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2"/>
        <w:gridCol w:w="285"/>
        <w:gridCol w:w="7655"/>
      </w:tblGrid>
      <w:tr w:rsidR="00D8555F" w:rsidTr="00B54B54">
        <w:trPr>
          <w:cantSplit/>
          <w:trHeight w:hRule="exact" w:val="425"/>
        </w:trPr>
        <w:tc>
          <w:tcPr>
            <w:tcW w:w="2832" w:type="dxa"/>
            <w:vMerge w:val="restart"/>
          </w:tcPr>
          <w:p w:rsidR="00D8555F" w:rsidRDefault="00A84C15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040" cy="45593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555F">
              <w:t xml:space="preserve"> </w:t>
            </w:r>
          </w:p>
          <w:p w:rsidR="00D8555F" w:rsidRDefault="00D8555F">
            <w:pPr>
              <w:pStyle w:val="CVNormal"/>
            </w:pPr>
          </w:p>
        </w:tc>
        <w:tc>
          <w:tcPr>
            <w:tcW w:w="285" w:type="dxa"/>
          </w:tcPr>
          <w:p w:rsidR="00D8555F" w:rsidRDefault="00D8555F">
            <w:pPr>
              <w:pStyle w:val="CVNormal"/>
            </w:pPr>
          </w:p>
        </w:tc>
        <w:tc>
          <w:tcPr>
            <w:tcW w:w="7655" w:type="dxa"/>
            <w:vMerge w:val="restart"/>
          </w:tcPr>
          <w:p w:rsidR="00D8555F" w:rsidRDefault="00A84C15">
            <w:pPr>
              <w:pStyle w:val="CVNormal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075690" cy="1437640"/>
                  <wp:effectExtent l="1905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43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555F">
              <w:t xml:space="preserve"> </w:t>
            </w:r>
          </w:p>
          <w:p w:rsidR="00D8555F" w:rsidRDefault="00D8555F">
            <w:pPr>
              <w:pStyle w:val="CVNormal"/>
            </w:pPr>
          </w:p>
        </w:tc>
      </w:tr>
      <w:tr w:rsidR="00D8555F" w:rsidTr="00B54B54">
        <w:trPr>
          <w:cantSplit/>
          <w:trHeight w:hRule="exact" w:val="425"/>
        </w:trPr>
        <w:tc>
          <w:tcPr>
            <w:tcW w:w="2832" w:type="dxa"/>
            <w:vMerge/>
          </w:tcPr>
          <w:p w:rsidR="00D8555F" w:rsidRDefault="00D8555F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D8555F" w:rsidRDefault="00D8555F">
            <w:pPr>
              <w:pStyle w:val="CVNormal"/>
            </w:pPr>
          </w:p>
        </w:tc>
        <w:tc>
          <w:tcPr>
            <w:tcW w:w="7655" w:type="dxa"/>
            <w:vMerge/>
          </w:tcPr>
          <w:p w:rsidR="00D8555F" w:rsidRDefault="00D8555F"/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Title"/>
            </w:pPr>
            <w:r>
              <w:t>Curriculum Vitae</w:t>
            </w:r>
          </w:p>
          <w:p w:rsidR="00D8555F" w:rsidRDefault="00D8555F">
            <w:pPr>
              <w:pStyle w:val="CVTitle"/>
            </w:pPr>
            <w:r>
              <w:t>Europass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1"/>
            </w:pPr>
            <w:r>
              <w:t>Informaţii personale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2-FirstLine"/>
            </w:pPr>
            <w:r>
              <w:t xml:space="preserve">Nume / Prenume </w:t>
            </w:r>
          </w:p>
        </w:tc>
        <w:tc>
          <w:tcPr>
            <w:tcW w:w="7655" w:type="dxa"/>
          </w:tcPr>
          <w:p w:rsidR="00D8555F" w:rsidRDefault="00D8555F">
            <w:pPr>
              <w:pStyle w:val="CVMajor-FirstLine"/>
            </w:pPr>
            <w:r>
              <w:t xml:space="preserve">Anistoroaei Bogdan- Ioan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Adresa(e)</w:t>
            </w:r>
          </w:p>
        </w:tc>
        <w:tc>
          <w:tcPr>
            <w:tcW w:w="7655" w:type="dxa"/>
          </w:tcPr>
          <w:p w:rsidR="00D8555F" w:rsidRDefault="00B54B54">
            <w:pPr>
              <w:pStyle w:val="CVNormal"/>
            </w:pPr>
            <w:r>
              <w:t>Str. Octav Băncilă, nr. 7, bl. CL 12, sc. B, et. 6, ap. 24, Iaşi</w:t>
            </w:r>
            <w:r w:rsidR="00D8555F">
              <w:t xml:space="preserve">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E-mail(uri)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anistoroa@yahoo.com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Naţionalitate(-tăţi)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română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Data naşterii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>01/03/1978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Sex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Bărbătesc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1"/>
            </w:pPr>
            <w:r>
              <w:t>Experienţa profesională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03/2006 - 07/2006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Profesor Limba şi literatura română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adresa angajatorului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Şcoala Frăsuleni</w:t>
            </w:r>
          </w:p>
          <w:p w:rsidR="00D8555F" w:rsidRDefault="00D8555F">
            <w:pPr>
              <w:pStyle w:val="CVNormal"/>
            </w:pPr>
            <w:r>
              <w:t>Comuna Victoria, Iaşi (România)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Învăţământ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01/09/2009 →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Profesor - Limba şi literatura română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adresa angajatorului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Seminarul Teologic Liceal "Sf. Vasile cel Mare"</w:t>
            </w:r>
          </w:p>
          <w:p w:rsidR="00D8555F" w:rsidRDefault="00D8555F">
            <w:pPr>
              <w:pStyle w:val="CVNormal"/>
            </w:pPr>
            <w:r>
              <w:t xml:space="preserve">Iaşi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Învăţământ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09/03/2010 - 06/2010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Profesor- Limba şi literatura română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adresa angajatorului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Grup Şcolar Agricol „V, Adamachi"</w:t>
            </w:r>
          </w:p>
          <w:p w:rsidR="00D8555F" w:rsidRDefault="00D8555F">
            <w:pPr>
              <w:pStyle w:val="CVNormal"/>
            </w:pPr>
            <w:r>
              <w:t>Iaşi (România)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Învăţământ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01/09/2010 → </w:t>
            </w:r>
            <w:r w:rsidR="00BC6756">
              <w:t>31.08.2011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Profesor-Limba şi literatura română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adresa angajatorului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Grup Şcolar "Ion Holban"</w:t>
            </w:r>
          </w:p>
          <w:p w:rsidR="00D8555F" w:rsidRDefault="00D8555F">
            <w:pPr>
              <w:pStyle w:val="CVNormal"/>
            </w:pPr>
            <w:r>
              <w:t>Iaşi (România)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Învăţământ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Învăţământ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F422AD" w:rsidRDefault="00F422AD">
            <w:pPr>
              <w:pStyle w:val="CVHeading1"/>
            </w:pPr>
          </w:p>
          <w:p w:rsidR="00F422AD" w:rsidRDefault="00F422AD">
            <w:pPr>
              <w:pStyle w:val="CVHeading1"/>
            </w:pPr>
          </w:p>
          <w:p w:rsidR="00D8555F" w:rsidRDefault="00D8555F">
            <w:pPr>
              <w:pStyle w:val="CVHeading1"/>
            </w:pPr>
            <w:r>
              <w:t>Educaţie şi formare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2001 - 2005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Calificarea/diploma obţinută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licenţă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 xml:space="preserve">Disciplinele principale studiate/competenţele profesionale </w:t>
            </w:r>
            <w:r>
              <w:lastRenderedPageBreak/>
              <w:t>dobândite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lastRenderedPageBreak/>
              <w:t xml:space="preserve">Limba şi literatura rusă - Limba şi </w:t>
            </w:r>
            <w:r w:rsidR="00585997">
              <w:t>literatura română</w:t>
            </w:r>
          </w:p>
          <w:p w:rsidR="00585997" w:rsidRDefault="00585997">
            <w:pPr>
              <w:pStyle w:val="CVNormal"/>
            </w:pPr>
            <w:r>
              <w:t>Titlul lucrare de licenţă: „(Dis)continuităţi dostoievskiene”</w:t>
            </w:r>
            <w:r w:rsidR="003206FB">
              <w:t xml:space="preserve"> (teza coordonată de prof. Leonte Ivanov)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lastRenderedPageBreak/>
              <w:t>Numele şi tipul instituţiei de învăţământ/furnizorului de formare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Universitatea "Al.I. Cuza"</w:t>
            </w:r>
          </w:p>
          <w:p w:rsidR="00D8555F" w:rsidRDefault="00D8555F">
            <w:pPr>
              <w:pStyle w:val="CVNormal"/>
            </w:pPr>
            <w:r>
              <w:t xml:space="preserve">Iaşi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2005 - 2007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Calificarea/diploma obţinută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master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Disciplinele principale studiate/competenţele profesionale dobândite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Culturologie Slavă</w:t>
            </w:r>
          </w:p>
          <w:p w:rsidR="003206FB" w:rsidRDefault="003206FB">
            <w:pPr>
              <w:pStyle w:val="CVNormal"/>
            </w:pPr>
            <w:r>
              <w:t>Disertaţia cu o teză despre viaţa şi opera lui Pavel Florenski (coordonator Prf. Leonte Ivanov)</w:t>
            </w:r>
          </w:p>
          <w:p w:rsidR="00585997" w:rsidRDefault="00585997">
            <w:pPr>
              <w:pStyle w:val="CVNormal"/>
            </w:pP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Universitatea "Al. I. Cuza"</w:t>
            </w:r>
          </w:p>
          <w:p w:rsidR="00D8555F" w:rsidRDefault="00D8555F">
            <w:pPr>
              <w:pStyle w:val="CVNormal"/>
            </w:pPr>
            <w:r>
              <w:t>Iaşi (România)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4C3ACE">
            <w:pPr>
              <w:pStyle w:val="CVNormal-FirstLine"/>
            </w:pPr>
            <w:r>
              <w:t>2010 –2014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Disciplinele principale studiate/competenţele profesionale dobândite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Teologie Ortodoxă</w:t>
            </w:r>
          </w:p>
        </w:tc>
      </w:tr>
      <w:tr w:rsidR="00D8555F" w:rsidTr="00B54B54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tipul instituţiei de învăţământ/furnizorului de formare</w:t>
            </w:r>
          </w:p>
          <w:p w:rsidR="00021B85" w:rsidRDefault="00021B85" w:rsidP="00021B85">
            <w:pPr>
              <w:jc w:val="right"/>
            </w:pPr>
            <w:r>
              <w:t>Perioada</w:t>
            </w:r>
          </w:p>
          <w:p w:rsidR="00CB6408" w:rsidRDefault="00CB6408" w:rsidP="00021B85">
            <w:pPr>
              <w:jc w:val="right"/>
            </w:pPr>
            <w:r>
              <w:t>Disciplina</w:t>
            </w:r>
          </w:p>
          <w:p w:rsidR="00021B85" w:rsidRPr="00021B85" w:rsidRDefault="00CB6408" w:rsidP="00021B85">
            <w:pPr>
              <w:jc w:val="right"/>
            </w:pPr>
            <w:r>
              <w:t>Instituţia</w:t>
            </w:r>
            <w:r w:rsidR="00021B85">
              <w:t xml:space="preserve"> 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Universitatea "Al. I. Cuza" (Facultatea de Teologie Ortodoxă "D. Stăniloae")</w:t>
            </w:r>
          </w:p>
          <w:p w:rsidR="00D8555F" w:rsidRDefault="00D8555F">
            <w:pPr>
              <w:pStyle w:val="CVNormal"/>
            </w:pPr>
            <w:r>
              <w:t xml:space="preserve">Iaşi </w:t>
            </w:r>
          </w:p>
          <w:p w:rsidR="00021B85" w:rsidRDefault="00021B85">
            <w:pPr>
              <w:pStyle w:val="CVNormal"/>
            </w:pPr>
            <w:r>
              <w:t>2014</w:t>
            </w:r>
            <w:r w:rsidR="00CB6408">
              <w:t xml:space="preserve"> - </w:t>
            </w:r>
          </w:p>
          <w:p w:rsidR="00021B85" w:rsidRDefault="00CB6408">
            <w:pPr>
              <w:pStyle w:val="CVNormal"/>
            </w:pPr>
            <w:r>
              <w:t>Spiritualitate – studii de doctorat, facultatea de Teologie „D. Stăniloae”</w:t>
            </w:r>
          </w:p>
          <w:p w:rsidR="00CB6408" w:rsidRDefault="00F06A11">
            <w:pPr>
              <w:pStyle w:val="CVNormal"/>
            </w:pPr>
            <w:r>
              <w:t>Universitatea</w:t>
            </w:r>
            <w:r w:rsidR="00CB6408">
              <w:t xml:space="preserve"> </w:t>
            </w:r>
            <w:r>
              <w:t>„</w:t>
            </w:r>
            <w:r w:rsidR="00CB6408">
              <w:t>Al. I. Cuza</w:t>
            </w:r>
            <w:r>
              <w:t>”</w:t>
            </w:r>
            <w:r w:rsidR="00CB6408">
              <w:t>, Iaşi</w:t>
            </w:r>
            <w:r w:rsidR="00B16031">
              <w:t>, cu lucrarea „Asceză şi mistică ortodoxă în poezia românească a secolului al XX-lea (cu aplicare la V. Voiculescu, Al. Mironescu, Zorica Laţcu</w:t>
            </w:r>
            <w:r w:rsidR="00585997">
              <w:t>, Ioan Alexandru şi D</w:t>
            </w:r>
            <w:r w:rsidR="00B16031">
              <w:t>aniel Turcea)</w:t>
            </w:r>
          </w:p>
          <w:p w:rsidR="00B16031" w:rsidRDefault="00B16031">
            <w:pPr>
              <w:pStyle w:val="CVNormal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Perioada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 xml:space="preserve">09/2006 - 10/2008 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Calificarea/diploma obţinută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bursă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55" w:type="dxa"/>
          </w:tcPr>
          <w:p w:rsidR="00D8555F" w:rsidRDefault="00D8555F">
            <w:pPr>
              <w:pStyle w:val="CVNormal"/>
            </w:pPr>
            <w:r>
              <w:t>Universitatea Konstanz</w:t>
            </w:r>
          </w:p>
          <w:p w:rsidR="00D8555F" w:rsidRDefault="00D8555F">
            <w:pPr>
              <w:pStyle w:val="CVNormal"/>
            </w:pPr>
            <w:r>
              <w:t>Konstanz (Germania)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47EA2" w:rsidRDefault="00A47EA2" w:rsidP="00A47EA2"/>
          <w:p w:rsidR="00A47EA2" w:rsidRPr="00A47EA2" w:rsidRDefault="00A47EA2" w:rsidP="00A47EA2"/>
          <w:p w:rsidR="00D8555F" w:rsidRDefault="00D8555F" w:rsidP="00BC6756">
            <w:pPr>
              <w:pStyle w:val="CVHeading1"/>
              <w:ind w:left="0"/>
              <w:jc w:val="left"/>
            </w:pPr>
            <w:r>
              <w:t>Aptitudini şi competenţe personale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Limba maternă</w:t>
            </w:r>
          </w:p>
        </w:tc>
        <w:tc>
          <w:tcPr>
            <w:tcW w:w="7655" w:type="dxa"/>
          </w:tcPr>
          <w:p w:rsidR="00D8555F" w:rsidRPr="002C4A14" w:rsidRDefault="00D8555F">
            <w:pPr>
              <w:pStyle w:val="CVMedium-FirstLine"/>
              <w:rPr>
                <w:b w:val="0"/>
              </w:rPr>
            </w:pPr>
            <w:r w:rsidRPr="002C4A14">
              <w:rPr>
                <w:b w:val="0"/>
              </w:rPr>
              <w:t>română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Limbi străine cunoscute</w:t>
            </w:r>
          </w:p>
        </w:tc>
        <w:tc>
          <w:tcPr>
            <w:tcW w:w="7655" w:type="dxa"/>
          </w:tcPr>
          <w:p w:rsidR="00D8555F" w:rsidRPr="00B54B54" w:rsidRDefault="00B54B54">
            <w:pPr>
              <w:pStyle w:val="CVMedium-FirstLine"/>
              <w:rPr>
                <w:b w:val="0"/>
              </w:rPr>
            </w:pPr>
            <w:r>
              <w:rPr>
                <w:b w:val="0"/>
              </w:rPr>
              <w:t>e</w:t>
            </w:r>
            <w:r w:rsidRPr="00B54B54">
              <w:rPr>
                <w:b w:val="0"/>
              </w:rPr>
              <w:t>ngleză</w:t>
            </w:r>
            <w:r>
              <w:rPr>
                <w:b w:val="0"/>
              </w:rPr>
              <w:t>, germană</w:t>
            </w:r>
            <w:r w:rsidR="00A61E28">
              <w:rPr>
                <w:b w:val="0"/>
              </w:rPr>
              <w:t>, greacă veche</w:t>
            </w: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Competenţe şi abilităţi sociale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>capacitate de adaptare la medii multiculturale, obţinută în urma stagiilor de burse de studiu</w:t>
            </w:r>
          </w:p>
          <w:p w:rsidR="00D8555F" w:rsidRDefault="00D8555F">
            <w:pPr>
              <w:pStyle w:val="CVNormal-FirstLine"/>
            </w:pPr>
            <w:r>
              <w:t>bună capacitate de comunicare obţinută în urma experienţei de profesor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Competenţe şi aptitudini de utilizare a calculatorului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>o bună stăpânire a instrumentolos Microsoft Office (Word, Excel, PowerPoint)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Heading3-FirstLine"/>
            </w:pPr>
            <w:r>
              <w:t>Competente si aptitudini artistice</w:t>
            </w:r>
          </w:p>
        </w:tc>
        <w:tc>
          <w:tcPr>
            <w:tcW w:w="7655" w:type="dxa"/>
          </w:tcPr>
          <w:p w:rsidR="00D8555F" w:rsidRDefault="00D8555F">
            <w:pPr>
              <w:pStyle w:val="CVNormal-FirstLine"/>
            </w:pPr>
            <w:r>
              <w:t>scrisul (eseuri)</w:t>
            </w:r>
          </w:p>
        </w:tc>
      </w:tr>
      <w:tr w:rsidR="00D8555F" w:rsidTr="00DE55D3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Default="00D8555F">
            <w:pPr>
              <w:pStyle w:val="CVSpacer"/>
            </w:pPr>
          </w:p>
        </w:tc>
        <w:tc>
          <w:tcPr>
            <w:tcW w:w="7655" w:type="dxa"/>
          </w:tcPr>
          <w:p w:rsidR="00D8555F" w:rsidRDefault="00D8555F">
            <w:pPr>
              <w:pStyle w:val="CVSpacer"/>
            </w:pPr>
          </w:p>
        </w:tc>
      </w:tr>
      <w:tr w:rsidR="00D8555F" w:rsidRPr="00827B05" w:rsidTr="00DE55D3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8555F" w:rsidRPr="00827B05" w:rsidRDefault="00D8555F">
            <w:pPr>
              <w:pStyle w:val="CVHeading1"/>
              <w:rPr>
                <w:sz w:val="20"/>
              </w:rPr>
            </w:pPr>
            <w:r w:rsidRPr="00827B05">
              <w:rPr>
                <w:sz w:val="20"/>
              </w:rPr>
              <w:t>Informaţii suplimentare</w:t>
            </w:r>
          </w:p>
        </w:tc>
        <w:tc>
          <w:tcPr>
            <w:tcW w:w="7655" w:type="dxa"/>
          </w:tcPr>
          <w:p w:rsidR="00C62A70" w:rsidRPr="00C62A70" w:rsidRDefault="00C62A70" w:rsidP="00C62A70">
            <w:pPr>
              <w:pStyle w:val="CVNormal-FirstLine"/>
            </w:pPr>
            <w:r>
              <w:t>articole publicate: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Pe marginea „Scrisorilor filosofice”</w:t>
            </w:r>
            <w:r w:rsidRPr="00302AC3">
              <w:rPr>
                <w:rFonts w:ascii="Arial Narrow" w:hAnsi="Arial Narrow"/>
                <w:sz w:val="20"/>
                <w:szCs w:val="20"/>
              </w:rPr>
              <w:t xml:space="preserve">, în </w:t>
            </w:r>
            <w:r w:rsidRPr="00302AC3">
              <w:rPr>
                <w:rFonts w:ascii="Arial Narrow" w:hAnsi="Arial Narrow"/>
                <w:i/>
                <w:sz w:val="20"/>
                <w:szCs w:val="20"/>
              </w:rPr>
              <w:t>Studii de Slavistică</w:t>
            </w:r>
            <w:r w:rsidRPr="00302AC3">
              <w:rPr>
                <w:rFonts w:ascii="Arial Narrow" w:hAnsi="Arial Narrow"/>
                <w:sz w:val="20"/>
                <w:szCs w:val="20"/>
              </w:rPr>
              <w:t>, XI, I.S.S.N: 1224-5631, Edit. Universităţii „Alexandru Ioan Cuza”, Iaşi, 2006, pp.173-180.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Daniel Turcea: Poezia este slujire şi jertfă</w:t>
            </w:r>
            <w:r w:rsidRPr="00302AC3">
              <w:rPr>
                <w:rFonts w:ascii="Arial Narrow" w:hAnsi="Arial Narrow"/>
                <w:sz w:val="20"/>
                <w:szCs w:val="20"/>
              </w:rPr>
              <w:t xml:space="preserve">, în vol. </w:t>
            </w:r>
            <w:r w:rsidRPr="00302AC3">
              <w:rPr>
                <w:rFonts w:ascii="Arial Narrow" w:hAnsi="Arial Narrow"/>
                <w:i/>
                <w:sz w:val="20"/>
                <w:szCs w:val="20"/>
              </w:rPr>
              <w:t>Reflecţii asupra identităţii omului contemporan,</w:t>
            </w:r>
            <w:r w:rsidRPr="00302AC3">
              <w:rPr>
                <w:rFonts w:ascii="Arial Narrow" w:hAnsi="Arial Narrow"/>
                <w:sz w:val="20"/>
                <w:szCs w:val="20"/>
              </w:rPr>
              <w:t xml:space="preserve"> ISBN: 978-973-730-887-0, Edit. Performantica, Iaşi 2011, pp. 25-29.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Dogmă – Viaţă – Poet / Poezie</w:t>
            </w:r>
            <w:r w:rsidRPr="00302AC3">
              <w:rPr>
                <w:rFonts w:ascii="Arial Narrow" w:hAnsi="Arial Narrow"/>
                <w:sz w:val="20"/>
                <w:szCs w:val="20"/>
              </w:rPr>
              <w:t xml:space="preserve">, în vol. </w:t>
            </w:r>
            <w:r w:rsidRPr="00302AC3">
              <w:rPr>
                <w:rFonts w:ascii="Arial Narrow" w:hAnsi="Arial Narrow"/>
                <w:i/>
                <w:sz w:val="20"/>
                <w:szCs w:val="20"/>
              </w:rPr>
              <w:t>Logos şi ontos</w:t>
            </w:r>
            <w:r w:rsidRPr="00302AC3">
              <w:rPr>
                <w:rFonts w:ascii="Arial Narrow" w:hAnsi="Arial Narrow"/>
                <w:sz w:val="20"/>
                <w:szCs w:val="20"/>
              </w:rPr>
              <w:t>, ISBN: 978-606-685-073-5, Edit. Performantica, Iaşi 2013, pp. 28-58.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lastRenderedPageBreak/>
              <w:t>Elemente de teologie a Chipului în opera lui F. M. Dosoievski</w:t>
            </w:r>
            <w:r w:rsidRPr="00302AC3">
              <w:rPr>
                <w:rFonts w:ascii="Arial Narrow" w:hAnsi="Arial Narrow"/>
                <w:sz w:val="20"/>
                <w:szCs w:val="20"/>
              </w:rPr>
              <w:t>, în vol. Scripta Manet, ISBN: 978-606-685-245-6, Edit. Performantica, Iaşi, 2014, pp. 28-50.</w:t>
            </w:r>
          </w:p>
          <w:p w:rsidR="002F7CE6" w:rsidRPr="00302AC3" w:rsidRDefault="002F7CE6" w:rsidP="002F7CE6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 xml:space="preserve">Elemente de antropologie creştină în poezia secolului XX (cu aplicare la V. voiculescu, Al. Mironescu, Daniel Turcea şi Ioan Alexandru), </w:t>
            </w:r>
            <w:r w:rsidRPr="00302AC3">
              <w:rPr>
                <w:rFonts w:ascii="Arial Narrow" w:hAnsi="Arial Narrow"/>
                <w:sz w:val="20"/>
                <w:szCs w:val="20"/>
              </w:rPr>
              <w:t xml:space="preserve">în volumul colectiv </w:t>
            </w:r>
            <w:r w:rsidRPr="00302AC3">
              <w:rPr>
                <w:rFonts w:ascii="Arial Narrow" w:hAnsi="Arial Narrow"/>
                <w:i/>
                <w:sz w:val="20"/>
                <w:szCs w:val="20"/>
              </w:rPr>
              <w:t>Nihil sine Deo</w:t>
            </w:r>
            <w:r w:rsidRPr="00302AC3">
              <w:rPr>
                <w:rFonts w:ascii="Arial Narrow" w:hAnsi="Arial Narrow"/>
                <w:sz w:val="20"/>
                <w:szCs w:val="20"/>
              </w:rPr>
              <w:t>, ISBN:978-606-685-380-4, Edit. Performantica, Iaşi 2016, pp. 30-43.</w:t>
            </w:r>
          </w:p>
          <w:p w:rsidR="002F7CE6" w:rsidRPr="00302AC3" w:rsidRDefault="002F7CE6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Ioan Slavici şi Vasile Voiculescu într-o receptare pastoral-misionară</w:t>
            </w:r>
            <w:r w:rsidR="000F385C" w:rsidRPr="00302AC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302AC3">
              <w:rPr>
                <w:rFonts w:ascii="Arial Narrow" w:hAnsi="Arial Narrow"/>
                <w:i/>
                <w:sz w:val="20"/>
                <w:szCs w:val="20"/>
              </w:rPr>
              <w:t>Altarul Reîntregirii</w:t>
            </w:r>
            <w:r w:rsidRPr="00302AC3">
              <w:rPr>
                <w:rFonts w:ascii="Arial Narrow" w:hAnsi="Arial Narrow"/>
                <w:sz w:val="20"/>
                <w:szCs w:val="20"/>
              </w:rPr>
              <w:t>, Serie nouă, Anul XX, Nr. 2, mai-august, 2015, , ISSN 1584-8051</w:t>
            </w:r>
            <w:r w:rsidR="000F385C" w:rsidRPr="00302AC3">
              <w:rPr>
                <w:rFonts w:ascii="Arial Narrow" w:hAnsi="Arial Narrow"/>
                <w:sz w:val="20"/>
                <w:szCs w:val="20"/>
              </w:rPr>
              <w:t>, pp. 33-47.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Mistica luminii şi a focului la Vasile Voiculescu. Gânduri pentru o asceză şi o mistică în poezia religioasă românească</w:t>
            </w:r>
            <w:r w:rsidRPr="00302AC3">
              <w:rPr>
                <w:rFonts w:ascii="Arial Narrow" w:hAnsi="Arial Narrow"/>
                <w:sz w:val="20"/>
                <w:szCs w:val="20"/>
              </w:rPr>
              <w:t xml:space="preserve">, în </w:t>
            </w:r>
            <w:r w:rsidRPr="00302AC3">
              <w:rPr>
                <w:rFonts w:ascii="Arial Narrow" w:hAnsi="Arial Narrow"/>
                <w:i/>
                <w:sz w:val="20"/>
                <w:szCs w:val="20"/>
              </w:rPr>
              <w:t>Theologia Pontica</w:t>
            </w:r>
            <w:r w:rsidRPr="00302AC3">
              <w:rPr>
                <w:rFonts w:ascii="Arial Narrow" w:hAnsi="Arial Narrow"/>
                <w:sz w:val="20"/>
                <w:szCs w:val="20"/>
              </w:rPr>
              <w:t>, anul VI (2013), Nr. 3-4, pp. 124-128.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Mânia lui Gogol</w:t>
            </w:r>
            <w:r w:rsidRPr="00302AC3">
              <w:rPr>
                <w:rFonts w:ascii="Arial Narrow" w:hAnsi="Arial Narrow"/>
                <w:sz w:val="20"/>
                <w:szCs w:val="20"/>
              </w:rPr>
              <w:t>, Kitej-grad, noiembrie-decembrie 2009, p. 11.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Ipostazele vieţii unui mare păcătos</w:t>
            </w:r>
            <w:r w:rsidRPr="00302AC3">
              <w:rPr>
                <w:rFonts w:ascii="Arial Narrow" w:hAnsi="Arial Narrow"/>
                <w:sz w:val="20"/>
                <w:szCs w:val="20"/>
              </w:rPr>
              <w:t>, Kitej-grad, noiembrie-decembrie 2009, p. 10.</w:t>
            </w:r>
          </w:p>
          <w:p w:rsidR="00C62A70" w:rsidRPr="00302AC3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2AC3">
              <w:rPr>
                <w:rFonts w:ascii="Arial Narrow" w:hAnsi="Arial Narrow"/>
                <w:i/>
                <w:sz w:val="20"/>
                <w:szCs w:val="20"/>
              </w:rPr>
              <w:t>Constante ale gândirii florevskiene</w:t>
            </w:r>
            <w:r w:rsidRPr="00302AC3">
              <w:rPr>
                <w:rFonts w:ascii="Arial Narrow" w:hAnsi="Arial Narrow"/>
                <w:sz w:val="20"/>
                <w:szCs w:val="20"/>
              </w:rPr>
              <w:t>, Kitej-grad, martie 2009, pp. 6-7.</w:t>
            </w:r>
          </w:p>
          <w:p w:rsidR="00C62A70" w:rsidRPr="00AE0F25" w:rsidRDefault="00C62A70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4"/>
              </w:rPr>
            </w:pPr>
            <w:r w:rsidRPr="00302AC3">
              <w:rPr>
                <w:rFonts w:ascii="Arial Narrow" w:hAnsi="Arial Narrow"/>
                <w:sz w:val="20"/>
                <w:szCs w:val="20"/>
              </w:rPr>
              <w:t>Scrisoarea lui P. Florenski către A. Belîi din 21 mai 1904 (traducere din limba germană), Kitej-grad, martie 2009, p. 7.</w:t>
            </w:r>
          </w:p>
          <w:p w:rsidR="00AE0F25" w:rsidRDefault="00AE0F25" w:rsidP="00C62A70">
            <w:pPr>
              <w:pStyle w:val="BodyTex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54B54">
              <w:rPr>
                <w:rFonts w:ascii="Arial Narrow" w:hAnsi="Arial Narrow"/>
                <w:i/>
                <w:sz w:val="20"/>
                <w:szCs w:val="20"/>
              </w:rPr>
              <w:t>Psalmii lui Ioan Alexandru</w:t>
            </w:r>
            <w:r w:rsidRPr="00B54B54">
              <w:rPr>
                <w:rFonts w:ascii="Arial Narrow" w:hAnsi="Arial Narrow"/>
                <w:sz w:val="20"/>
                <w:szCs w:val="20"/>
              </w:rPr>
              <w:t>, în  volumul conferinţei Internaţionale a Şcolilor Doctorale din cadrul Universităţii Al. I. Cuza din Iaşi, coord. Liviu-George Maha, Edit. Performantica, ISBN 978-606-685-350-7. pp. 131-139</w:t>
            </w:r>
            <w:r w:rsidR="00B54B5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C62A70" w:rsidRPr="00B54B54" w:rsidRDefault="00C62A70" w:rsidP="00C62A70">
            <w:pPr>
              <w:pStyle w:val="BodyText"/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62A70" w:rsidRPr="009B3C3D" w:rsidRDefault="00C62A70" w:rsidP="00C62A70">
            <w:pPr>
              <w:pStyle w:val="BodyText"/>
              <w:spacing w:line="360" w:lineRule="auto"/>
              <w:jc w:val="both"/>
              <w:rPr>
                <w:rFonts w:ascii="Times New Roman" w:hAnsi="Times New Roman"/>
                <w:sz w:val="24"/>
                <w:lang w:val="it-IT"/>
              </w:rPr>
            </w:pPr>
          </w:p>
          <w:p w:rsidR="00A47EA2" w:rsidRPr="00A47EA2" w:rsidRDefault="00A47EA2" w:rsidP="001C3494">
            <w:pPr>
              <w:pStyle w:val="CVNormal"/>
              <w:ind w:left="0"/>
            </w:pPr>
          </w:p>
          <w:p w:rsidR="00D8555F" w:rsidRPr="00827B05" w:rsidRDefault="00C62A70" w:rsidP="00B54B54">
            <w:pPr>
              <w:pStyle w:val="CVNormal-FirstLine"/>
              <w:ind w:left="0"/>
            </w:pPr>
            <w:r>
              <w:t>Conferinţe şi simpozioane:</w:t>
            </w:r>
          </w:p>
          <w:p w:rsidR="00D8555F" w:rsidRPr="00827B05" w:rsidRDefault="00D8555F" w:rsidP="00585997">
            <w:pPr>
              <w:pStyle w:val="CVNormal-FirstLine"/>
              <w:spacing w:line="276" w:lineRule="auto"/>
            </w:pPr>
            <w:r w:rsidRPr="00827B05">
              <w:t>„ „Limbi şi literaturi slave în spaţiul cultural şi comunicaţional al noii Europe” (30 -31 octombrie 2009 Iaşi)</w:t>
            </w:r>
            <w:r w:rsidR="00891CDC">
              <w:t xml:space="preserve"> – lucrarea „Mânia lui Gogol”</w:t>
            </w:r>
            <w:r w:rsidR="00B54B54">
              <w:t>.</w:t>
            </w:r>
          </w:p>
          <w:p w:rsidR="00D8555F" w:rsidRDefault="00D8555F" w:rsidP="00585997">
            <w:pPr>
              <w:pStyle w:val="CVNormal-FirstLine"/>
              <w:spacing w:line="276" w:lineRule="auto"/>
            </w:pPr>
            <w:r w:rsidRPr="00827B05">
              <w:t>„Zilele culturii ruse” - „ Spiritualita</w:t>
            </w:r>
            <w:r w:rsidR="00891CDC">
              <w:t xml:space="preserve">tea în opera lui Dostoievski ”  </w:t>
            </w:r>
            <w:r w:rsidRPr="00827B05">
              <w:t xml:space="preserve">(5-8 noiembrie </w:t>
            </w:r>
            <w:r w:rsidR="00891CDC">
              <w:t xml:space="preserve">2009 </w:t>
            </w:r>
            <w:r w:rsidRPr="00827B05">
              <w:t>– Tulcea)</w:t>
            </w:r>
            <w:r w:rsidR="00B54B54">
              <w:t>.</w:t>
            </w:r>
          </w:p>
          <w:p w:rsidR="00C62A70" w:rsidRPr="00827B05" w:rsidRDefault="00B54B54" w:rsidP="00585997">
            <w:pPr>
              <w:spacing w:line="276" w:lineRule="auto"/>
              <w:jc w:val="both"/>
            </w:pPr>
            <w:r>
              <w:t xml:space="preserve">    </w:t>
            </w:r>
            <w:r w:rsidR="00C62A70" w:rsidRPr="00827B05">
              <w:t>Am participat la Ediţia a V-a a Conferinţei Naţionale „Text şi discurs religios”, Iaşi 9-10- 2012 cu lucrarea „</w:t>
            </w:r>
            <w:r w:rsidR="00C62A70" w:rsidRPr="00827B05">
              <w:rPr>
                <w:i/>
              </w:rPr>
              <w:t>Mistica luminii şi a focului în poezia religioasă românească”</w:t>
            </w:r>
            <w:r w:rsidR="002C4A14">
              <w:rPr>
                <w:i/>
              </w:rPr>
              <w:t>.</w:t>
            </w:r>
          </w:p>
          <w:p w:rsidR="00C62A70" w:rsidRDefault="00C62A70" w:rsidP="00585997">
            <w:pPr>
              <w:spacing w:line="276" w:lineRule="auto"/>
              <w:jc w:val="both"/>
            </w:pPr>
            <w:r w:rsidRPr="00827B05">
              <w:t xml:space="preserve">      În 2011</w:t>
            </w:r>
            <w:r>
              <w:t>,</w:t>
            </w:r>
            <w:r w:rsidRPr="00827B05">
              <w:t xml:space="preserve"> în calitate de student</w:t>
            </w:r>
            <w:r>
              <w:t>,</w:t>
            </w:r>
            <w:r w:rsidRPr="00827B05">
              <w:t xml:space="preserve"> am participat la Simpozionul Naţional al Studenţilor  Teologi de la Tismana</w:t>
            </w:r>
            <w:r w:rsidR="003206FB">
              <w:t>, cu lucrarea</w:t>
            </w:r>
            <w:r w:rsidRPr="00827B05">
              <w:t xml:space="preserve"> </w:t>
            </w:r>
            <w:r w:rsidRPr="00827B05">
              <w:rPr>
                <w:i/>
              </w:rPr>
              <w:t>“Naştere şi creştere în Duh”</w:t>
            </w:r>
            <w:r w:rsidR="002C4A14">
              <w:rPr>
                <w:i/>
              </w:rPr>
              <w:t>.</w:t>
            </w:r>
          </w:p>
          <w:p w:rsidR="00585997" w:rsidRDefault="00AF53A8" w:rsidP="00585997">
            <w:pPr>
              <w:spacing w:line="276" w:lineRule="auto"/>
              <w:jc w:val="both"/>
            </w:pPr>
            <w:r>
              <w:t xml:space="preserve">  </w:t>
            </w:r>
          </w:p>
          <w:p w:rsidR="00C62A70" w:rsidRDefault="00585997" w:rsidP="00585997">
            <w:pPr>
              <w:spacing w:line="276" w:lineRule="auto"/>
              <w:jc w:val="both"/>
            </w:pPr>
            <w:r>
              <w:t xml:space="preserve">  </w:t>
            </w:r>
            <w:r w:rsidR="00AF53A8">
              <w:t>Am participat</w:t>
            </w:r>
            <w:r w:rsidR="00C62A70">
              <w:t>, începând cu 2010</w:t>
            </w:r>
            <w:r w:rsidR="00AF53A8">
              <w:t>,</w:t>
            </w:r>
            <w:r w:rsidR="00C62A70">
              <w:t xml:space="preserve"> </w:t>
            </w:r>
            <w:r w:rsidR="00C62A70" w:rsidRPr="00827B05">
              <w:t>la Sesiunea interjudeţeană a profesorilor de ştiinţe s</w:t>
            </w:r>
            <w:r w:rsidR="00C62A70">
              <w:t xml:space="preserve">ocio-umane, istorie şi religie, </w:t>
            </w:r>
            <w:r w:rsidR="00AF53A8">
              <w:t xml:space="preserve"> care se desfăşoară</w:t>
            </w:r>
            <w:r w:rsidR="00C62A70">
              <w:t xml:space="preserve"> la Seminarul Teologic Ortodox „Sf. Vasile cel Mare”, Iaşi</w:t>
            </w:r>
            <w:r w:rsidR="00AF53A8">
              <w:t>, cu teme interdisiplinare, literatură şi religie, lucrările prezentate fiind publicate în volumul colectiv al evenimentului.</w:t>
            </w:r>
          </w:p>
          <w:p w:rsidR="00585997" w:rsidRDefault="00585997" w:rsidP="00585997">
            <w:pPr>
              <w:spacing w:line="276" w:lineRule="auto"/>
              <w:jc w:val="both"/>
            </w:pPr>
            <w:r>
              <w:t xml:space="preserve"> </w:t>
            </w:r>
          </w:p>
          <w:p w:rsidR="00A7131F" w:rsidRDefault="00585997" w:rsidP="00585997">
            <w:pPr>
              <w:spacing w:line="276" w:lineRule="auto"/>
              <w:jc w:val="both"/>
              <w:rPr>
                <w:i/>
              </w:rPr>
            </w:pPr>
            <w:r>
              <w:t xml:space="preserve"> </w:t>
            </w:r>
            <w:r w:rsidR="00A7131F" w:rsidRPr="00827B05">
              <w:t>La sesiunea de lucrări organizate de Catedra de Slavistică cu prilejul Zilelor Universităţii „Al. I Cuza”</w:t>
            </w:r>
            <w:r w:rsidR="00A7131F">
              <w:t>, 2013,</w:t>
            </w:r>
            <w:r w:rsidR="00A7131F" w:rsidRPr="00827B05">
              <w:t xml:space="preserve"> am prezentat lucrarea cu titlul „</w:t>
            </w:r>
            <w:r w:rsidR="00A7131F" w:rsidRPr="00827B05">
              <w:rPr>
                <w:i/>
              </w:rPr>
              <w:t>Vladimir Lossky- un teolog al exilului”.</w:t>
            </w:r>
          </w:p>
          <w:p w:rsidR="00585997" w:rsidRDefault="00A7131F" w:rsidP="00585997">
            <w:pPr>
              <w:spacing w:line="276" w:lineRule="auto"/>
              <w:jc w:val="both"/>
            </w:pPr>
            <w:r>
              <w:t xml:space="preserve"> </w:t>
            </w:r>
          </w:p>
          <w:p w:rsidR="003663B9" w:rsidRPr="00592779" w:rsidRDefault="00585997" w:rsidP="003663B9">
            <w:pPr>
              <w:spacing w:line="276" w:lineRule="auto"/>
              <w:jc w:val="both"/>
            </w:pPr>
            <w:r>
              <w:t xml:space="preserve"> </w:t>
            </w:r>
            <w:r w:rsidR="00A7131F">
              <w:t xml:space="preserve">În perioada 11-12 mai, 2015, am participat la Simpozionul international Studia Theologica Doctoralia, desfăşurat la Mănăstirea Neamţ, cu </w:t>
            </w:r>
            <w:r w:rsidR="00A7131F" w:rsidRPr="00A7131F">
              <w:rPr>
                <w:i/>
              </w:rPr>
              <w:t>lucrarea Poetul slujitor al L</w:t>
            </w:r>
            <w:r w:rsidR="00A7131F">
              <w:rPr>
                <w:i/>
              </w:rPr>
              <w:t>ogosului. Poezia ca expresie a s</w:t>
            </w:r>
            <w:r w:rsidR="00A7131F" w:rsidRPr="00A7131F">
              <w:rPr>
                <w:i/>
              </w:rPr>
              <w:t>lujirii</w:t>
            </w:r>
            <w:r w:rsidR="00B54B54">
              <w:t xml:space="preserve"> (în </w:t>
            </w:r>
            <w:r w:rsidR="00A7131F">
              <w:t xml:space="preserve"> volum colectiv)</w:t>
            </w:r>
            <w:r w:rsidR="00BE6931">
              <w:t>, î</w:t>
            </w:r>
            <w:r w:rsidR="003663B9">
              <w:t>n 2016</w:t>
            </w:r>
            <w:r w:rsidR="00BE6931">
              <w:t>,</w:t>
            </w:r>
            <w:r w:rsidR="003663B9">
              <w:t xml:space="preserve"> cu lucrarea „Ernest Bernea – premize pentru o poetică a simplităţii”, iar în 2017</w:t>
            </w:r>
            <w:r w:rsidR="00BE6931">
              <w:t>,</w:t>
            </w:r>
            <w:r w:rsidR="003663B9">
              <w:t xml:space="preserve"> cu lucrarea „Poetică filocalică”. Pentru ediţia din 2018 am pregătit lucrarea „Unirea mistică. Poeţii – nuntaşi ai cerului”.</w:t>
            </w:r>
          </w:p>
          <w:p w:rsidR="003663B9" w:rsidRDefault="003663B9" w:rsidP="003663B9">
            <w:pPr>
              <w:spacing w:line="276" w:lineRule="auto"/>
              <w:jc w:val="both"/>
            </w:pPr>
          </w:p>
          <w:p w:rsidR="00A7131F" w:rsidRDefault="003663B9" w:rsidP="00585997">
            <w:pPr>
              <w:spacing w:line="276" w:lineRule="auto"/>
              <w:jc w:val="both"/>
            </w:pPr>
            <w:r>
              <w:t xml:space="preserve">  </w:t>
            </w:r>
            <w:r w:rsidR="00A7131F">
              <w:t xml:space="preserve">În perioada 5-7 mai, 2015, am participat la Şcoala Internaţională de Vară a Doctoranzilor Teologi (SIVDT 2015) care s-a desfăşurat la Mănăstirea Sfântul Mare Mucenic Dimitrie, Sighişoara, unde am susţinut referatul „Ioan Slavici şi Vasile Voiculescu într-o receptare pastoral-misionară” </w:t>
            </w:r>
            <w:r w:rsidR="00B54B54">
              <w:t>(în volum colectiv).</w:t>
            </w:r>
          </w:p>
          <w:p w:rsidR="003663B9" w:rsidRDefault="000A5323" w:rsidP="00585997">
            <w:pPr>
              <w:spacing w:line="276" w:lineRule="auto"/>
              <w:jc w:val="both"/>
            </w:pPr>
            <w:r>
              <w:t xml:space="preserve"> </w:t>
            </w:r>
          </w:p>
          <w:p w:rsidR="000A5323" w:rsidRPr="00744AD7" w:rsidRDefault="003663B9" w:rsidP="00585997">
            <w:pPr>
              <w:spacing w:line="276" w:lineRule="auto"/>
              <w:jc w:val="both"/>
            </w:pPr>
            <w:r>
              <w:t xml:space="preserve">  </w:t>
            </w:r>
            <w:r w:rsidR="000A5323">
              <w:t xml:space="preserve">22-24 octombrie – Simpozion Naţional cu participare internaţională „Slavistica ieşeană – 110 ani. Istorie, Actualitate, Perspective” – cu lucrarea </w:t>
            </w:r>
            <w:r w:rsidR="00744AD7">
              <w:t>„</w:t>
            </w:r>
            <w:r w:rsidR="00744AD7" w:rsidRPr="00744AD7">
              <w:rPr>
                <w:rFonts w:ascii="Times New Roman" w:hAnsi="Times New Roman"/>
              </w:rPr>
              <w:t xml:space="preserve">F. M. Dostoievski şi opera </w:t>
            </w:r>
            <w:r w:rsidR="00744AD7" w:rsidRPr="00744AD7">
              <w:rPr>
                <w:rFonts w:ascii="Times New Roman" w:hAnsi="Times New Roman"/>
                <w:i/>
              </w:rPr>
              <w:t xml:space="preserve">cuviosului nostru părinte </w:t>
            </w:r>
            <w:r w:rsidR="00744AD7" w:rsidRPr="00744AD7">
              <w:rPr>
                <w:rFonts w:ascii="Times New Roman" w:hAnsi="Times New Roman"/>
                <w:i/>
              </w:rPr>
              <w:lastRenderedPageBreak/>
              <w:t>Sirianul, cel blagoslovit de Dumnezeu</w:t>
            </w:r>
            <w:r w:rsidR="00744AD7">
              <w:rPr>
                <w:rFonts w:ascii="Times New Roman" w:hAnsi="Times New Roman"/>
              </w:rPr>
              <w:t>”.</w:t>
            </w:r>
          </w:p>
          <w:p w:rsidR="000527C3" w:rsidRPr="000527C3" w:rsidRDefault="000527C3" w:rsidP="00585997">
            <w:pPr>
              <w:spacing w:line="276" w:lineRule="auto"/>
              <w:jc w:val="both"/>
            </w:pPr>
          </w:p>
          <w:p w:rsidR="000527C3" w:rsidRPr="00802852" w:rsidRDefault="003663B9" w:rsidP="00585997">
            <w:pPr>
              <w:spacing w:line="276" w:lineRule="auto"/>
            </w:pPr>
            <w:r>
              <w:t xml:space="preserve">  </w:t>
            </w:r>
            <w:r w:rsidR="000527C3">
              <w:t xml:space="preserve">12-14 noiembrie Simpozionul internaţional “Explorări în Tradiţia Biblică Românească şi Europeană”, </w:t>
            </w:r>
            <w:r w:rsidR="002C4A14">
              <w:t xml:space="preserve">cu </w:t>
            </w:r>
            <w:r w:rsidR="000527C3">
              <w:t xml:space="preserve">lucrarea </w:t>
            </w:r>
            <w:r w:rsidR="000527C3" w:rsidRPr="00802852">
              <w:rPr>
                <w:i/>
              </w:rPr>
              <w:t>Tematica veterotestamentară în “imnele” lui Ioan Alexandru</w:t>
            </w:r>
            <w:r w:rsidR="00E76413">
              <w:rPr>
                <w:i/>
              </w:rPr>
              <w:t xml:space="preserve"> </w:t>
            </w:r>
            <w:r w:rsidR="00E76413" w:rsidRPr="00E76413">
              <w:t>(în volumul conferinţei).</w:t>
            </w:r>
          </w:p>
          <w:p w:rsidR="00A7131F" w:rsidRPr="00827B05" w:rsidRDefault="00A7131F" w:rsidP="00585997">
            <w:pPr>
              <w:spacing w:line="276" w:lineRule="auto"/>
              <w:jc w:val="both"/>
            </w:pPr>
          </w:p>
          <w:p w:rsidR="00AE0F25" w:rsidRPr="00AE0F25" w:rsidRDefault="003663B9" w:rsidP="00585997">
            <w:pPr>
              <w:pStyle w:val="CVNormal"/>
              <w:spacing w:line="276" w:lineRule="auto"/>
              <w:ind w:left="0"/>
            </w:pPr>
            <w:r>
              <w:t xml:space="preserve"> </w:t>
            </w:r>
            <w:r w:rsidR="000527C3">
              <w:t xml:space="preserve">16 decembrie 2015 – Conferinţa Internaţională a Şcolilor Doctorale din cadrul Universităţii Al. I. Cuza din Iaşi – lucrarea </w:t>
            </w:r>
            <w:r w:rsidR="000527C3" w:rsidRPr="000527C3">
              <w:rPr>
                <w:i/>
              </w:rPr>
              <w:t>Psalmii lui Ioan Alexandru</w:t>
            </w:r>
            <w:r w:rsidR="00AE0F25">
              <w:t xml:space="preserve">, </w:t>
            </w:r>
            <w:r w:rsidR="00327AF9" w:rsidRPr="00AE0F25">
              <w:t>în</w:t>
            </w:r>
            <w:r w:rsidR="00AE0F25" w:rsidRPr="00AE0F25">
              <w:t xml:space="preserve"> </w:t>
            </w:r>
            <w:r w:rsidR="00AE0F25" w:rsidRPr="00AE0F25">
              <w:rPr>
                <w:sz w:val="24"/>
                <w:szCs w:val="24"/>
              </w:rPr>
              <w:t xml:space="preserve"> </w:t>
            </w:r>
            <w:r w:rsidR="00AE0F25" w:rsidRPr="00AE0F25">
              <w:t>volumul conferinţei, coord. Liviu-George Maha, Edit. Performantica, ISBN 978-606-685-350-7. pp. 131-139.</w:t>
            </w:r>
          </w:p>
          <w:p w:rsidR="00827B05" w:rsidRPr="00827B05" w:rsidRDefault="00827B05" w:rsidP="00585997">
            <w:pPr>
              <w:pStyle w:val="CVNormal"/>
              <w:spacing w:line="276" w:lineRule="auto"/>
              <w:ind w:left="0"/>
            </w:pPr>
          </w:p>
          <w:p w:rsidR="00592779" w:rsidRPr="00592779" w:rsidRDefault="00827B05" w:rsidP="00585997">
            <w:pPr>
              <w:spacing w:line="276" w:lineRule="auto"/>
              <w:jc w:val="both"/>
            </w:pPr>
            <w:r w:rsidRPr="00827B05">
              <w:t xml:space="preserve">           </w:t>
            </w:r>
          </w:p>
          <w:p w:rsidR="00827B05" w:rsidRPr="00827B05" w:rsidRDefault="00827B05" w:rsidP="00585997">
            <w:pPr>
              <w:spacing w:line="276" w:lineRule="auto"/>
              <w:jc w:val="both"/>
            </w:pPr>
          </w:p>
          <w:p w:rsidR="00827B05" w:rsidRPr="00891CDC" w:rsidRDefault="00592779" w:rsidP="00585997">
            <w:pPr>
              <w:spacing w:line="276" w:lineRule="auto"/>
              <w:jc w:val="both"/>
            </w:pPr>
            <w:r>
              <w:t xml:space="preserve">     Între anii  2011-2014</w:t>
            </w:r>
            <w:r w:rsidR="00827B05" w:rsidRPr="00827B05">
              <w:t xml:space="preserve"> am participat la cercurile din cadrul Facultăţii</w:t>
            </w:r>
            <w:r w:rsidR="00BE6931">
              <w:t xml:space="preserve"> de Teologie</w:t>
            </w:r>
            <w:r w:rsidR="00827B05" w:rsidRPr="00827B05">
              <w:t>; la Cercul de Spiritualitate am prezentat lucrările</w:t>
            </w:r>
            <w:r w:rsidR="00BE6931">
              <w:t>:</w:t>
            </w:r>
            <w:r w:rsidR="00827B05" w:rsidRPr="00827B05">
              <w:t xml:space="preserve"> “</w:t>
            </w:r>
            <w:r w:rsidR="00827B05" w:rsidRPr="00827B05">
              <w:rPr>
                <w:i/>
              </w:rPr>
              <w:t>Pr. Prof. Dumitru Stăniloae şi Mişarea Rugului Aprins”,</w:t>
            </w:r>
            <w:r w:rsidR="00827B05" w:rsidRPr="00827B05">
              <w:t xml:space="preserve"> </w:t>
            </w:r>
            <w:r w:rsidR="00827B05" w:rsidRPr="00827B05">
              <w:rPr>
                <w:i/>
              </w:rPr>
              <w:t>“Pr. Prof. Dumitru Stăniloae şi Arsenie Boca”</w:t>
            </w:r>
            <w:r w:rsidR="00827B05" w:rsidRPr="00827B05">
              <w:t xml:space="preserve"> şi “</w:t>
            </w:r>
            <w:r w:rsidR="00827B05" w:rsidRPr="00827B05">
              <w:rPr>
                <w:i/>
              </w:rPr>
              <w:t>Poezia</w:t>
            </w:r>
            <w:r w:rsidR="00681F27">
              <w:rPr>
                <w:i/>
              </w:rPr>
              <w:t xml:space="preserve"> în</w:t>
            </w:r>
            <w:r w:rsidR="00827B05" w:rsidRPr="00827B05">
              <w:rPr>
                <w:i/>
              </w:rPr>
              <w:t xml:space="preserve"> rugăciune. Rugăciunea din poezie”</w:t>
            </w:r>
            <w:r w:rsidR="00827B05" w:rsidRPr="00827B05">
              <w:t>.</w:t>
            </w:r>
            <w:r w:rsidR="00891CDC">
              <w:t xml:space="preserve"> Tot în acea</w:t>
            </w:r>
            <w:r w:rsidR="00BE6931">
              <w:t xml:space="preserve">stă perioadă, am participat şi </w:t>
            </w:r>
            <w:r w:rsidR="00891CDC">
              <w:t xml:space="preserve"> l</w:t>
            </w:r>
            <w:r w:rsidR="00827B05" w:rsidRPr="00827B05">
              <w:t>a cercul de Studii biblice</w:t>
            </w:r>
            <w:r w:rsidR="00891CDC">
              <w:t>, unde</w:t>
            </w:r>
            <w:r w:rsidR="00827B05" w:rsidRPr="00827B05">
              <w:t xml:space="preserve"> am prezentat lucrările: </w:t>
            </w:r>
            <w:r w:rsidR="00827B05" w:rsidRPr="00827B05">
              <w:rPr>
                <w:i/>
              </w:rPr>
              <w:t>“Eu, aproapele meu şi Dumnezeul care ne vindecă”</w:t>
            </w:r>
            <w:r w:rsidR="00827B05" w:rsidRPr="00827B05">
              <w:t>, “</w:t>
            </w:r>
            <w:r w:rsidR="00827B05" w:rsidRPr="00827B05">
              <w:rPr>
                <w:i/>
              </w:rPr>
              <w:t>Cuvântul S-a făcut trup. Perspectiva ortodoxă a Sf. Iustin Popovici asupra Întrupării”</w:t>
            </w:r>
            <w:r w:rsidR="00827B05" w:rsidRPr="00827B05">
              <w:t xml:space="preserve">, </w:t>
            </w:r>
            <w:r w:rsidR="00891CDC">
              <w:rPr>
                <w:i/>
              </w:rPr>
              <w:t>“Templul. Omul templu”</w:t>
            </w:r>
            <w:r w:rsidR="00827B05" w:rsidRPr="00827B05">
              <w:rPr>
                <w:i/>
              </w:rPr>
              <w:t xml:space="preserve"> „Îngerul la Vasile Voiculescu”</w:t>
            </w:r>
            <w:r>
              <w:rPr>
                <w:i/>
              </w:rPr>
              <w:t xml:space="preserve">, </w:t>
            </w:r>
            <w:r w:rsidR="00891CDC">
              <w:rPr>
                <w:i/>
              </w:rPr>
              <w:t>„</w:t>
            </w:r>
            <w:r>
              <w:rPr>
                <w:i/>
              </w:rPr>
              <w:t>Perspective asupra Timpului</w:t>
            </w:r>
            <w:r w:rsidR="00891CDC">
              <w:rPr>
                <w:i/>
              </w:rPr>
              <w:t>”</w:t>
            </w:r>
            <w:r>
              <w:rPr>
                <w:i/>
              </w:rPr>
              <w:t>.</w:t>
            </w:r>
          </w:p>
          <w:p w:rsidR="00827B05" w:rsidRPr="00827B05" w:rsidRDefault="00827B05" w:rsidP="00585997">
            <w:pPr>
              <w:spacing w:line="276" w:lineRule="auto"/>
              <w:jc w:val="both"/>
              <w:rPr>
                <w:i/>
              </w:rPr>
            </w:pPr>
            <w:r w:rsidRPr="00827B05">
              <w:t xml:space="preserve"> </w:t>
            </w:r>
          </w:p>
          <w:p w:rsidR="007D3CD3" w:rsidRDefault="007D3CD3" w:rsidP="00585997">
            <w:pPr>
              <w:pStyle w:val="CVNormal"/>
              <w:spacing w:line="276" w:lineRule="auto"/>
              <w:ind w:left="0"/>
            </w:pPr>
          </w:p>
          <w:p w:rsidR="00827B05" w:rsidRPr="00827B05" w:rsidRDefault="00827B05" w:rsidP="003663B9">
            <w:pPr>
              <w:pStyle w:val="CVNormal"/>
              <w:spacing w:line="276" w:lineRule="auto"/>
              <w:jc w:val="both"/>
            </w:pPr>
          </w:p>
        </w:tc>
      </w:tr>
    </w:tbl>
    <w:p w:rsidR="00D8555F" w:rsidRPr="00827B05" w:rsidRDefault="00D8555F" w:rsidP="00827B05">
      <w:pPr>
        <w:pStyle w:val="CVNormal"/>
        <w:ind w:left="0"/>
      </w:pPr>
    </w:p>
    <w:sectPr w:rsidR="00D8555F" w:rsidRPr="00827B05" w:rsidSect="001C3494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8C" w:rsidRDefault="0004538C">
      <w:r>
        <w:separator/>
      </w:r>
    </w:p>
  </w:endnote>
  <w:endnote w:type="continuationSeparator" w:id="0">
    <w:p w:rsidR="0004538C" w:rsidRDefault="000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bertus Extra Bold">
    <w:altName w:val="Tw Cen MT Condensed Extra Bold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45" w:rsidRDefault="002E7C93">
    <w:pPr>
      <w:pStyle w:val="Footer"/>
      <w:jc w:val="center"/>
    </w:pPr>
    <w:fldSimple w:instr=" PAGE   \* MERGEFORMAT ">
      <w:r w:rsidR="00CD2E74">
        <w:rPr>
          <w:noProof/>
        </w:rPr>
        <w:t>81</w:t>
      </w:r>
    </w:fldSimple>
  </w:p>
  <w:p w:rsidR="00D8555F" w:rsidRDefault="00D8555F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8C" w:rsidRDefault="0004538C">
      <w:r>
        <w:separator/>
      </w:r>
    </w:p>
  </w:footnote>
  <w:footnote w:type="continuationSeparator" w:id="0">
    <w:p w:rsidR="0004538C" w:rsidRDefault="00045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15A98"/>
    <w:multiLevelType w:val="hybridMultilevel"/>
    <w:tmpl w:val="BEF41B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422AD"/>
    <w:rsid w:val="00021B85"/>
    <w:rsid w:val="0004538C"/>
    <w:rsid w:val="000527C3"/>
    <w:rsid w:val="000561DA"/>
    <w:rsid w:val="000A1B7E"/>
    <w:rsid w:val="000A5323"/>
    <w:rsid w:val="000F385C"/>
    <w:rsid w:val="00132745"/>
    <w:rsid w:val="00151E94"/>
    <w:rsid w:val="001617B2"/>
    <w:rsid w:val="001C3494"/>
    <w:rsid w:val="001F6741"/>
    <w:rsid w:val="00252B94"/>
    <w:rsid w:val="002C4A14"/>
    <w:rsid w:val="002E7C93"/>
    <w:rsid w:val="002F747A"/>
    <w:rsid w:val="002F7CE6"/>
    <w:rsid w:val="00302AC3"/>
    <w:rsid w:val="003206FB"/>
    <w:rsid w:val="00327AF9"/>
    <w:rsid w:val="003663B9"/>
    <w:rsid w:val="003A4A10"/>
    <w:rsid w:val="003E46DE"/>
    <w:rsid w:val="004C3ACE"/>
    <w:rsid w:val="004E4F87"/>
    <w:rsid w:val="00575E33"/>
    <w:rsid w:val="00585997"/>
    <w:rsid w:val="00592779"/>
    <w:rsid w:val="00606046"/>
    <w:rsid w:val="00645F24"/>
    <w:rsid w:val="00681F27"/>
    <w:rsid w:val="0068457C"/>
    <w:rsid w:val="006A2038"/>
    <w:rsid w:val="00704B03"/>
    <w:rsid w:val="00744AD7"/>
    <w:rsid w:val="007D3CD3"/>
    <w:rsid w:val="0081043F"/>
    <w:rsid w:val="00827B05"/>
    <w:rsid w:val="00891CDC"/>
    <w:rsid w:val="008F2213"/>
    <w:rsid w:val="00955A9C"/>
    <w:rsid w:val="00960F7A"/>
    <w:rsid w:val="00A0206A"/>
    <w:rsid w:val="00A47EA2"/>
    <w:rsid w:val="00A61E28"/>
    <w:rsid w:val="00A7131F"/>
    <w:rsid w:val="00A84C15"/>
    <w:rsid w:val="00AE0F25"/>
    <w:rsid w:val="00AF2678"/>
    <w:rsid w:val="00AF53A8"/>
    <w:rsid w:val="00B16031"/>
    <w:rsid w:val="00B54B54"/>
    <w:rsid w:val="00BC6756"/>
    <w:rsid w:val="00BE6931"/>
    <w:rsid w:val="00C62A70"/>
    <w:rsid w:val="00CB6408"/>
    <w:rsid w:val="00CD2E74"/>
    <w:rsid w:val="00CE6AF5"/>
    <w:rsid w:val="00D73ABB"/>
    <w:rsid w:val="00D8555F"/>
    <w:rsid w:val="00DE55D3"/>
    <w:rsid w:val="00DF063F"/>
    <w:rsid w:val="00E76413"/>
    <w:rsid w:val="00F06A11"/>
    <w:rsid w:val="00F27CE9"/>
    <w:rsid w:val="00F422AD"/>
    <w:rsid w:val="00FE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3F"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F063F"/>
  </w:style>
  <w:style w:type="character" w:styleId="PageNumber">
    <w:name w:val="page number"/>
    <w:basedOn w:val="WW-DefaultParagraphFont"/>
    <w:semiHidden/>
    <w:rsid w:val="00DF063F"/>
  </w:style>
  <w:style w:type="character" w:styleId="Hyperlink">
    <w:name w:val="Hyperlink"/>
    <w:semiHidden/>
    <w:rsid w:val="00DF063F"/>
    <w:rPr>
      <w:color w:val="0000FF"/>
      <w:u w:val="single"/>
    </w:rPr>
  </w:style>
  <w:style w:type="character" w:customStyle="1" w:styleId="EndnoteCharacters">
    <w:name w:val="Endnote Characters"/>
    <w:rsid w:val="00DF063F"/>
  </w:style>
  <w:style w:type="character" w:customStyle="1" w:styleId="WW-DefaultParagraphFont">
    <w:name w:val="WW-Default Paragraph Font"/>
    <w:rsid w:val="00DF063F"/>
  </w:style>
  <w:style w:type="paragraph" w:customStyle="1" w:styleId="CVTitle">
    <w:name w:val="CV Title"/>
    <w:basedOn w:val="Normal"/>
    <w:rsid w:val="00DF063F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DF063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DF063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F063F"/>
    <w:pPr>
      <w:spacing w:before="74"/>
    </w:pPr>
  </w:style>
  <w:style w:type="paragraph" w:customStyle="1" w:styleId="CVHeading3">
    <w:name w:val="CV Heading 3"/>
    <w:basedOn w:val="Normal"/>
    <w:next w:val="Normal"/>
    <w:rsid w:val="00DF063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DF063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F063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F063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F063F"/>
    <w:pPr>
      <w:textAlignment w:val="bottom"/>
    </w:pPr>
  </w:style>
  <w:style w:type="paragraph" w:customStyle="1" w:styleId="SmallGap">
    <w:name w:val="Small Gap"/>
    <w:basedOn w:val="Normal"/>
    <w:next w:val="Normal"/>
    <w:rsid w:val="00DF063F"/>
    <w:rPr>
      <w:sz w:val="10"/>
    </w:rPr>
  </w:style>
  <w:style w:type="paragraph" w:customStyle="1" w:styleId="CVHeadingLevel">
    <w:name w:val="CV Heading Level"/>
    <w:basedOn w:val="CVHeading3"/>
    <w:next w:val="Normal"/>
    <w:rsid w:val="00DF063F"/>
    <w:rPr>
      <w:i/>
    </w:rPr>
  </w:style>
  <w:style w:type="paragraph" w:customStyle="1" w:styleId="LevelAssessment-Heading1">
    <w:name w:val="Level Assessment - Heading 1"/>
    <w:basedOn w:val="LevelAssessment-Code"/>
    <w:rsid w:val="00DF063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F063F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DF063F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DF063F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DF063F"/>
    <w:pPr>
      <w:spacing w:before="74"/>
    </w:pPr>
  </w:style>
  <w:style w:type="paragraph" w:customStyle="1" w:styleId="CVMedium">
    <w:name w:val="CV Medium"/>
    <w:basedOn w:val="CVMajor"/>
    <w:rsid w:val="00DF063F"/>
    <w:rPr>
      <w:sz w:val="22"/>
    </w:rPr>
  </w:style>
  <w:style w:type="paragraph" w:customStyle="1" w:styleId="CVMedium-FirstLine">
    <w:name w:val="CV Medium - First Line"/>
    <w:basedOn w:val="CVMedium"/>
    <w:next w:val="CVMedium"/>
    <w:rsid w:val="00DF063F"/>
    <w:pPr>
      <w:spacing w:before="74"/>
    </w:pPr>
  </w:style>
  <w:style w:type="paragraph" w:customStyle="1" w:styleId="CVNormal">
    <w:name w:val="CV Normal"/>
    <w:basedOn w:val="CVMedium"/>
    <w:rsid w:val="00DF063F"/>
    <w:rPr>
      <w:b w:val="0"/>
      <w:sz w:val="20"/>
    </w:rPr>
  </w:style>
  <w:style w:type="paragraph" w:customStyle="1" w:styleId="CVSpacer">
    <w:name w:val="CV Spacer"/>
    <w:basedOn w:val="CVNormal"/>
    <w:rsid w:val="00DF063F"/>
    <w:rPr>
      <w:sz w:val="4"/>
    </w:rPr>
  </w:style>
  <w:style w:type="paragraph" w:customStyle="1" w:styleId="CVNormal-FirstLine">
    <w:name w:val="CV Normal - First Line"/>
    <w:basedOn w:val="CVNormal"/>
    <w:next w:val="CVNormal"/>
    <w:rsid w:val="00DF063F"/>
    <w:pPr>
      <w:spacing w:before="74"/>
    </w:pPr>
  </w:style>
  <w:style w:type="paragraph" w:customStyle="1" w:styleId="CVFooterLeft">
    <w:name w:val="CV Footer Left"/>
    <w:basedOn w:val="Normal"/>
    <w:rsid w:val="00DF063F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DF063F"/>
    <w:rPr>
      <w:bCs/>
      <w:sz w:val="16"/>
    </w:rPr>
  </w:style>
  <w:style w:type="paragraph" w:customStyle="1" w:styleId="GridStandard">
    <w:name w:val="Grid Standard"/>
    <w:rsid w:val="00DF063F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DF063F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DF063F"/>
    <w:rPr>
      <w:sz w:val="16"/>
    </w:rPr>
  </w:style>
  <w:style w:type="paragraph" w:customStyle="1" w:styleId="GridLevel">
    <w:name w:val="Grid Level"/>
    <w:basedOn w:val="GridStandard"/>
    <w:rsid w:val="00DF063F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DF063F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DF063F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DF063F"/>
    <w:rPr>
      <w:sz w:val="0"/>
    </w:rPr>
  </w:style>
  <w:style w:type="paragraph" w:styleId="Footer">
    <w:name w:val="footer"/>
    <w:basedOn w:val="Normal"/>
    <w:link w:val="FooterChar"/>
    <w:uiPriority w:val="99"/>
    <w:rsid w:val="00DF063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DF063F"/>
    <w:pPr>
      <w:suppressLineNumbers/>
    </w:pPr>
  </w:style>
  <w:style w:type="paragraph" w:styleId="Header">
    <w:name w:val="header"/>
    <w:basedOn w:val="Normal"/>
    <w:semiHidden/>
    <w:rsid w:val="00DF063F"/>
    <w:pPr>
      <w:suppressLineNumbers/>
      <w:tabs>
        <w:tab w:val="center" w:pos="4818"/>
        <w:tab w:val="right" w:pos="9637"/>
      </w:tabs>
    </w:pPr>
  </w:style>
  <w:style w:type="character" w:styleId="FollowedHyperlink">
    <w:name w:val="FollowedHyperlink"/>
    <w:uiPriority w:val="99"/>
    <w:semiHidden/>
    <w:unhideWhenUsed/>
    <w:rsid w:val="004C3AC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A47EA2"/>
    <w:rPr>
      <w:rFonts w:ascii="Arial Narrow" w:hAnsi="Arial Narrow"/>
      <w:lang w:eastAsia="ar-SA"/>
    </w:rPr>
  </w:style>
  <w:style w:type="paragraph" w:styleId="BodyText">
    <w:name w:val="Body Text"/>
    <w:basedOn w:val="Normal"/>
    <w:link w:val="BodyTextChar"/>
    <w:rsid w:val="00C62A70"/>
    <w:pPr>
      <w:suppressAutoHyphens w:val="0"/>
      <w:jc w:val="center"/>
    </w:pPr>
    <w:rPr>
      <w:rFonts w:ascii="Albertus Extra Bold" w:hAnsi="Albertus Extra Bold"/>
      <w:sz w:val="28"/>
      <w:szCs w:val="24"/>
      <w:lang w:eastAsia="en-US"/>
    </w:rPr>
  </w:style>
  <w:style w:type="character" w:customStyle="1" w:styleId="BodyTextChar">
    <w:name w:val="Body Text Char"/>
    <w:link w:val="BodyText"/>
    <w:rsid w:val="00C62A70"/>
    <w:rPr>
      <w:rFonts w:ascii="Albertus Extra Bold" w:hAnsi="Albertus Extra Bold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1236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Grizli777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creator>Elena</dc:creator>
  <dc:description>Automatically generated Europass CV - V2.0</dc:description>
  <cp:lastModifiedBy>Utilizator</cp:lastModifiedBy>
  <cp:revision>12</cp:revision>
  <cp:lastPrinted>2014-06-25T15:57:00Z</cp:lastPrinted>
  <dcterms:created xsi:type="dcterms:W3CDTF">2016-08-23T07:24:00Z</dcterms:created>
  <dcterms:modified xsi:type="dcterms:W3CDTF">2018-03-08T17:42:00Z</dcterms:modified>
</cp:coreProperties>
</file>