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2B0" w:rsidRDefault="004D66AD" w:rsidP="00BE33CD">
      <w:pPr>
        <w:overflowPunct w:val="0"/>
        <w:adjustRightInd w:val="0"/>
        <w:spacing w:line="360" w:lineRule="auto"/>
        <w:jc w:val="both"/>
        <w:rPr>
          <w:lang w:val="ro-RO"/>
        </w:rPr>
      </w:pPr>
      <w:r>
        <w:rPr>
          <w:b/>
          <w:bCs/>
          <w:lang w:val="ro-RO"/>
        </w:rPr>
        <w:t>ŞTEFAN AFLOROAEI</w:t>
      </w:r>
      <w:r w:rsidR="006852B0">
        <w:rPr>
          <w:b/>
          <w:bCs/>
          <w:lang w:val="ro-RO"/>
        </w:rPr>
        <w:t>.</w:t>
      </w:r>
      <w:r>
        <w:rPr>
          <w:szCs w:val="20"/>
          <w:lang w:val="ro-RO"/>
        </w:rPr>
        <w:t xml:space="preserve"> </w:t>
      </w:r>
      <w:r w:rsidR="006852B0">
        <w:rPr>
          <w:lang w:val="ro-RO"/>
        </w:rPr>
        <w:t>P</w:t>
      </w:r>
      <w:r>
        <w:rPr>
          <w:lang w:val="ro-RO"/>
        </w:rPr>
        <w:t xml:space="preserve">rofesor </w:t>
      </w:r>
      <w:r w:rsidR="006852B0">
        <w:rPr>
          <w:lang w:val="ro-RO"/>
        </w:rPr>
        <w:t xml:space="preserve">în </w:t>
      </w:r>
      <w:r>
        <w:rPr>
          <w:lang w:val="ro-RO"/>
        </w:rPr>
        <w:t>Departamentul de Filosofie, Universitatea «Alexandru Ioan Cuza» din Iaşi.</w:t>
      </w:r>
      <w:r w:rsidR="00F1790F">
        <w:rPr>
          <w:lang w:val="ro-RO"/>
        </w:rPr>
        <w:t xml:space="preserve"> </w:t>
      </w:r>
      <w:r w:rsidR="006852B0">
        <w:rPr>
          <w:lang w:val="ro-RO"/>
        </w:rPr>
        <w:t xml:space="preserve">Membru corespondent al Academiei Române. </w:t>
      </w:r>
    </w:p>
    <w:p w:rsidR="00BE33CD" w:rsidRPr="006852B0" w:rsidRDefault="004D66AD" w:rsidP="00BE33CD">
      <w:pPr>
        <w:overflowPunct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>Domenii de cercetare şi de interes: metafizică modernă şi contemporană, ontologie, hermeneutică filosofică, teorii ale interpretării, cercetarea culturii şi a spiritualităţii europene, problematica imaginii şi a sensului.</w:t>
      </w:r>
      <w:r w:rsidR="00C10826">
        <w:rPr>
          <w:lang w:val="ro-RO"/>
        </w:rPr>
        <w:t xml:space="preserve"> Conducere de doctorat din 1998, în </w:t>
      </w:r>
      <w:r w:rsidR="00490804">
        <w:rPr>
          <w:lang w:val="ro-RO"/>
        </w:rPr>
        <w:t>specializările</w:t>
      </w:r>
      <w:r w:rsidR="00C10826">
        <w:rPr>
          <w:lang w:val="ro-RO"/>
        </w:rPr>
        <w:t xml:space="preserve"> hermeneutică</w:t>
      </w:r>
      <w:r w:rsidR="00490804">
        <w:rPr>
          <w:lang w:val="ro-RO"/>
        </w:rPr>
        <w:t>, ontologie</w:t>
      </w:r>
      <w:r w:rsidR="00C10826">
        <w:rPr>
          <w:lang w:val="ro-RO"/>
        </w:rPr>
        <w:t xml:space="preserve"> şi metafizică.</w:t>
      </w:r>
    </w:p>
    <w:p w:rsidR="00BE33CD" w:rsidRDefault="00BE33CD" w:rsidP="00BE33CD">
      <w:pPr>
        <w:pStyle w:val="BodyText"/>
        <w:rPr>
          <w:b/>
          <w:szCs w:val="20"/>
          <w:lang w:val="ro-RO"/>
        </w:rPr>
      </w:pPr>
    </w:p>
    <w:p w:rsidR="00BE33CD" w:rsidRDefault="004D66AD" w:rsidP="00BE33CD">
      <w:pPr>
        <w:pStyle w:val="BodyText"/>
        <w:rPr>
          <w:iCs/>
          <w:lang w:val="ro-RO"/>
        </w:rPr>
      </w:pPr>
      <w:r>
        <w:rPr>
          <w:b/>
          <w:szCs w:val="20"/>
          <w:lang w:val="ro-RO"/>
        </w:rPr>
        <w:t xml:space="preserve">Prelegeri </w:t>
      </w:r>
      <w:r w:rsidR="006852B0">
        <w:rPr>
          <w:b/>
          <w:szCs w:val="20"/>
          <w:lang w:val="ro-RO"/>
        </w:rPr>
        <w:t xml:space="preserve">şi seminarii </w:t>
      </w:r>
      <w:r>
        <w:rPr>
          <w:b/>
          <w:szCs w:val="20"/>
          <w:lang w:val="ro-RO"/>
        </w:rPr>
        <w:t xml:space="preserve">susţinute: </w:t>
      </w:r>
      <w:r>
        <w:rPr>
          <w:i/>
          <w:iCs/>
          <w:lang w:val="ro-RO"/>
        </w:rPr>
        <w:t>Hermeneutică filosofică,</w:t>
      </w:r>
      <w:r>
        <w:rPr>
          <w:iCs/>
          <w:lang w:val="ro-RO"/>
        </w:rPr>
        <w:t xml:space="preserve"> </w:t>
      </w:r>
      <w:r>
        <w:rPr>
          <w:i/>
          <w:iCs/>
          <w:lang w:val="ro-RO"/>
        </w:rPr>
        <w:t>Metafizică,</w:t>
      </w:r>
      <w:r w:rsidR="00F1790F">
        <w:rPr>
          <w:i/>
          <w:iCs/>
          <w:lang w:val="ro-RO"/>
        </w:rPr>
        <w:t xml:space="preserve"> </w:t>
      </w:r>
      <w:r>
        <w:rPr>
          <w:i/>
          <w:iCs/>
          <w:lang w:val="ro-RO"/>
        </w:rPr>
        <w:t>Cercetări hermeneutice actuale</w:t>
      </w:r>
      <w:r>
        <w:rPr>
          <w:iCs/>
          <w:lang w:val="ro-RO"/>
        </w:rPr>
        <w:t xml:space="preserve">, </w:t>
      </w:r>
      <w:r>
        <w:rPr>
          <w:i/>
          <w:iCs/>
          <w:lang w:val="ro-RO"/>
        </w:rPr>
        <w:t>Teorii ale interpretării</w:t>
      </w:r>
      <w:r w:rsidR="00F1790F">
        <w:rPr>
          <w:i/>
          <w:iCs/>
          <w:lang w:val="ro-RO"/>
        </w:rPr>
        <w:t xml:space="preserve">, </w:t>
      </w:r>
      <w:r w:rsidR="006852B0">
        <w:rPr>
          <w:i/>
          <w:iCs/>
          <w:lang w:val="ro-RO"/>
        </w:rPr>
        <w:t>Ideea europeană; p</w:t>
      </w:r>
      <w:r>
        <w:rPr>
          <w:i/>
          <w:iCs/>
          <w:lang w:val="ro-RO"/>
        </w:rPr>
        <w:t>aradigme ale spiritualităţii europene</w:t>
      </w:r>
      <w:r w:rsidR="006852B0">
        <w:rPr>
          <w:iCs/>
          <w:lang w:val="ro-RO"/>
        </w:rPr>
        <w:t>.</w:t>
      </w:r>
      <w:r w:rsidR="00023357">
        <w:rPr>
          <w:iCs/>
          <w:lang w:val="ro-RO"/>
        </w:rPr>
        <w:t xml:space="preserve"> </w:t>
      </w:r>
    </w:p>
    <w:p w:rsidR="00BE33CD" w:rsidRDefault="00BE33CD" w:rsidP="00BE33CD">
      <w:pPr>
        <w:pStyle w:val="BodyText"/>
        <w:rPr>
          <w:iCs/>
          <w:lang w:val="ro-RO"/>
        </w:rPr>
      </w:pPr>
    </w:p>
    <w:p w:rsidR="004D66AD" w:rsidRPr="00BE33CD" w:rsidRDefault="004D66AD" w:rsidP="00BE33CD">
      <w:pPr>
        <w:pStyle w:val="BodyText"/>
        <w:rPr>
          <w:rStyle w:val="Strong"/>
          <w:bCs w:val="0"/>
          <w:szCs w:val="20"/>
          <w:lang w:val="ro-RO"/>
        </w:rPr>
      </w:pPr>
      <w:r>
        <w:rPr>
          <w:b/>
          <w:lang w:val="ro-RO"/>
        </w:rPr>
        <w:t>Volume  de autor</w:t>
      </w:r>
      <w:r>
        <w:rPr>
          <w:lang w:val="ro-RO"/>
        </w:rPr>
        <w:t>:</w:t>
      </w:r>
      <w:r w:rsidR="00F1790F">
        <w:rPr>
          <w:lang w:val="ro-RO"/>
        </w:rPr>
        <w:t xml:space="preserve"> </w:t>
      </w:r>
      <w:r>
        <w:rPr>
          <w:i/>
          <w:lang w:val="ro-RO"/>
        </w:rPr>
        <w:t>Ipostaze ale raţiunii negative, Scenarii istorico-simbolice</w:t>
      </w:r>
      <w:r>
        <w:rPr>
          <w:lang w:val="ro-RO"/>
        </w:rPr>
        <w:t>, Editura Ştiinţifică, Bucureşti, 1991; </w:t>
      </w:r>
      <w:r>
        <w:rPr>
          <w:i/>
          <w:lang w:val="ro-RO"/>
        </w:rPr>
        <w:t>Întâmplare şi destin</w:t>
      </w:r>
      <w:r>
        <w:rPr>
          <w:lang w:val="ro-RO"/>
        </w:rPr>
        <w:t xml:space="preserve">, Editura Institutul European, Iaşi, 1993; </w:t>
      </w:r>
      <w:r>
        <w:rPr>
          <w:i/>
          <w:lang w:val="ro-RO"/>
        </w:rPr>
        <w:t>Lumea ca reprezentare a celuilalt</w:t>
      </w:r>
      <w:r>
        <w:rPr>
          <w:lang w:val="ro-RO"/>
        </w:rPr>
        <w:t xml:space="preserve">, Editura Institutul European, Iaşi, 1994; </w:t>
      </w:r>
      <w:r>
        <w:rPr>
          <w:i/>
          <w:lang w:val="ro-RO"/>
        </w:rPr>
        <w:t>Cum este posibilă filosofia în estul Europei</w:t>
      </w:r>
      <w:r>
        <w:rPr>
          <w:lang w:val="ro-RO"/>
        </w:rPr>
        <w:t xml:space="preserve">, Editura Polirom, Iaşi, 1997; </w:t>
      </w:r>
      <w:r>
        <w:rPr>
          <w:i/>
          <w:lang w:val="ro-RO"/>
        </w:rPr>
        <w:t xml:space="preserve">Locul metafizic al străinului </w:t>
      </w:r>
      <w:r>
        <w:rPr>
          <w:lang w:val="ro-RO"/>
        </w:rPr>
        <w:t xml:space="preserve">(în colaborare cu Corneliu Bîlbă şi George Bondor), Editura Fundaţiei Axis, Iaşi, 2003; </w:t>
      </w:r>
      <w:r>
        <w:rPr>
          <w:i/>
          <w:lang w:val="ro-RO"/>
        </w:rPr>
        <w:t>Metafizica noastră de toate zilele</w:t>
      </w:r>
      <w:r>
        <w:rPr>
          <w:lang w:val="ro-RO"/>
        </w:rPr>
        <w:t>, Editura Humanitas, Bucureşti, 2008;</w:t>
      </w:r>
      <w:r w:rsidR="00F1790F">
        <w:rPr>
          <w:lang w:val="ro-RO"/>
        </w:rPr>
        <w:t xml:space="preserve"> </w:t>
      </w:r>
      <w:r>
        <w:rPr>
          <w:i/>
          <w:lang w:val="ro-RO"/>
        </w:rPr>
        <w:t>Privind altfel lumea celor absurde</w:t>
      </w:r>
      <w:r>
        <w:rPr>
          <w:lang w:val="ro-RO"/>
        </w:rPr>
        <w:t>, Editura Humanitas, Bucureşti, 2013</w:t>
      </w:r>
      <w:r w:rsidR="00CF0D61">
        <w:rPr>
          <w:lang w:val="ro-RO"/>
        </w:rPr>
        <w:t xml:space="preserve">; </w:t>
      </w:r>
      <w:r w:rsidR="00CF0D61" w:rsidRPr="00CF0D61">
        <w:rPr>
          <w:i/>
          <w:iCs/>
          <w:lang w:val="ro-RO"/>
        </w:rPr>
        <w:t>Fabula existențială</w:t>
      </w:r>
      <w:r w:rsidR="00CF0D61">
        <w:rPr>
          <w:lang w:val="ro-RO"/>
        </w:rPr>
        <w:t>, Polirom, 2018</w:t>
      </w:r>
      <w:r>
        <w:rPr>
          <w:lang w:val="ro-RO"/>
        </w:rPr>
        <w:t>.</w:t>
      </w:r>
      <w:r>
        <w:rPr>
          <w:rStyle w:val="Strong"/>
          <w:lang w:val="ro-RO"/>
        </w:rPr>
        <w:t xml:space="preserve"> </w:t>
      </w:r>
    </w:p>
    <w:p w:rsidR="00BE33CD" w:rsidRDefault="00BE33CD" w:rsidP="004D66AD">
      <w:pPr>
        <w:overflowPunct w:val="0"/>
        <w:adjustRightInd w:val="0"/>
        <w:spacing w:line="360" w:lineRule="auto"/>
        <w:jc w:val="both"/>
        <w:rPr>
          <w:rStyle w:val="Strong"/>
          <w:lang w:val="ro-RO"/>
        </w:rPr>
      </w:pPr>
    </w:p>
    <w:p w:rsidR="004D66AD" w:rsidRPr="00023357" w:rsidRDefault="004D66AD" w:rsidP="004D66AD">
      <w:pPr>
        <w:overflowPunct w:val="0"/>
        <w:adjustRightInd w:val="0"/>
        <w:spacing w:line="360" w:lineRule="auto"/>
        <w:jc w:val="both"/>
        <w:rPr>
          <w:lang w:val="ro-RO"/>
        </w:rPr>
      </w:pPr>
      <w:r>
        <w:rPr>
          <w:rStyle w:val="Strong"/>
          <w:lang w:val="ro-RO"/>
        </w:rPr>
        <w:t>Prelegeri publicate</w:t>
      </w:r>
      <w:r>
        <w:rPr>
          <w:lang w:val="ro-RO"/>
        </w:rPr>
        <w:t xml:space="preserve"> (la Editura </w:t>
      </w:r>
      <w:r>
        <w:rPr>
          <w:rFonts w:cs="Arial"/>
          <w:szCs w:val="20"/>
          <w:lang w:val="ro-RO"/>
        </w:rPr>
        <w:t>Universităţii Alexandru Ioan Cuza, Iaşi)</w:t>
      </w:r>
      <w:r>
        <w:rPr>
          <w:lang w:val="ro-RO"/>
        </w:rPr>
        <w:t xml:space="preserve">: </w:t>
      </w:r>
      <w:r>
        <w:rPr>
          <w:i/>
          <w:iCs/>
          <w:lang w:val="ro-RO"/>
        </w:rPr>
        <w:t>Filosofia acţiunii şi logica discursului practic</w:t>
      </w:r>
      <w:r>
        <w:rPr>
          <w:lang w:val="ro-RO"/>
        </w:rPr>
        <w:t xml:space="preserve"> (în colaborare cu Petru Ioan),</w:t>
      </w:r>
      <w:r>
        <w:rPr>
          <w:rFonts w:cs="Arial"/>
          <w:szCs w:val="20"/>
          <w:lang w:val="ro-RO"/>
        </w:rPr>
        <w:t xml:space="preserve"> 1985; </w:t>
      </w:r>
      <w:r>
        <w:rPr>
          <w:i/>
          <w:iCs/>
          <w:lang w:val="ro-RO"/>
        </w:rPr>
        <w:t>Exegeză şi interpretare în filosofie</w:t>
      </w:r>
      <w:r>
        <w:rPr>
          <w:lang w:val="ro-RO"/>
        </w:rPr>
        <w:t xml:space="preserve">, </w:t>
      </w:r>
      <w:r>
        <w:rPr>
          <w:rFonts w:cs="Arial"/>
          <w:szCs w:val="20"/>
          <w:lang w:val="ro-RO"/>
        </w:rPr>
        <w:t xml:space="preserve">2003; </w:t>
      </w:r>
      <w:r>
        <w:rPr>
          <w:rFonts w:cs="Arial"/>
          <w:i/>
          <w:iCs/>
          <w:szCs w:val="20"/>
          <w:lang w:val="ro-RO"/>
        </w:rPr>
        <w:t>Prelegeri de</w:t>
      </w:r>
      <w:r>
        <w:rPr>
          <w:rFonts w:cs="Arial"/>
          <w:szCs w:val="20"/>
          <w:lang w:val="ro-RO"/>
        </w:rPr>
        <w:t xml:space="preserve"> </w:t>
      </w:r>
      <w:r>
        <w:rPr>
          <w:rFonts w:cs="Arial"/>
          <w:i/>
          <w:iCs/>
          <w:szCs w:val="20"/>
          <w:lang w:val="ro-RO"/>
        </w:rPr>
        <w:t>m</w:t>
      </w:r>
      <w:r>
        <w:rPr>
          <w:rStyle w:val="Emphasis"/>
          <w:rFonts w:cs="Arial"/>
          <w:szCs w:val="20"/>
          <w:lang w:val="ro-RO"/>
        </w:rPr>
        <w:t>etafizică</w:t>
      </w:r>
      <w:r>
        <w:rPr>
          <w:rFonts w:cs="Arial"/>
          <w:szCs w:val="20"/>
          <w:lang w:val="ro-RO"/>
        </w:rPr>
        <w:t xml:space="preserve">, 2004, 2005; </w:t>
      </w:r>
      <w:r>
        <w:rPr>
          <w:rStyle w:val="Emphasis"/>
          <w:rFonts w:cs="Arial"/>
          <w:szCs w:val="20"/>
          <w:lang w:val="ro-RO"/>
        </w:rPr>
        <w:t>Teorii ale interpretării</w:t>
      </w:r>
      <w:r>
        <w:rPr>
          <w:rFonts w:cs="Arial"/>
          <w:szCs w:val="20"/>
          <w:lang w:val="ro-RO"/>
        </w:rPr>
        <w:t>, 2004, 2006;</w:t>
      </w:r>
      <w:r w:rsidR="00BE33CD">
        <w:rPr>
          <w:rFonts w:cs="Arial"/>
          <w:szCs w:val="20"/>
          <w:lang w:val="ro-RO"/>
        </w:rPr>
        <w:t xml:space="preserve"> </w:t>
      </w:r>
      <w:r>
        <w:rPr>
          <w:rFonts w:cs="Arial"/>
          <w:i/>
          <w:iCs/>
          <w:szCs w:val="20"/>
          <w:lang w:val="ro-RO"/>
        </w:rPr>
        <w:t>Prelegeri de hermeneutică filosofică</w:t>
      </w:r>
      <w:r w:rsidR="00BE33CD">
        <w:rPr>
          <w:rFonts w:cs="Arial"/>
          <w:szCs w:val="20"/>
          <w:lang w:val="ro-RO"/>
        </w:rPr>
        <w:t>, 2005,</w:t>
      </w:r>
      <w:r>
        <w:rPr>
          <w:rFonts w:cs="Arial"/>
          <w:szCs w:val="20"/>
          <w:lang w:val="ro-RO"/>
        </w:rPr>
        <w:t xml:space="preserve"> 2008;</w:t>
      </w:r>
      <w:r w:rsidR="00023357">
        <w:rPr>
          <w:lang w:val="ro-RO"/>
        </w:rPr>
        <w:t xml:space="preserve"> </w:t>
      </w:r>
      <w:r>
        <w:rPr>
          <w:rFonts w:cs="Arial"/>
          <w:i/>
          <w:szCs w:val="20"/>
          <w:lang w:val="ro-RO"/>
        </w:rPr>
        <w:t>Trei interpreţi ai imaginii: Plotin, Kant şi Nietzsche</w:t>
      </w:r>
      <w:r>
        <w:rPr>
          <w:rFonts w:cs="Arial"/>
          <w:szCs w:val="20"/>
          <w:lang w:val="ro-RO"/>
        </w:rPr>
        <w:t xml:space="preserve"> (elaborate pentru C</w:t>
      </w:r>
      <w:r w:rsidR="00BE33CD">
        <w:rPr>
          <w:rFonts w:cs="Arial"/>
          <w:szCs w:val="20"/>
          <w:lang w:val="ro-RO"/>
        </w:rPr>
        <w:t>ESI</w:t>
      </w:r>
      <w:r>
        <w:rPr>
          <w:rFonts w:cs="Arial"/>
          <w:szCs w:val="20"/>
          <w:lang w:val="ro-RO"/>
        </w:rPr>
        <w:t xml:space="preserve">, Universitatea din Bucureşti), 2006, 2009. </w:t>
      </w:r>
    </w:p>
    <w:p w:rsidR="00BE33CD" w:rsidRDefault="00BE33CD" w:rsidP="004D66AD">
      <w:pPr>
        <w:overflowPunct w:val="0"/>
        <w:adjustRightInd w:val="0"/>
        <w:spacing w:line="360" w:lineRule="auto"/>
        <w:jc w:val="both"/>
        <w:rPr>
          <w:b/>
          <w:lang w:val="ro-RO"/>
        </w:rPr>
      </w:pPr>
    </w:p>
    <w:p w:rsidR="000B2567" w:rsidRPr="00BE33CD" w:rsidRDefault="004D66AD" w:rsidP="00BE33CD">
      <w:pPr>
        <w:overflowPunct w:val="0"/>
        <w:adjustRightInd w:val="0"/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>Volum</w:t>
      </w:r>
      <w:r w:rsidR="00990156">
        <w:rPr>
          <w:b/>
          <w:lang w:val="ro-RO"/>
        </w:rPr>
        <w:t>e coordonate</w:t>
      </w:r>
      <w:r>
        <w:rPr>
          <w:b/>
          <w:lang w:val="ro-RO"/>
        </w:rPr>
        <w:t xml:space="preserve">: </w:t>
      </w:r>
      <w:r>
        <w:rPr>
          <w:i/>
          <w:lang w:val="ro-RO"/>
        </w:rPr>
        <w:t>Petre Botezatu. Itinerarii logico-filosofice</w:t>
      </w:r>
      <w:r>
        <w:rPr>
          <w:lang w:val="ro-RO"/>
        </w:rPr>
        <w:t xml:space="preserve">, Editura Ankarom, Iaşi, 1996; </w:t>
      </w:r>
      <w:r>
        <w:rPr>
          <w:i/>
          <w:lang w:val="ro-RO"/>
        </w:rPr>
        <w:t xml:space="preserve">Alternative hermeneutice </w:t>
      </w:r>
      <w:r>
        <w:rPr>
          <w:lang w:val="ro-RO"/>
        </w:rPr>
        <w:t xml:space="preserve">(în memoria profesorului Ernest Stere), Editura Cantes, Iaşi, 1999; </w:t>
      </w:r>
      <w:r>
        <w:rPr>
          <w:i/>
          <w:lang w:val="ro-RO"/>
        </w:rPr>
        <w:t>Limite ale interpretării</w:t>
      </w:r>
      <w:r>
        <w:rPr>
          <w:lang w:val="ro-RO"/>
        </w:rPr>
        <w:t xml:space="preserve">, Editura Fundaţiei Axis, Iaşi, 2001; </w:t>
      </w:r>
      <w:r>
        <w:rPr>
          <w:i/>
          <w:lang w:val="ro-RO"/>
        </w:rPr>
        <w:t>Interpretare şi ideologie</w:t>
      </w:r>
      <w:r>
        <w:rPr>
          <w:lang w:val="ro-RO"/>
        </w:rPr>
        <w:t xml:space="preserve">, Editura Fundaţiei Axis, Iaşi, 2002; </w:t>
      </w:r>
      <w:r>
        <w:rPr>
          <w:i/>
          <w:iCs/>
          <w:lang w:val="ro-RO"/>
        </w:rPr>
        <w:t>Ideea europeană</w:t>
      </w:r>
      <w:r>
        <w:rPr>
          <w:lang w:val="ro-RO"/>
        </w:rPr>
        <w:t xml:space="preserve"> </w:t>
      </w:r>
      <w:r>
        <w:rPr>
          <w:i/>
          <w:iCs/>
          <w:lang w:val="ro-RO"/>
        </w:rPr>
        <w:t>în filosofia românească postbelică</w:t>
      </w:r>
      <w:r>
        <w:rPr>
          <w:lang w:val="ro-RO"/>
        </w:rPr>
        <w:t>, I, Editura Fundaţiei Axis, Iaşi, 2005.</w:t>
      </w:r>
      <w:r w:rsidR="00023357">
        <w:rPr>
          <w:b/>
          <w:lang w:val="ro-RO"/>
        </w:rPr>
        <w:t xml:space="preserve"> </w:t>
      </w:r>
      <w:r>
        <w:rPr>
          <w:i/>
          <w:iCs/>
          <w:lang w:val="ro-RO"/>
        </w:rPr>
        <w:t>Ideea europeană</w:t>
      </w:r>
      <w:r>
        <w:rPr>
          <w:lang w:val="ro-RO"/>
        </w:rPr>
        <w:t xml:space="preserve"> </w:t>
      </w:r>
      <w:r>
        <w:rPr>
          <w:i/>
          <w:iCs/>
          <w:lang w:val="ro-RO"/>
        </w:rPr>
        <w:t>în filosofia românească postbelică</w:t>
      </w:r>
      <w:r>
        <w:rPr>
          <w:lang w:val="ro-RO"/>
        </w:rPr>
        <w:t xml:space="preserve">, II, Editura Fundaţiei Axis, Iaşi, 2006. </w:t>
      </w:r>
      <w:r>
        <w:rPr>
          <w:i/>
          <w:lang w:val="ro-RO"/>
        </w:rPr>
        <w:t>Teologie, Filosofie, Ştiinţă – perspective interdisciplinare</w:t>
      </w:r>
      <w:r>
        <w:rPr>
          <w:lang w:val="ro-RO"/>
        </w:rPr>
        <w:t xml:space="preserve">, Editura Universităţii „Al. I. Cuza”, Iaşi, 2013. </w:t>
      </w:r>
      <w:r>
        <w:rPr>
          <w:b/>
          <w:lang w:val="ro-RO"/>
        </w:rPr>
        <w:t xml:space="preserve"> </w:t>
      </w:r>
      <w:bookmarkStart w:id="0" w:name="_GoBack"/>
      <w:bookmarkEnd w:id="0"/>
    </w:p>
    <w:sectPr w:rsidR="000B2567" w:rsidRPr="00BE33CD" w:rsidSect="000B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AD"/>
    <w:rsid w:val="00023357"/>
    <w:rsid w:val="000B2567"/>
    <w:rsid w:val="00490804"/>
    <w:rsid w:val="004D66AD"/>
    <w:rsid w:val="006852B0"/>
    <w:rsid w:val="006F12AA"/>
    <w:rsid w:val="00990156"/>
    <w:rsid w:val="00BE33CD"/>
    <w:rsid w:val="00C10826"/>
    <w:rsid w:val="00C86EFF"/>
    <w:rsid w:val="00CF0D61"/>
    <w:rsid w:val="00D8684D"/>
    <w:rsid w:val="00F1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EA7D7-E4C5-42BC-81EE-99E8CDBA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D66AD"/>
    <w:pPr>
      <w:overflowPunct w:val="0"/>
      <w:adjustRightInd w:val="0"/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4D66A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t1">
    <w:name w:val="st1"/>
    <w:basedOn w:val="DefaultParagraphFont"/>
    <w:rsid w:val="004D66AD"/>
  </w:style>
  <w:style w:type="character" w:styleId="Emphasis">
    <w:name w:val="Emphasis"/>
    <w:basedOn w:val="DefaultParagraphFont"/>
    <w:uiPriority w:val="20"/>
    <w:qFormat/>
    <w:rsid w:val="004D66AD"/>
    <w:rPr>
      <w:i/>
      <w:iCs/>
    </w:rPr>
  </w:style>
  <w:style w:type="character" w:styleId="Strong">
    <w:name w:val="Strong"/>
    <w:basedOn w:val="DefaultParagraphFont"/>
    <w:uiPriority w:val="22"/>
    <w:qFormat/>
    <w:rsid w:val="004D6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8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Afl</dc:creator>
  <cp:keywords/>
  <dc:description/>
  <cp:lastModifiedBy>Arhiva</cp:lastModifiedBy>
  <cp:revision>2</cp:revision>
  <dcterms:created xsi:type="dcterms:W3CDTF">2019-08-21T06:01:00Z</dcterms:created>
  <dcterms:modified xsi:type="dcterms:W3CDTF">2019-08-21T06:01:00Z</dcterms:modified>
</cp:coreProperties>
</file>