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FA" w:rsidRPr="00A27B36" w:rsidRDefault="00741AB2" w:rsidP="00A27B36">
      <w:pPr>
        <w:jc w:val="right"/>
        <w:rPr>
          <w:rFonts w:ascii="Times New Roman" w:hAnsi="Times New Roman" w:cs="Times New Roman"/>
          <w:sz w:val="24"/>
        </w:rPr>
      </w:pPr>
      <w:r w:rsidRPr="00A27B36">
        <w:rPr>
          <w:rFonts w:ascii="Times New Roman" w:hAnsi="Times New Roman" w:cs="Times New Roman"/>
          <w:sz w:val="24"/>
        </w:rPr>
        <w:t>Nr. UAIC:</w:t>
      </w:r>
      <w:r w:rsidR="0048691A" w:rsidRPr="00A27B36">
        <w:rPr>
          <w:rFonts w:ascii="Times New Roman" w:hAnsi="Times New Roman" w:cs="Times New Roman"/>
          <w:sz w:val="24"/>
        </w:rPr>
        <w:t xml:space="preserve"> </w:t>
      </w:r>
      <w:r w:rsidRPr="00A27B36">
        <w:rPr>
          <w:rFonts w:ascii="Times New Roman" w:hAnsi="Times New Roman" w:cs="Times New Roman"/>
          <w:sz w:val="24"/>
        </w:rPr>
        <w:t>21348</w:t>
      </w:r>
      <w:r w:rsidR="0048691A" w:rsidRPr="00A27B36">
        <w:rPr>
          <w:rFonts w:ascii="Times New Roman" w:hAnsi="Times New Roman" w:cs="Times New Roman"/>
          <w:sz w:val="24"/>
        </w:rPr>
        <w:t xml:space="preserve"> </w:t>
      </w:r>
      <w:r w:rsidRPr="00A27B36">
        <w:rPr>
          <w:rFonts w:ascii="Times New Roman" w:hAnsi="Times New Roman" w:cs="Times New Roman"/>
          <w:sz w:val="24"/>
        </w:rPr>
        <w:t>/</w:t>
      </w:r>
      <w:r w:rsidR="0048691A" w:rsidRPr="00A27B36">
        <w:rPr>
          <w:rFonts w:ascii="Times New Roman" w:hAnsi="Times New Roman" w:cs="Times New Roman"/>
          <w:sz w:val="24"/>
        </w:rPr>
        <w:t xml:space="preserve"> </w:t>
      </w:r>
      <w:r w:rsidRPr="00A27B36">
        <w:rPr>
          <w:rFonts w:ascii="Times New Roman" w:hAnsi="Times New Roman" w:cs="Times New Roman"/>
          <w:sz w:val="24"/>
        </w:rPr>
        <w:t>24.11.2021</w:t>
      </w:r>
    </w:p>
    <w:p w:rsidR="00D26BFA" w:rsidRPr="0048691A" w:rsidRDefault="00D26BFA" w:rsidP="00D26BFA">
      <w:pPr>
        <w:pStyle w:val="Heading1"/>
        <w:jc w:val="center"/>
        <w:rPr>
          <w:rFonts w:eastAsia="Trebuchet MS"/>
          <w:color w:val="000000" w:themeColor="text1"/>
        </w:rPr>
      </w:pPr>
    </w:p>
    <w:p w:rsidR="00D26BFA" w:rsidRPr="0048691A" w:rsidRDefault="00D26BFA" w:rsidP="00D26BFA">
      <w:pPr>
        <w:pStyle w:val="Heading1"/>
        <w:jc w:val="center"/>
        <w:rPr>
          <w:rFonts w:eastAsia="Trebuchet MS"/>
          <w:color w:val="000000" w:themeColor="text1"/>
        </w:rPr>
      </w:pPr>
    </w:p>
    <w:p w:rsidR="00D26BFA" w:rsidRPr="0048691A" w:rsidRDefault="00D26BFA" w:rsidP="00D26BFA">
      <w:pPr>
        <w:pStyle w:val="Heading1"/>
        <w:jc w:val="center"/>
        <w:rPr>
          <w:rFonts w:eastAsia="Trebuchet MS"/>
          <w:color w:val="000000" w:themeColor="text1"/>
        </w:rPr>
      </w:pPr>
    </w:p>
    <w:p w:rsidR="00BF6211" w:rsidRPr="0048691A" w:rsidRDefault="00BF6211" w:rsidP="00BF6211">
      <w:pPr>
        <w:rPr>
          <w:rFonts w:ascii="Times New Roman" w:hAnsi="Times New Roman" w:cs="Times New Roman"/>
          <w:lang w:eastAsia="ro-RO"/>
        </w:rPr>
      </w:pPr>
    </w:p>
    <w:p w:rsidR="00BF6211" w:rsidRPr="0048691A" w:rsidRDefault="00BF6211" w:rsidP="00BF6211">
      <w:pPr>
        <w:rPr>
          <w:rFonts w:ascii="Times New Roman" w:hAnsi="Times New Roman" w:cs="Times New Roman"/>
          <w:lang w:eastAsia="ro-RO"/>
        </w:rPr>
      </w:pPr>
    </w:p>
    <w:p w:rsidR="00D26BFA" w:rsidRPr="0048691A" w:rsidRDefault="00D26BFA" w:rsidP="00D26BFA">
      <w:pPr>
        <w:pStyle w:val="Heading1"/>
        <w:jc w:val="center"/>
        <w:rPr>
          <w:rFonts w:eastAsia="Trebuchet MS"/>
          <w:color w:val="000000" w:themeColor="text1"/>
        </w:rPr>
      </w:pPr>
    </w:p>
    <w:p w:rsidR="00F85806" w:rsidRPr="0048691A" w:rsidRDefault="00D26BFA" w:rsidP="00D26BFA">
      <w:pPr>
        <w:pStyle w:val="Heading1"/>
        <w:spacing w:line="360" w:lineRule="auto"/>
        <w:jc w:val="center"/>
        <w:rPr>
          <w:rFonts w:eastAsia="Trebuchet MS"/>
          <w:color w:val="000000" w:themeColor="text1"/>
          <w:sz w:val="32"/>
          <w:szCs w:val="32"/>
        </w:rPr>
      </w:pPr>
      <w:r w:rsidRPr="0048691A">
        <w:rPr>
          <w:rFonts w:eastAsia="Trebuchet MS"/>
          <w:color w:val="000000" w:themeColor="text1"/>
          <w:sz w:val="32"/>
          <w:szCs w:val="32"/>
        </w:rPr>
        <w:t xml:space="preserve">METODOLOGIE </w:t>
      </w:r>
    </w:p>
    <w:p w:rsidR="00F85806" w:rsidRPr="0048691A" w:rsidRDefault="00D26BFA" w:rsidP="00D26BFA">
      <w:pPr>
        <w:pStyle w:val="Heading1"/>
        <w:spacing w:line="360" w:lineRule="auto"/>
        <w:jc w:val="center"/>
        <w:rPr>
          <w:rFonts w:eastAsia="Trebuchet MS"/>
          <w:color w:val="000000" w:themeColor="text1"/>
          <w:szCs w:val="32"/>
        </w:rPr>
      </w:pPr>
      <w:r w:rsidRPr="0048691A">
        <w:rPr>
          <w:rFonts w:eastAsia="Trebuchet MS"/>
          <w:color w:val="000000" w:themeColor="text1"/>
          <w:szCs w:val="32"/>
        </w:rPr>
        <w:t>PRIVIND ORGANIZAREA ŞI DESFĂŞURAREA ADMITERII ÎN CICLUL DE STUDII UNIVERSITARE DE LICENŢĂ</w:t>
      </w:r>
    </w:p>
    <w:p w:rsidR="00F85806" w:rsidRPr="0048691A" w:rsidRDefault="00D26BFA" w:rsidP="00D26BFA">
      <w:pPr>
        <w:pStyle w:val="Heading1"/>
        <w:spacing w:line="360" w:lineRule="auto"/>
        <w:jc w:val="center"/>
        <w:rPr>
          <w:rFonts w:eastAsia="Trebuchet MS"/>
          <w:color w:val="000000" w:themeColor="text1"/>
          <w:szCs w:val="32"/>
        </w:rPr>
      </w:pPr>
      <w:r w:rsidRPr="0048691A">
        <w:rPr>
          <w:rFonts w:eastAsia="Trebuchet MS"/>
          <w:color w:val="000000" w:themeColor="text1"/>
          <w:szCs w:val="32"/>
        </w:rPr>
        <w:t xml:space="preserve"> PENTRU ANUL UNIVERSITAR </w:t>
      </w:r>
      <w:r w:rsidR="005C35EF" w:rsidRPr="0048691A">
        <w:rPr>
          <w:rFonts w:eastAsia="Trebuchet MS"/>
          <w:color w:val="000000" w:themeColor="text1"/>
          <w:szCs w:val="32"/>
        </w:rPr>
        <w:t>2022</w:t>
      </w:r>
      <w:r w:rsidRPr="0048691A">
        <w:rPr>
          <w:rFonts w:eastAsia="Trebuchet MS"/>
          <w:color w:val="000000" w:themeColor="text1"/>
          <w:szCs w:val="32"/>
        </w:rPr>
        <w:t>/202</w:t>
      </w:r>
      <w:r w:rsidR="00357826" w:rsidRPr="0048691A">
        <w:rPr>
          <w:rFonts w:eastAsia="Trebuchet MS"/>
          <w:color w:val="000000" w:themeColor="text1"/>
          <w:szCs w:val="32"/>
        </w:rPr>
        <w:t>3</w:t>
      </w:r>
      <w:r w:rsidRPr="0048691A">
        <w:rPr>
          <w:rFonts w:eastAsia="Trebuchet MS"/>
          <w:color w:val="000000" w:themeColor="text1"/>
          <w:szCs w:val="32"/>
        </w:rPr>
        <w:t xml:space="preserve"> </w:t>
      </w:r>
    </w:p>
    <w:p w:rsidR="00D26BFA" w:rsidRPr="0048691A" w:rsidRDefault="00D26BFA" w:rsidP="00D26BFA">
      <w:pPr>
        <w:pStyle w:val="Heading1"/>
        <w:spacing w:line="360" w:lineRule="auto"/>
        <w:jc w:val="center"/>
        <w:rPr>
          <w:rFonts w:eastAsia="Trebuchet MS"/>
          <w:color w:val="000000" w:themeColor="text1"/>
          <w:sz w:val="20"/>
          <w:szCs w:val="32"/>
        </w:rPr>
      </w:pPr>
      <w:r w:rsidRPr="0048691A">
        <w:rPr>
          <w:rFonts w:eastAsia="Trebuchet MS"/>
          <w:color w:val="000000" w:themeColor="text1"/>
          <w:sz w:val="20"/>
          <w:szCs w:val="32"/>
        </w:rPr>
        <w:t>(ÎNVĂŢĂMÂNT CU FRECVENŢĂ, FRECVENŢĂ REDUSĂ ŞI ÎNVĂŢĂMÂNT LA DISTANŢĂ)</w:t>
      </w:r>
    </w:p>
    <w:p w:rsidR="007C41B8" w:rsidRPr="0048691A" w:rsidRDefault="007C41B8">
      <w:pPr>
        <w:rPr>
          <w:rFonts w:ascii="Times New Roman" w:hAnsi="Times New Roman" w:cs="Times New Roman"/>
          <w:sz w:val="32"/>
          <w:szCs w:val="32"/>
        </w:rPr>
      </w:pPr>
    </w:p>
    <w:p w:rsidR="00D26BFA" w:rsidRPr="0048691A" w:rsidRDefault="00D26BFA">
      <w:pPr>
        <w:rPr>
          <w:rFonts w:ascii="Times New Roman" w:hAnsi="Times New Roman" w:cs="Times New Roman"/>
        </w:rPr>
      </w:pPr>
      <w:r w:rsidRPr="0048691A">
        <w:rPr>
          <w:rFonts w:ascii="Times New Roman" w:hAnsi="Times New Roman" w:cs="Times New Roman"/>
        </w:rPr>
        <w:br w:type="page"/>
      </w:r>
    </w:p>
    <w:p w:rsidR="009726C6" w:rsidRPr="0048691A" w:rsidRDefault="009726C6">
      <w:pPr>
        <w:rPr>
          <w:rFonts w:ascii="Times New Roman" w:hAnsi="Times New Roman" w:cs="Times New Roman"/>
        </w:rPr>
      </w:pPr>
    </w:p>
    <w:p w:rsidR="007C41B8" w:rsidRPr="0048691A" w:rsidRDefault="007C41B8" w:rsidP="007C41B8">
      <w:pPr>
        <w:spacing w:after="165" w:line="240" w:lineRule="auto"/>
        <w:ind w:left="-284"/>
        <w:jc w:val="both"/>
        <w:rPr>
          <w:rFonts w:ascii="Times New Roman" w:eastAsia="Times New Roman" w:hAnsi="Times New Roman" w:cs="Times New Roman"/>
          <w:b/>
          <w:sz w:val="24"/>
          <w:szCs w:val="24"/>
          <w:lang w:eastAsia="ro-RO"/>
        </w:rPr>
      </w:pPr>
      <w:r w:rsidRPr="0048691A">
        <w:rPr>
          <w:rFonts w:ascii="Times New Roman" w:eastAsia="Times New Roman" w:hAnsi="Times New Roman" w:cs="Times New Roman"/>
          <w:b/>
          <w:sz w:val="24"/>
          <w:szCs w:val="24"/>
          <w:lang w:eastAsia="ro-RO"/>
        </w:rPr>
        <w:t>Lista responsabililor cu elaborarea, verificarea și aprobarea ediției sau, după caz, a reviziei în cadrul ediției informațiilor documentate</w:t>
      </w:r>
      <w:r w:rsidRPr="0048691A">
        <w:rPr>
          <w:rFonts w:ascii="Times New Roman" w:eastAsia="Times New Roman" w:hAnsi="Times New Roman" w:cs="Times New Roman"/>
          <w:b/>
          <w:sz w:val="24"/>
          <w:szCs w:val="24"/>
          <w:vertAlign w:val="superscript"/>
          <w:lang w:eastAsia="ro-RO"/>
        </w:rPr>
        <w:footnoteReference w:id="1"/>
      </w:r>
      <w:r w:rsidRPr="0048691A">
        <w:rPr>
          <w:rFonts w:ascii="Times New Roman" w:eastAsia="Times New Roman" w:hAnsi="Times New Roman" w:cs="Times New Roman"/>
          <w:b/>
          <w:sz w:val="24"/>
          <w:szCs w:val="24"/>
          <w:lang w:eastAsia="ro-RO"/>
        </w:rPr>
        <w:t>:</w:t>
      </w:r>
    </w:p>
    <w:tbl>
      <w:tblPr>
        <w:tblpPr w:leftFromText="180" w:rightFromText="180" w:vertAnchor="text" w:horzAnchor="margin" w:tblpY="238"/>
        <w:tblOverlap w:val="neve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0"/>
        <w:gridCol w:w="1701"/>
        <w:gridCol w:w="1964"/>
        <w:gridCol w:w="1296"/>
        <w:gridCol w:w="1417"/>
      </w:tblGrid>
      <w:tr w:rsidR="007C41B8" w:rsidRPr="0048691A" w:rsidTr="00CF3EE2">
        <w:trPr>
          <w:trHeight w:val="690"/>
        </w:trPr>
        <w:tc>
          <w:tcPr>
            <w:tcW w:w="516" w:type="dxa"/>
            <w:tcBorders>
              <w:bottom w:val="nil"/>
            </w:tcBorders>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b/>
                <w:sz w:val="18"/>
                <w:szCs w:val="20"/>
                <w:lang w:eastAsia="ro-RO"/>
              </w:rPr>
            </w:pPr>
          </w:p>
        </w:tc>
        <w:tc>
          <w:tcPr>
            <w:tcW w:w="2740" w:type="dxa"/>
            <w:shd w:val="clear" w:color="auto" w:fill="F2F2F2"/>
            <w:vAlign w:val="center"/>
          </w:tcPr>
          <w:p w:rsidR="007C41B8" w:rsidRPr="0048691A" w:rsidRDefault="007C41B8" w:rsidP="007C41B8">
            <w:pPr>
              <w:spacing w:after="0" w:line="240" w:lineRule="auto"/>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Elemente privind responsabilii/operațiunea</w:t>
            </w:r>
          </w:p>
        </w:tc>
        <w:tc>
          <w:tcPr>
            <w:tcW w:w="1701" w:type="dxa"/>
            <w:shd w:val="clear" w:color="auto" w:fill="F2F2F2"/>
            <w:vAlign w:val="center"/>
          </w:tcPr>
          <w:p w:rsidR="007C41B8" w:rsidRPr="0048691A" w:rsidRDefault="007C41B8" w:rsidP="007C41B8">
            <w:pPr>
              <w:spacing w:after="0" w:line="240" w:lineRule="auto"/>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Numele și prenumele/ Funcția</w:t>
            </w:r>
          </w:p>
        </w:tc>
        <w:tc>
          <w:tcPr>
            <w:tcW w:w="1964" w:type="dxa"/>
            <w:shd w:val="clear" w:color="auto" w:fill="F2F2F2"/>
            <w:vAlign w:val="center"/>
          </w:tcPr>
          <w:p w:rsidR="007C41B8" w:rsidRPr="0048691A" w:rsidRDefault="007C41B8" w:rsidP="007C41B8">
            <w:pPr>
              <w:spacing w:after="0" w:line="240" w:lineRule="auto"/>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Compartiment</w:t>
            </w:r>
          </w:p>
        </w:tc>
        <w:tc>
          <w:tcPr>
            <w:tcW w:w="1296" w:type="dxa"/>
            <w:shd w:val="clear" w:color="auto" w:fill="F2F2F2"/>
            <w:vAlign w:val="center"/>
          </w:tcPr>
          <w:p w:rsidR="007C41B8" w:rsidRPr="0048691A" w:rsidRDefault="007C41B8" w:rsidP="007C41B8">
            <w:pPr>
              <w:spacing w:after="0" w:line="240" w:lineRule="auto"/>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Data</w:t>
            </w:r>
          </w:p>
        </w:tc>
        <w:tc>
          <w:tcPr>
            <w:tcW w:w="1417" w:type="dxa"/>
            <w:shd w:val="clear" w:color="auto" w:fill="F2F2F2"/>
            <w:vAlign w:val="center"/>
          </w:tcPr>
          <w:p w:rsidR="007C41B8" w:rsidRPr="0048691A" w:rsidRDefault="007C41B8" w:rsidP="007C41B8">
            <w:pPr>
              <w:spacing w:after="0" w:line="240" w:lineRule="auto"/>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Semnătura</w:t>
            </w:r>
          </w:p>
        </w:tc>
      </w:tr>
      <w:tr w:rsidR="007C41B8" w:rsidRPr="0048691A" w:rsidTr="00CF3EE2">
        <w:trPr>
          <w:trHeight w:val="151"/>
        </w:trPr>
        <w:tc>
          <w:tcPr>
            <w:tcW w:w="516" w:type="dxa"/>
            <w:tcBorders>
              <w:top w:val="nil"/>
            </w:tcBorders>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b/>
                <w:sz w:val="18"/>
                <w:szCs w:val="20"/>
                <w:lang w:eastAsia="ro-RO"/>
              </w:rPr>
            </w:pPr>
          </w:p>
        </w:tc>
        <w:tc>
          <w:tcPr>
            <w:tcW w:w="2740" w:type="dxa"/>
            <w:shd w:val="clear" w:color="auto" w:fill="auto"/>
            <w:vAlign w:val="center"/>
          </w:tcPr>
          <w:p w:rsidR="007C41B8" w:rsidRPr="0048691A" w:rsidRDefault="007C41B8" w:rsidP="007C41B8">
            <w:pPr>
              <w:spacing w:after="0" w:line="240" w:lineRule="auto"/>
              <w:jc w:val="center"/>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1</w:t>
            </w:r>
          </w:p>
        </w:tc>
        <w:tc>
          <w:tcPr>
            <w:tcW w:w="1701" w:type="dxa"/>
            <w:shd w:val="clear" w:color="auto" w:fill="auto"/>
            <w:vAlign w:val="center"/>
          </w:tcPr>
          <w:p w:rsidR="007C41B8" w:rsidRPr="0048691A" w:rsidRDefault="007C41B8" w:rsidP="007C41B8">
            <w:pPr>
              <w:spacing w:after="0" w:line="240" w:lineRule="auto"/>
              <w:jc w:val="center"/>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2</w:t>
            </w:r>
          </w:p>
        </w:tc>
        <w:tc>
          <w:tcPr>
            <w:tcW w:w="1964" w:type="dxa"/>
            <w:shd w:val="clear" w:color="auto" w:fill="auto"/>
            <w:vAlign w:val="center"/>
          </w:tcPr>
          <w:p w:rsidR="007C41B8" w:rsidRPr="0048691A" w:rsidRDefault="007C41B8" w:rsidP="007C41B8">
            <w:pPr>
              <w:spacing w:after="0" w:line="240" w:lineRule="auto"/>
              <w:jc w:val="center"/>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3</w:t>
            </w:r>
          </w:p>
        </w:tc>
        <w:tc>
          <w:tcPr>
            <w:tcW w:w="1296" w:type="dxa"/>
            <w:shd w:val="clear" w:color="auto" w:fill="auto"/>
            <w:vAlign w:val="center"/>
          </w:tcPr>
          <w:p w:rsidR="007C41B8" w:rsidRPr="0048691A" w:rsidRDefault="007C41B8" w:rsidP="007C41B8">
            <w:pPr>
              <w:spacing w:after="0" w:line="240" w:lineRule="auto"/>
              <w:jc w:val="center"/>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4</w:t>
            </w:r>
          </w:p>
        </w:tc>
        <w:tc>
          <w:tcPr>
            <w:tcW w:w="1417" w:type="dxa"/>
            <w:shd w:val="clear" w:color="auto" w:fill="auto"/>
            <w:vAlign w:val="center"/>
          </w:tcPr>
          <w:p w:rsidR="007C41B8" w:rsidRPr="0048691A" w:rsidRDefault="007C41B8" w:rsidP="007C41B8">
            <w:pPr>
              <w:spacing w:after="0" w:line="240" w:lineRule="auto"/>
              <w:jc w:val="center"/>
              <w:rPr>
                <w:rFonts w:ascii="Times New Roman" w:eastAsia="Times New Roman" w:hAnsi="Times New Roman" w:cs="Times New Roman"/>
                <w:b/>
                <w:sz w:val="18"/>
                <w:szCs w:val="20"/>
                <w:lang w:eastAsia="ro-RO"/>
              </w:rPr>
            </w:pPr>
            <w:r w:rsidRPr="0048691A">
              <w:rPr>
                <w:rFonts w:ascii="Times New Roman" w:eastAsia="Times New Roman" w:hAnsi="Times New Roman" w:cs="Times New Roman"/>
                <w:b/>
                <w:sz w:val="18"/>
                <w:szCs w:val="20"/>
                <w:lang w:eastAsia="ro-RO"/>
              </w:rPr>
              <w:t>5</w:t>
            </w:r>
          </w:p>
        </w:tc>
      </w:tr>
      <w:tr w:rsidR="007C41B8" w:rsidRPr="0048691A" w:rsidTr="00CF3EE2">
        <w:trPr>
          <w:trHeight w:val="362"/>
        </w:trPr>
        <w:tc>
          <w:tcPr>
            <w:tcW w:w="516"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6"/>
                <w:szCs w:val="20"/>
                <w:lang w:eastAsia="ro-RO"/>
              </w:rPr>
            </w:pPr>
            <w:r w:rsidRPr="0048691A">
              <w:rPr>
                <w:rFonts w:ascii="Times New Roman" w:eastAsia="Times New Roman" w:hAnsi="Times New Roman" w:cs="Times New Roman"/>
                <w:sz w:val="16"/>
                <w:szCs w:val="20"/>
                <w:lang w:eastAsia="ro-RO"/>
              </w:rPr>
              <w:t>1.1.</w:t>
            </w:r>
          </w:p>
        </w:tc>
        <w:tc>
          <w:tcPr>
            <w:tcW w:w="2740" w:type="dxa"/>
            <w:shd w:val="clear" w:color="auto" w:fill="auto"/>
            <w:vAlign w:val="center"/>
          </w:tcPr>
          <w:p w:rsidR="007C41B8" w:rsidRPr="0048691A" w:rsidRDefault="007C41B8" w:rsidP="009726C6">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Elaborat</w:t>
            </w:r>
          </w:p>
        </w:tc>
        <w:tc>
          <w:tcPr>
            <w:tcW w:w="1701" w:type="dxa"/>
            <w:shd w:val="clear" w:color="auto" w:fill="auto"/>
            <w:vAlign w:val="center"/>
          </w:tcPr>
          <w:p w:rsidR="007C41B8" w:rsidRPr="0048691A" w:rsidRDefault="009653A1" w:rsidP="007C41B8">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Comitet de lucru</w:t>
            </w:r>
          </w:p>
        </w:tc>
        <w:tc>
          <w:tcPr>
            <w:tcW w:w="1964"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Biroul Programe Didactice Universitare și Postuniversitare</w:t>
            </w:r>
          </w:p>
        </w:tc>
        <w:tc>
          <w:tcPr>
            <w:tcW w:w="1296"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c>
          <w:tcPr>
            <w:tcW w:w="1417"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r>
      <w:tr w:rsidR="007C41B8" w:rsidRPr="0048691A" w:rsidTr="00CF3EE2">
        <w:trPr>
          <w:trHeight w:val="362"/>
        </w:trPr>
        <w:tc>
          <w:tcPr>
            <w:tcW w:w="516"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6"/>
                <w:szCs w:val="20"/>
                <w:lang w:eastAsia="ro-RO"/>
              </w:rPr>
            </w:pPr>
            <w:r w:rsidRPr="0048691A">
              <w:rPr>
                <w:rFonts w:ascii="Times New Roman" w:eastAsia="Times New Roman" w:hAnsi="Times New Roman" w:cs="Times New Roman"/>
                <w:sz w:val="16"/>
                <w:szCs w:val="20"/>
                <w:lang w:eastAsia="ro-RO"/>
              </w:rPr>
              <w:t>1.2.</w:t>
            </w:r>
          </w:p>
        </w:tc>
        <w:tc>
          <w:tcPr>
            <w:tcW w:w="2740" w:type="dxa"/>
            <w:shd w:val="clear" w:color="auto" w:fill="auto"/>
            <w:vAlign w:val="center"/>
          </w:tcPr>
          <w:p w:rsidR="007C41B8" w:rsidRPr="0048691A" w:rsidRDefault="007C41B8" w:rsidP="009726C6">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Verificat (avizarea conținutului)</w:t>
            </w:r>
          </w:p>
        </w:tc>
        <w:tc>
          <w:tcPr>
            <w:tcW w:w="1701"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Oana-Adriana CONSTANDACHE</w:t>
            </w:r>
          </w:p>
        </w:tc>
        <w:tc>
          <w:tcPr>
            <w:tcW w:w="1964"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Serviciul Școlaritate</w:t>
            </w:r>
          </w:p>
        </w:tc>
        <w:tc>
          <w:tcPr>
            <w:tcW w:w="1296"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c>
          <w:tcPr>
            <w:tcW w:w="1417"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r>
      <w:tr w:rsidR="007C41B8" w:rsidRPr="0048691A" w:rsidTr="00CF3EE2">
        <w:trPr>
          <w:trHeight w:val="985"/>
        </w:trPr>
        <w:tc>
          <w:tcPr>
            <w:tcW w:w="516"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6"/>
                <w:szCs w:val="20"/>
                <w:lang w:eastAsia="ro-RO"/>
              </w:rPr>
            </w:pPr>
            <w:r w:rsidRPr="0048691A">
              <w:rPr>
                <w:rFonts w:ascii="Times New Roman" w:eastAsia="Times New Roman" w:hAnsi="Times New Roman" w:cs="Times New Roman"/>
                <w:sz w:val="16"/>
                <w:szCs w:val="20"/>
                <w:lang w:eastAsia="ro-RO"/>
              </w:rPr>
              <w:t>1.3.</w:t>
            </w:r>
          </w:p>
        </w:tc>
        <w:tc>
          <w:tcPr>
            <w:tcW w:w="2740" w:type="dxa"/>
            <w:shd w:val="clear" w:color="auto" w:fill="auto"/>
            <w:vAlign w:val="center"/>
          </w:tcPr>
          <w:p w:rsidR="007C41B8" w:rsidRPr="0048691A" w:rsidRDefault="007C41B8" w:rsidP="009726C6">
            <w:pPr>
              <w:spacing w:after="0" w:line="240" w:lineRule="auto"/>
              <w:rPr>
                <w:rFonts w:ascii="Times New Roman" w:eastAsia="Times New Roman" w:hAnsi="Times New Roman" w:cs="Times New Roman"/>
                <w:i/>
                <w:spacing w:val="-4"/>
                <w:sz w:val="18"/>
                <w:szCs w:val="20"/>
                <w:lang w:eastAsia="ro-RO"/>
              </w:rPr>
            </w:pPr>
            <w:r w:rsidRPr="0048691A">
              <w:rPr>
                <w:rFonts w:ascii="Times New Roman" w:eastAsia="Times New Roman" w:hAnsi="Times New Roman" w:cs="Times New Roman"/>
                <w:sz w:val="18"/>
                <w:szCs w:val="20"/>
                <w:lang w:eastAsia="ro-RO"/>
              </w:rPr>
              <w:t xml:space="preserve">Aviz conformitate cu </w:t>
            </w:r>
            <w:r w:rsidRPr="0048691A">
              <w:rPr>
                <w:rFonts w:ascii="Times New Roman" w:eastAsia="Times New Roman" w:hAnsi="Times New Roman" w:cs="Times New Roman"/>
                <w:sz w:val="18"/>
                <w:szCs w:val="24"/>
                <w:lang w:eastAsia="ro-RO"/>
              </w:rPr>
              <w:t xml:space="preserve"> </w:t>
            </w:r>
            <w:r w:rsidRPr="0048691A">
              <w:rPr>
                <w:rFonts w:ascii="Times New Roman" w:eastAsia="Times New Roman" w:hAnsi="Times New Roman" w:cs="Times New Roman"/>
                <w:i/>
                <w:spacing w:val="-4"/>
                <w:sz w:val="18"/>
                <w:szCs w:val="20"/>
                <w:lang w:eastAsia="ro-RO"/>
              </w:rPr>
              <w:t>Procedură de sistem</w:t>
            </w:r>
          </w:p>
          <w:p w:rsidR="007C41B8" w:rsidRPr="0048691A" w:rsidRDefault="007C41B8" w:rsidP="009726C6">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i/>
                <w:spacing w:val="-4"/>
                <w:sz w:val="18"/>
                <w:szCs w:val="20"/>
                <w:lang w:eastAsia="ro-RO"/>
              </w:rPr>
              <w:t>privind inițierea, elaborarea, aprobarea, difuzarea, retragerea și arhivarea informațiilor documentate (regulamente, metodologii sau a altor documente asimilate) din cadrul Universității „Alexandru Ioan Cuza” din Iași</w:t>
            </w:r>
          </w:p>
        </w:tc>
        <w:tc>
          <w:tcPr>
            <w:tcW w:w="1701"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c>
          <w:tcPr>
            <w:tcW w:w="1964"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color w:val="FF0000"/>
                <w:sz w:val="18"/>
                <w:szCs w:val="20"/>
                <w:lang w:eastAsia="ro-RO"/>
              </w:rPr>
            </w:pPr>
            <w:r w:rsidRPr="0048691A">
              <w:rPr>
                <w:rFonts w:ascii="Times New Roman" w:eastAsia="Times New Roman" w:hAnsi="Times New Roman" w:cs="Times New Roman"/>
                <w:sz w:val="18"/>
                <w:szCs w:val="20"/>
                <w:lang w:eastAsia="ro-RO"/>
              </w:rPr>
              <w:t>Birou managementul calității</w:t>
            </w:r>
          </w:p>
        </w:tc>
        <w:tc>
          <w:tcPr>
            <w:tcW w:w="1296"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c>
          <w:tcPr>
            <w:tcW w:w="1417"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r>
      <w:tr w:rsidR="009726C6" w:rsidRPr="0048691A" w:rsidTr="00CF3EE2">
        <w:trPr>
          <w:trHeight w:val="567"/>
        </w:trPr>
        <w:tc>
          <w:tcPr>
            <w:tcW w:w="516" w:type="dxa"/>
            <w:vMerge w:val="restart"/>
            <w:shd w:val="clear" w:color="auto" w:fill="auto"/>
            <w:vAlign w:val="center"/>
          </w:tcPr>
          <w:p w:rsidR="009726C6" w:rsidRPr="0048691A" w:rsidRDefault="009726C6" w:rsidP="00DF1E3E">
            <w:pPr>
              <w:spacing w:after="0" w:line="240" w:lineRule="auto"/>
              <w:rPr>
                <w:rFonts w:ascii="Times New Roman" w:eastAsia="Times New Roman" w:hAnsi="Times New Roman" w:cs="Times New Roman"/>
                <w:sz w:val="16"/>
                <w:szCs w:val="20"/>
                <w:lang w:eastAsia="ro-RO"/>
              </w:rPr>
            </w:pPr>
            <w:r w:rsidRPr="0048691A">
              <w:rPr>
                <w:rFonts w:ascii="Times New Roman" w:eastAsia="Times New Roman" w:hAnsi="Times New Roman" w:cs="Times New Roman"/>
                <w:sz w:val="16"/>
                <w:szCs w:val="20"/>
                <w:lang w:eastAsia="ro-RO"/>
              </w:rPr>
              <w:t>1.4.</w:t>
            </w:r>
          </w:p>
        </w:tc>
        <w:tc>
          <w:tcPr>
            <w:tcW w:w="2740" w:type="dxa"/>
            <w:vMerge w:val="restart"/>
            <w:shd w:val="clear" w:color="auto" w:fill="auto"/>
            <w:vAlign w:val="center"/>
          </w:tcPr>
          <w:p w:rsidR="009726C6" w:rsidRPr="0048691A" w:rsidRDefault="009726C6" w:rsidP="009726C6">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 xml:space="preserve">Aprobat </w:t>
            </w:r>
          </w:p>
        </w:tc>
        <w:tc>
          <w:tcPr>
            <w:tcW w:w="1701" w:type="dxa"/>
            <w:vMerge w:val="restart"/>
            <w:shd w:val="clear" w:color="auto" w:fill="auto"/>
            <w:vAlign w:val="center"/>
          </w:tcPr>
          <w:p w:rsidR="009726C6" w:rsidRPr="0048691A" w:rsidRDefault="009726C6" w:rsidP="007C41B8">
            <w:pPr>
              <w:spacing w:after="0" w:line="240" w:lineRule="auto"/>
              <w:jc w:val="center"/>
              <w:rPr>
                <w:rFonts w:ascii="Times New Roman" w:eastAsia="Times New Roman" w:hAnsi="Times New Roman" w:cs="Times New Roman"/>
                <w:sz w:val="18"/>
                <w:szCs w:val="20"/>
                <w:lang w:eastAsia="ro-RO"/>
              </w:rPr>
            </w:pPr>
          </w:p>
        </w:tc>
        <w:tc>
          <w:tcPr>
            <w:tcW w:w="1964" w:type="dxa"/>
            <w:shd w:val="clear" w:color="auto" w:fill="auto"/>
            <w:vAlign w:val="center"/>
          </w:tcPr>
          <w:p w:rsidR="009726C6" w:rsidRPr="0048691A" w:rsidRDefault="009726C6" w:rsidP="009726C6">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Biroul Executiv al Consiliului de Administrație</w:t>
            </w:r>
          </w:p>
        </w:tc>
        <w:tc>
          <w:tcPr>
            <w:tcW w:w="2713" w:type="dxa"/>
            <w:gridSpan w:val="2"/>
            <w:shd w:val="clear" w:color="auto" w:fill="auto"/>
            <w:vAlign w:val="center"/>
          </w:tcPr>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tc>
      </w:tr>
      <w:tr w:rsidR="009726C6" w:rsidRPr="0048691A" w:rsidTr="00CF3EE2">
        <w:trPr>
          <w:trHeight w:val="567"/>
        </w:trPr>
        <w:tc>
          <w:tcPr>
            <w:tcW w:w="516" w:type="dxa"/>
            <w:vMerge/>
            <w:shd w:val="clear" w:color="auto" w:fill="auto"/>
            <w:vAlign w:val="center"/>
          </w:tcPr>
          <w:p w:rsidR="009726C6" w:rsidRPr="0048691A" w:rsidRDefault="009726C6" w:rsidP="007C41B8">
            <w:pPr>
              <w:spacing w:after="0" w:line="240" w:lineRule="auto"/>
              <w:rPr>
                <w:rFonts w:ascii="Times New Roman" w:eastAsia="Times New Roman" w:hAnsi="Times New Roman" w:cs="Times New Roman"/>
                <w:sz w:val="16"/>
                <w:szCs w:val="20"/>
                <w:lang w:eastAsia="ro-RO"/>
              </w:rPr>
            </w:pPr>
          </w:p>
        </w:tc>
        <w:tc>
          <w:tcPr>
            <w:tcW w:w="2740" w:type="dxa"/>
            <w:vMerge/>
            <w:shd w:val="clear" w:color="auto" w:fill="auto"/>
            <w:vAlign w:val="center"/>
          </w:tcPr>
          <w:p w:rsidR="009726C6" w:rsidRPr="0048691A" w:rsidRDefault="009726C6" w:rsidP="009726C6">
            <w:pPr>
              <w:spacing w:after="0" w:line="240" w:lineRule="auto"/>
              <w:rPr>
                <w:rFonts w:ascii="Times New Roman" w:eastAsia="Times New Roman" w:hAnsi="Times New Roman" w:cs="Times New Roman"/>
                <w:sz w:val="18"/>
                <w:szCs w:val="20"/>
                <w:lang w:eastAsia="ro-RO"/>
              </w:rPr>
            </w:pPr>
          </w:p>
        </w:tc>
        <w:tc>
          <w:tcPr>
            <w:tcW w:w="1701" w:type="dxa"/>
            <w:vMerge/>
            <w:shd w:val="clear" w:color="auto" w:fill="auto"/>
            <w:vAlign w:val="center"/>
          </w:tcPr>
          <w:p w:rsidR="009726C6" w:rsidRPr="0048691A" w:rsidRDefault="009726C6" w:rsidP="007C41B8">
            <w:pPr>
              <w:spacing w:after="0" w:line="240" w:lineRule="auto"/>
              <w:jc w:val="center"/>
              <w:rPr>
                <w:rFonts w:ascii="Times New Roman" w:eastAsia="Times New Roman" w:hAnsi="Times New Roman" w:cs="Times New Roman"/>
                <w:sz w:val="18"/>
                <w:szCs w:val="20"/>
                <w:lang w:eastAsia="ro-RO"/>
              </w:rPr>
            </w:pPr>
          </w:p>
        </w:tc>
        <w:tc>
          <w:tcPr>
            <w:tcW w:w="1964" w:type="dxa"/>
            <w:shd w:val="clear" w:color="auto" w:fill="auto"/>
            <w:vAlign w:val="center"/>
          </w:tcPr>
          <w:p w:rsidR="009726C6" w:rsidRPr="0048691A" w:rsidRDefault="009726C6" w:rsidP="007C41B8">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sz w:val="18"/>
                <w:szCs w:val="20"/>
                <w:lang w:eastAsia="ro-RO"/>
              </w:rPr>
              <w:t>Consiliul de Administrație</w:t>
            </w:r>
          </w:p>
        </w:tc>
        <w:tc>
          <w:tcPr>
            <w:tcW w:w="2713" w:type="dxa"/>
            <w:gridSpan w:val="2"/>
            <w:shd w:val="clear" w:color="auto" w:fill="auto"/>
            <w:vAlign w:val="center"/>
          </w:tcPr>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tc>
      </w:tr>
      <w:tr w:rsidR="009726C6" w:rsidRPr="0048691A" w:rsidTr="00CF3EE2">
        <w:trPr>
          <w:trHeight w:val="567"/>
        </w:trPr>
        <w:tc>
          <w:tcPr>
            <w:tcW w:w="516" w:type="dxa"/>
            <w:vMerge/>
            <w:shd w:val="clear" w:color="auto" w:fill="auto"/>
            <w:vAlign w:val="center"/>
          </w:tcPr>
          <w:p w:rsidR="009726C6" w:rsidRPr="0048691A" w:rsidRDefault="009726C6" w:rsidP="007C41B8">
            <w:pPr>
              <w:spacing w:after="0" w:line="240" w:lineRule="auto"/>
              <w:rPr>
                <w:rFonts w:ascii="Times New Roman" w:eastAsia="Times New Roman" w:hAnsi="Times New Roman" w:cs="Times New Roman"/>
                <w:sz w:val="16"/>
                <w:szCs w:val="20"/>
                <w:lang w:eastAsia="ro-RO"/>
              </w:rPr>
            </w:pPr>
          </w:p>
        </w:tc>
        <w:tc>
          <w:tcPr>
            <w:tcW w:w="2740" w:type="dxa"/>
            <w:vMerge/>
            <w:shd w:val="clear" w:color="auto" w:fill="auto"/>
            <w:vAlign w:val="center"/>
          </w:tcPr>
          <w:p w:rsidR="009726C6" w:rsidRPr="0048691A" w:rsidRDefault="009726C6" w:rsidP="009726C6">
            <w:pPr>
              <w:spacing w:after="0" w:line="240" w:lineRule="auto"/>
              <w:rPr>
                <w:rFonts w:ascii="Times New Roman" w:eastAsia="Times New Roman" w:hAnsi="Times New Roman" w:cs="Times New Roman"/>
                <w:sz w:val="18"/>
                <w:szCs w:val="20"/>
                <w:lang w:eastAsia="ro-RO"/>
              </w:rPr>
            </w:pPr>
          </w:p>
        </w:tc>
        <w:tc>
          <w:tcPr>
            <w:tcW w:w="1701" w:type="dxa"/>
            <w:vMerge/>
            <w:shd w:val="clear" w:color="auto" w:fill="auto"/>
            <w:vAlign w:val="center"/>
          </w:tcPr>
          <w:p w:rsidR="009726C6" w:rsidRPr="0048691A" w:rsidRDefault="009726C6" w:rsidP="007C41B8">
            <w:pPr>
              <w:spacing w:after="0" w:line="240" w:lineRule="auto"/>
              <w:jc w:val="center"/>
              <w:rPr>
                <w:rFonts w:ascii="Times New Roman" w:eastAsia="Times New Roman" w:hAnsi="Times New Roman" w:cs="Times New Roman"/>
                <w:sz w:val="18"/>
                <w:szCs w:val="20"/>
                <w:lang w:eastAsia="ro-RO"/>
              </w:rPr>
            </w:pPr>
          </w:p>
        </w:tc>
        <w:tc>
          <w:tcPr>
            <w:tcW w:w="1964" w:type="dxa"/>
            <w:shd w:val="clear" w:color="auto" w:fill="auto"/>
            <w:vAlign w:val="center"/>
          </w:tcPr>
          <w:p w:rsidR="009726C6" w:rsidRPr="0048691A" w:rsidRDefault="009726C6" w:rsidP="007C41B8">
            <w:pPr>
              <w:spacing w:after="0" w:line="240" w:lineRule="auto"/>
              <w:rPr>
                <w:rFonts w:ascii="Times New Roman" w:eastAsia="Times New Roman" w:hAnsi="Times New Roman" w:cs="Times New Roman"/>
                <w:color w:val="000000"/>
                <w:sz w:val="18"/>
                <w:szCs w:val="20"/>
                <w:lang w:eastAsia="ro-RO"/>
              </w:rPr>
            </w:pPr>
            <w:r w:rsidRPr="0048691A">
              <w:rPr>
                <w:rFonts w:ascii="Times New Roman" w:eastAsia="Times New Roman" w:hAnsi="Times New Roman" w:cs="Times New Roman"/>
                <w:color w:val="000000"/>
                <w:sz w:val="18"/>
                <w:szCs w:val="20"/>
                <w:lang w:eastAsia="ro-RO"/>
              </w:rPr>
              <w:t>Senatul Universității</w:t>
            </w:r>
          </w:p>
        </w:tc>
        <w:tc>
          <w:tcPr>
            <w:tcW w:w="2713" w:type="dxa"/>
            <w:gridSpan w:val="2"/>
            <w:shd w:val="clear" w:color="auto" w:fill="auto"/>
            <w:vAlign w:val="center"/>
          </w:tcPr>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p w:rsidR="009726C6" w:rsidRPr="0048691A" w:rsidRDefault="009726C6" w:rsidP="007C41B8">
            <w:pPr>
              <w:spacing w:after="0" w:line="240" w:lineRule="auto"/>
              <w:rPr>
                <w:rFonts w:ascii="Times New Roman" w:eastAsia="Times New Roman" w:hAnsi="Times New Roman" w:cs="Times New Roman"/>
                <w:sz w:val="18"/>
                <w:szCs w:val="20"/>
                <w:lang w:eastAsia="ro-RO"/>
              </w:rPr>
            </w:pPr>
          </w:p>
        </w:tc>
      </w:tr>
      <w:tr w:rsidR="007C41B8" w:rsidRPr="0048691A" w:rsidTr="00CF3EE2">
        <w:trPr>
          <w:trHeight w:val="567"/>
        </w:trPr>
        <w:tc>
          <w:tcPr>
            <w:tcW w:w="516"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6"/>
                <w:szCs w:val="20"/>
                <w:lang w:eastAsia="ro-RO"/>
              </w:rPr>
            </w:pPr>
            <w:r w:rsidRPr="0048691A">
              <w:rPr>
                <w:rFonts w:ascii="Times New Roman" w:eastAsia="Times New Roman" w:hAnsi="Times New Roman" w:cs="Times New Roman"/>
                <w:sz w:val="16"/>
                <w:szCs w:val="20"/>
                <w:lang w:eastAsia="ro-RO"/>
              </w:rPr>
              <w:t>1.5.</w:t>
            </w:r>
          </w:p>
        </w:tc>
        <w:tc>
          <w:tcPr>
            <w:tcW w:w="2740" w:type="dxa"/>
            <w:shd w:val="clear" w:color="auto" w:fill="auto"/>
            <w:vAlign w:val="center"/>
          </w:tcPr>
          <w:p w:rsidR="007C41B8" w:rsidRPr="0048691A" w:rsidRDefault="007C41B8" w:rsidP="009726C6">
            <w:pPr>
              <w:spacing w:after="0" w:line="240" w:lineRule="auto"/>
              <w:rPr>
                <w:rFonts w:ascii="Times New Roman" w:eastAsia="Times New Roman" w:hAnsi="Times New Roman" w:cs="Times New Roman"/>
                <w:sz w:val="18"/>
                <w:szCs w:val="20"/>
                <w:lang w:eastAsia="ro-RO"/>
              </w:rPr>
            </w:pPr>
            <w:r w:rsidRPr="0048691A">
              <w:rPr>
                <w:rFonts w:ascii="Times New Roman" w:eastAsia="Times New Roman" w:hAnsi="Times New Roman" w:cs="Times New Roman"/>
                <w:color w:val="000000"/>
                <w:sz w:val="18"/>
                <w:szCs w:val="20"/>
                <w:lang w:eastAsia="ro-RO"/>
              </w:rPr>
              <w:t>Arhivare original</w:t>
            </w:r>
          </w:p>
        </w:tc>
        <w:tc>
          <w:tcPr>
            <w:tcW w:w="1701" w:type="dxa"/>
            <w:shd w:val="clear" w:color="auto" w:fill="auto"/>
            <w:vAlign w:val="center"/>
          </w:tcPr>
          <w:p w:rsidR="007C41B8" w:rsidRPr="0048691A" w:rsidRDefault="007C41B8" w:rsidP="007C41B8">
            <w:pPr>
              <w:spacing w:after="0" w:line="240" w:lineRule="auto"/>
              <w:jc w:val="center"/>
              <w:rPr>
                <w:rFonts w:ascii="Times New Roman" w:eastAsia="Times New Roman" w:hAnsi="Times New Roman" w:cs="Times New Roman"/>
                <w:sz w:val="18"/>
                <w:szCs w:val="20"/>
                <w:lang w:eastAsia="ro-RO"/>
              </w:rPr>
            </w:pPr>
          </w:p>
        </w:tc>
        <w:tc>
          <w:tcPr>
            <w:tcW w:w="1964" w:type="dxa"/>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color w:val="000000"/>
                <w:sz w:val="18"/>
                <w:szCs w:val="20"/>
                <w:lang w:eastAsia="ro-RO"/>
              </w:rPr>
            </w:pPr>
            <w:r w:rsidRPr="0048691A">
              <w:rPr>
                <w:rFonts w:ascii="Times New Roman" w:eastAsia="Times New Roman" w:hAnsi="Times New Roman" w:cs="Times New Roman"/>
                <w:sz w:val="18"/>
                <w:szCs w:val="20"/>
                <w:lang w:eastAsia="ro-RO"/>
              </w:rPr>
              <w:t>Compartiment inițiator</w:t>
            </w:r>
          </w:p>
        </w:tc>
        <w:tc>
          <w:tcPr>
            <w:tcW w:w="2713" w:type="dxa"/>
            <w:gridSpan w:val="2"/>
            <w:shd w:val="clear" w:color="auto" w:fill="auto"/>
            <w:vAlign w:val="center"/>
          </w:tcPr>
          <w:p w:rsidR="007C41B8" w:rsidRPr="0048691A" w:rsidRDefault="007C41B8" w:rsidP="007C41B8">
            <w:pPr>
              <w:spacing w:after="0" w:line="240" w:lineRule="auto"/>
              <w:rPr>
                <w:rFonts w:ascii="Times New Roman" w:eastAsia="Times New Roman" w:hAnsi="Times New Roman" w:cs="Times New Roman"/>
                <w:sz w:val="18"/>
                <w:szCs w:val="20"/>
                <w:lang w:eastAsia="ro-RO"/>
              </w:rPr>
            </w:pPr>
          </w:p>
        </w:tc>
      </w:tr>
    </w:tbl>
    <w:p w:rsidR="007C41B8" w:rsidRPr="0048691A" w:rsidRDefault="007C41B8" w:rsidP="007C41B8">
      <w:pPr>
        <w:spacing w:after="165" w:line="240" w:lineRule="auto"/>
        <w:ind w:left="-284"/>
        <w:jc w:val="both"/>
        <w:rPr>
          <w:rFonts w:ascii="Times New Roman" w:eastAsia="Times New Roman" w:hAnsi="Times New Roman" w:cs="Times New Roman"/>
          <w:b/>
          <w:sz w:val="24"/>
          <w:szCs w:val="24"/>
          <w:lang w:eastAsia="ro-RO"/>
        </w:rPr>
      </w:pPr>
    </w:p>
    <w:p w:rsidR="00302269" w:rsidRPr="0048691A" w:rsidRDefault="00302269" w:rsidP="007C41B8">
      <w:pPr>
        <w:spacing w:after="0" w:line="276" w:lineRule="auto"/>
        <w:rPr>
          <w:rFonts w:ascii="Times New Roman" w:eastAsia="Times New Roman" w:hAnsi="Times New Roman" w:cs="Times New Roman"/>
          <w:sz w:val="24"/>
          <w:szCs w:val="24"/>
          <w:lang w:eastAsia="ro-RO"/>
        </w:rPr>
        <w:sectPr w:rsidR="00302269" w:rsidRPr="0048691A">
          <w:headerReference w:type="default" r:id="rId8"/>
          <w:footerReference w:type="even" r:id="rId9"/>
          <w:footerReference w:type="default" r:id="rId10"/>
          <w:pgSz w:w="11906" w:h="16838"/>
          <w:pgMar w:top="1440" w:right="1440" w:bottom="1440" w:left="1440" w:header="708" w:footer="708" w:gutter="0"/>
          <w:cols w:space="708"/>
          <w:docGrid w:linePitch="360"/>
        </w:sectPr>
      </w:pPr>
    </w:p>
    <w:p w:rsidR="00302269" w:rsidRPr="0048691A" w:rsidRDefault="00302269">
      <w:pPr>
        <w:rPr>
          <w:rFonts w:ascii="Times New Roman" w:eastAsia="Times New Roman" w:hAnsi="Times New Roman" w:cs="Times New Roman"/>
          <w:sz w:val="24"/>
          <w:szCs w:val="24"/>
          <w:lang w:eastAsia="ro-RO"/>
        </w:rPr>
      </w:pPr>
    </w:p>
    <w:p w:rsidR="00302269" w:rsidRPr="0048691A" w:rsidRDefault="00302269">
      <w:pPr>
        <w:rPr>
          <w:rFonts w:ascii="Times New Roman" w:eastAsia="Times New Roman" w:hAnsi="Times New Roman" w:cs="Times New Roman"/>
          <w:sz w:val="24"/>
          <w:szCs w:val="24"/>
          <w:lang w:eastAsia="ro-RO"/>
        </w:rPr>
      </w:pPr>
    </w:p>
    <w:p w:rsidR="00302269" w:rsidRPr="0048691A" w:rsidRDefault="00302269" w:rsidP="00AB5E39">
      <w:pPr>
        <w:spacing w:line="360" w:lineRule="auto"/>
        <w:rPr>
          <w:rFonts w:ascii="Times New Roman" w:eastAsia="Trebuchet MS" w:hAnsi="Times New Roman" w:cs="Times New Roman"/>
          <w:b/>
          <w:color w:val="000000" w:themeColor="text1"/>
          <w:sz w:val="24"/>
          <w:szCs w:val="24"/>
        </w:rPr>
      </w:pPr>
      <w:r w:rsidRPr="0048691A">
        <w:rPr>
          <w:rFonts w:ascii="Times New Roman" w:eastAsia="Times New Roman" w:hAnsi="Times New Roman" w:cs="Times New Roman"/>
          <w:sz w:val="24"/>
          <w:szCs w:val="24"/>
          <w:lang w:eastAsia="ro-RO"/>
        </w:rPr>
        <w:t>CUPRINS</w:t>
      </w:r>
    </w:p>
    <w:sdt>
      <w:sdtPr>
        <w:rPr>
          <w:rFonts w:ascii="Times New Roman" w:eastAsiaTheme="minorHAnsi" w:hAnsi="Times New Roman" w:cs="Times New Roman"/>
          <w:color w:val="auto"/>
          <w:sz w:val="24"/>
          <w:szCs w:val="24"/>
          <w:lang w:val="ro-RO"/>
        </w:rPr>
        <w:id w:val="1519587048"/>
        <w:docPartObj>
          <w:docPartGallery w:val="Table of Contents"/>
          <w:docPartUnique/>
        </w:docPartObj>
      </w:sdtPr>
      <w:sdtEndPr>
        <w:rPr>
          <w:b/>
          <w:bCs/>
          <w:noProof/>
        </w:rPr>
      </w:sdtEndPr>
      <w:sdtContent>
        <w:p w:rsidR="00302269" w:rsidRPr="0048691A" w:rsidRDefault="00302269" w:rsidP="00AB5E39">
          <w:pPr>
            <w:pStyle w:val="TOCHeading"/>
            <w:spacing w:after="240" w:line="360" w:lineRule="auto"/>
            <w:rPr>
              <w:rFonts w:ascii="Times New Roman" w:hAnsi="Times New Roman" w:cs="Times New Roman"/>
              <w:sz w:val="24"/>
              <w:szCs w:val="24"/>
              <w:lang w:val="ro-RO"/>
            </w:rPr>
          </w:pPr>
        </w:p>
        <w:p w:rsidR="005D48C7" w:rsidRDefault="006412B0">
          <w:pPr>
            <w:pStyle w:val="TOC1"/>
            <w:rPr>
              <w:rFonts w:eastAsiaTheme="minorEastAsia"/>
              <w:noProof/>
              <w:lang w:eastAsia="ro-RO"/>
            </w:rPr>
          </w:pPr>
          <w:r w:rsidRPr="0048691A">
            <w:fldChar w:fldCharType="begin"/>
          </w:r>
          <w:r w:rsidRPr="0048691A">
            <w:instrText xml:space="preserve"> TOC \o "2-2" \h \z \t "Heading 0;1" </w:instrText>
          </w:r>
          <w:r w:rsidRPr="0048691A">
            <w:fldChar w:fldCharType="separate"/>
          </w:r>
          <w:hyperlink w:anchor="_Toc90035380" w:history="1">
            <w:r w:rsidR="005D48C7" w:rsidRPr="00DC6C2B">
              <w:rPr>
                <w:rStyle w:val="Hyperlink"/>
                <w:noProof/>
              </w:rPr>
              <w:t>CAPITOLUL I. PRINCIPII</w:t>
            </w:r>
            <w:r w:rsidR="005D48C7">
              <w:rPr>
                <w:noProof/>
                <w:webHidden/>
              </w:rPr>
              <w:tab/>
            </w:r>
            <w:r w:rsidR="005D48C7">
              <w:rPr>
                <w:noProof/>
                <w:webHidden/>
              </w:rPr>
              <w:fldChar w:fldCharType="begin"/>
            </w:r>
            <w:r w:rsidR="005D48C7">
              <w:rPr>
                <w:noProof/>
                <w:webHidden/>
              </w:rPr>
              <w:instrText xml:space="preserve"> PAGEREF _Toc90035380 \h </w:instrText>
            </w:r>
            <w:r w:rsidR="005D48C7">
              <w:rPr>
                <w:noProof/>
                <w:webHidden/>
              </w:rPr>
            </w:r>
            <w:r w:rsidR="005D48C7">
              <w:rPr>
                <w:noProof/>
                <w:webHidden/>
              </w:rPr>
              <w:fldChar w:fldCharType="separate"/>
            </w:r>
            <w:r w:rsidR="005D48C7">
              <w:rPr>
                <w:noProof/>
                <w:webHidden/>
              </w:rPr>
              <w:t>4</w:t>
            </w:r>
            <w:r w:rsidR="005D48C7">
              <w:rPr>
                <w:noProof/>
                <w:webHidden/>
              </w:rPr>
              <w:fldChar w:fldCharType="end"/>
            </w:r>
          </w:hyperlink>
        </w:p>
        <w:p w:rsidR="005D48C7" w:rsidRDefault="003B2C0E">
          <w:pPr>
            <w:pStyle w:val="TOC1"/>
            <w:rPr>
              <w:rFonts w:eastAsiaTheme="minorEastAsia"/>
              <w:noProof/>
              <w:lang w:eastAsia="ro-RO"/>
            </w:rPr>
          </w:pPr>
          <w:hyperlink w:anchor="_Toc90035381" w:history="1">
            <w:r w:rsidR="005D48C7" w:rsidRPr="00DC6C2B">
              <w:rPr>
                <w:rStyle w:val="Hyperlink"/>
                <w:noProof/>
              </w:rPr>
              <w:t>CAPITOLUL II. DOCUMENTE DE REFERINȚĂ</w:t>
            </w:r>
            <w:r w:rsidR="005D48C7">
              <w:rPr>
                <w:noProof/>
                <w:webHidden/>
              </w:rPr>
              <w:tab/>
            </w:r>
            <w:r w:rsidR="005D48C7">
              <w:rPr>
                <w:noProof/>
                <w:webHidden/>
              </w:rPr>
              <w:fldChar w:fldCharType="begin"/>
            </w:r>
            <w:r w:rsidR="005D48C7">
              <w:rPr>
                <w:noProof/>
                <w:webHidden/>
              </w:rPr>
              <w:instrText xml:space="preserve"> PAGEREF _Toc90035381 \h </w:instrText>
            </w:r>
            <w:r w:rsidR="005D48C7">
              <w:rPr>
                <w:noProof/>
                <w:webHidden/>
              </w:rPr>
            </w:r>
            <w:r w:rsidR="005D48C7">
              <w:rPr>
                <w:noProof/>
                <w:webHidden/>
              </w:rPr>
              <w:fldChar w:fldCharType="separate"/>
            </w:r>
            <w:r w:rsidR="005D48C7">
              <w:rPr>
                <w:noProof/>
                <w:webHidden/>
              </w:rPr>
              <w:t>7</w:t>
            </w:r>
            <w:r w:rsidR="005D48C7">
              <w:rPr>
                <w:noProof/>
                <w:webHidden/>
              </w:rPr>
              <w:fldChar w:fldCharType="end"/>
            </w:r>
          </w:hyperlink>
        </w:p>
        <w:p w:rsidR="005D48C7" w:rsidRDefault="003B2C0E">
          <w:pPr>
            <w:pStyle w:val="TOC1"/>
            <w:rPr>
              <w:rFonts w:eastAsiaTheme="minorEastAsia"/>
              <w:noProof/>
              <w:lang w:eastAsia="ro-RO"/>
            </w:rPr>
          </w:pPr>
          <w:hyperlink w:anchor="_Toc90035382" w:history="1">
            <w:r w:rsidR="005D48C7" w:rsidRPr="00DC6C2B">
              <w:rPr>
                <w:rStyle w:val="Hyperlink"/>
                <w:noProof/>
              </w:rPr>
              <w:t>CAPITOLUL III. ORGANIZAREA ADMITERII</w:t>
            </w:r>
            <w:r w:rsidR="005D48C7">
              <w:rPr>
                <w:noProof/>
                <w:webHidden/>
              </w:rPr>
              <w:tab/>
            </w:r>
            <w:r w:rsidR="005D48C7">
              <w:rPr>
                <w:noProof/>
                <w:webHidden/>
              </w:rPr>
              <w:fldChar w:fldCharType="begin"/>
            </w:r>
            <w:r w:rsidR="005D48C7">
              <w:rPr>
                <w:noProof/>
                <w:webHidden/>
              </w:rPr>
              <w:instrText xml:space="preserve"> PAGEREF _Toc90035382 \h </w:instrText>
            </w:r>
            <w:r w:rsidR="005D48C7">
              <w:rPr>
                <w:noProof/>
                <w:webHidden/>
              </w:rPr>
            </w:r>
            <w:r w:rsidR="005D48C7">
              <w:rPr>
                <w:noProof/>
                <w:webHidden/>
              </w:rPr>
              <w:fldChar w:fldCharType="separate"/>
            </w:r>
            <w:r w:rsidR="005D48C7">
              <w:rPr>
                <w:noProof/>
                <w:webHidden/>
              </w:rPr>
              <w:t>8</w:t>
            </w:r>
            <w:r w:rsidR="005D48C7">
              <w:rPr>
                <w:noProof/>
                <w:webHidden/>
              </w:rPr>
              <w:fldChar w:fldCharType="end"/>
            </w:r>
          </w:hyperlink>
        </w:p>
        <w:p w:rsidR="005D48C7" w:rsidRDefault="003B2C0E">
          <w:pPr>
            <w:pStyle w:val="TOC2"/>
            <w:rPr>
              <w:rFonts w:eastAsiaTheme="minorEastAsia"/>
              <w:noProof/>
              <w:lang w:eastAsia="ro-RO"/>
            </w:rPr>
          </w:pPr>
          <w:hyperlink w:anchor="_Toc90035383" w:history="1">
            <w:r w:rsidR="005D48C7" w:rsidRPr="00DC6C2B">
              <w:rPr>
                <w:rStyle w:val="Hyperlink"/>
                <w:noProof/>
              </w:rPr>
              <w:t>COMISII</w:t>
            </w:r>
            <w:r w:rsidR="005D48C7">
              <w:rPr>
                <w:noProof/>
                <w:webHidden/>
              </w:rPr>
              <w:tab/>
            </w:r>
            <w:r w:rsidR="005D48C7">
              <w:rPr>
                <w:noProof/>
                <w:webHidden/>
              </w:rPr>
              <w:fldChar w:fldCharType="begin"/>
            </w:r>
            <w:r w:rsidR="005D48C7">
              <w:rPr>
                <w:noProof/>
                <w:webHidden/>
              </w:rPr>
              <w:instrText xml:space="preserve"> PAGEREF _Toc90035383 \h </w:instrText>
            </w:r>
            <w:r w:rsidR="005D48C7">
              <w:rPr>
                <w:noProof/>
                <w:webHidden/>
              </w:rPr>
            </w:r>
            <w:r w:rsidR="005D48C7">
              <w:rPr>
                <w:noProof/>
                <w:webHidden/>
              </w:rPr>
              <w:fldChar w:fldCharType="separate"/>
            </w:r>
            <w:r w:rsidR="005D48C7">
              <w:rPr>
                <w:noProof/>
                <w:webHidden/>
              </w:rPr>
              <w:t>8</w:t>
            </w:r>
            <w:r w:rsidR="005D48C7">
              <w:rPr>
                <w:noProof/>
                <w:webHidden/>
              </w:rPr>
              <w:fldChar w:fldCharType="end"/>
            </w:r>
          </w:hyperlink>
        </w:p>
        <w:p w:rsidR="005D48C7" w:rsidRDefault="003B2C0E">
          <w:pPr>
            <w:pStyle w:val="TOC2"/>
            <w:rPr>
              <w:rFonts w:eastAsiaTheme="minorEastAsia"/>
              <w:noProof/>
              <w:lang w:eastAsia="ro-RO"/>
            </w:rPr>
          </w:pPr>
          <w:hyperlink w:anchor="_Toc90035384" w:history="1">
            <w:r w:rsidR="005D48C7" w:rsidRPr="00DC6C2B">
              <w:rPr>
                <w:rStyle w:val="Hyperlink"/>
                <w:rFonts w:eastAsia="Trebuchet MS"/>
                <w:noProof/>
              </w:rPr>
              <w:t>CALENDAR</w:t>
            </w:r>
            <w:r w:rsidR="005D48C7">
              <w:rPr>
                <w:noProof/>
                <w:webHidden/>
              </w:rPr>
              <w:tab/>
            </w:r>
            <w:r w:rsidR="005D48C7">
              <w:rPr>
                <w:noProof/>
                <w:webHidden/>
              </w:rPr>
              <w:fldChar w:fldCharType="begin"/>
            </w:r>
            <w:r w:rsidR="005D48C7">
              <w:rPr>
                <w:noProof/>
                <w:webHidden/>
              </w:rPr>
              <w:instrText xml:space="preserve"> PAGEREF _Toc90035384 \h </w:instrText>
            </w:r>
            <w:r w:rsidR="005D48C7">
              <w:rPr>
                <w:noProof/>
                <w:webHidden/>
              </w:rPr>
            </w:r>
            <w:r w:rsidR="005D48C7">
              <w:rPr>
                <w:noProof/>
                <w:webHidden/>
              </w:rPr>
              <w:fldChar w:fldCharType="separate"/>
            </w:r>
            <w:r w:rsidR="005D48C7">
              <w:rPr>
                <w:noProof/>
                <w:webHidden/>
              </w:rPr>
              <w:t>10</w:t>
            </w:r>
            <w:r w:rsidR="005D48C7">
              <w:rPr>
                <w:noProof/>
                <w:webHidden/>
              </w:rPr>
              <w:fldChar w:fldCharType="end"/>
            </w:r>
          </w:hyperlink>
        </w:p>
        <w:p w:rsidR="005D48C7" w:rsidRDefault="003B2C0E">
          <w:pPr>
            <w:pStyle w:val="TOC2"/>
            <w:rPr>
              <w:rFonts w:eastAsiaTheme="minorEastAsia"/>
              <w:noProof/>
              <w:lang w:eastAsia="ro-RO"/>
            </w:rPr>
          </w:pPr>
          <w:hyperlink w:anchor="_Toc90035385" w:history="1">
            <w:r w:rsidR="005D48C7" w:rsidRPr="00DC6C2B">
              <w:rPr>
                <w:rStyle w:val="Hyperlink"/>
                <w:rFonts w:eastAsia="Trebuchet MS"/>
                <w:noProof/>
              </w:rPr>
              <w:t>CONDIȚII DE ADMITERE</w:t>
            </w:r>
            <w:r w:rsidR="005D48C7">
              <w:rPr>
                <w:noProof/>
                <w:webHidden/>
              </w:rPr>
              <w:tab/>
            </w:r>
            <w:r w:rsidR="005D48C7">
              <w:rPr>
                <w:noProof/>
                <w:webHidden/>
              </w:rPr>
              <w:fldChar w:fldCharType="begin"/>
            </w:r>
            <w:r w:rsidR="005D48C7">
              <w:rPr>
                <w:noProof/>
                <w:webHidden/>
              </w:rPr>
              <w:instrText xml:space="preserve"> PAGEREF _Toc90035385 \h </w:instrText>
            </w:r>
            <w:r w:rsidR="005D48C7">
              <w:rPr>
                <w:noProof/>
                <w:webHidden/>
              </w:rPr>
            </w:r>
            <w:r w:rsidR="005D48C7">
              <w:rPr>
                <w:noProof/>
                <w:webHidden/>
              </w:rPr>
              <w:fldChar w:fldCharType="separate"/>
            </w:r>
            <w:r w:rsidR="005D48C7">
              <w:rPr>
                <w:noProof/>
                <w:webHidden/>
              </w:rPr>
              <w:t>10</w:t>
            </w:r>
            <w:r w:rsidR="005D48C7">
              <w:rPr>
                <w:noProof/>
                <w:webHidden/>
              </w:rPr>
              <w:fldChar w:fldCharType="end"/>
            </w:r>
          </w:hyperlink>
        </w:p>
        <w:p w:rsidR="005D48C7" w:rsidRDefault="003B2C0E">
          <w:pPr>
            <w:pStyle w:val="TOC1"/>
            <w:rPr>
              <w:rFonts w:eastAsiaTheme="minorEastAsia"/>
              <w:noProof/>
              <w:lang w:eastAsia="ro-RO"/>
            </w:rPr>
          </w:pPr>
          <w:hyperlink w:anchor="_Toc90035386" w:history="1">
            <w:r w:rsidR="005D48C7" w:rsidRPr="00DC6C2B">
              <w:rPr>
                <w:rStyle w:val="Hyperlink"/>
                <w:noProof/>
              </w:rPr>
              <w:t>CAPITOLUL IV. DESFĂŞURAREA ADMITERII</w:t>
            </w:r>
            <w:r w:rsidR="005D48C7">
              <w:rPr>
                <w:noProof/>
                <w:webHidden/>
              </w:rPr>
              <w:tab/>
            </w:r>
            <w:r w:rsidR="005D48C7">
              <w:rPr>
                <w:noProof/>
                <w:webHidden/>
              </w:rPr>
              <w:fldChar w:fldCharType="begin"/>
            </w:r>
            <w:r w:rsidR="005D48C7">
              <w:rPr>
                <w:noProof/>
                <w:webHidden/>
              </w:rPr>
              <w:instrText xml:space="preserve"> PAGEREF _Toc90035386 \h </w:instrText>
            </w:r>
            <w:r w:rsidR="005D48C7">
              <w:rPr>
                <w:noProof/>
                <w:webHidden/>
              </w:rPr>
            </w:r>
            <w:r w:rsidR="005D48C7">
              <w:rPr>
                <w:noProof/>
                <w:webHidden/>
              </w:rPr>
              <w:fldChar w:fldCharType="separate"/>
            </w:r>
            <w:r w:rsidR="005D48C7">
              <w:rPr>
                <w:noProof/>
                <w:webHidden/>
              </w:rPr>
              <w:t>11</w:t>
            </w:r>
            <w:r w:rsidR="005D48C7">
              <w:rPr>
                <w:noProof/>
                <w:webHidden/>
              </w:rPr>
              <w:fldChar w:fldCharType="end"/>
            </w:r>
          </w:hyperlink>
        </w:p>
        <w:p w:rsidR="005D48C7" w:rsidRDefault="003B2C0E">
          <w:pPr>
            <w:pStyle w:val="TOC2"/>
            <w:rPr>
              <w:rFonts w:eastAsiaTheme="minorEastAsia"/>
              <w:noProof/>
              <w:lang w:eastAsia="ro-RO"/>
            </w:rPr>
          </w:pPr>
          <w:hyperlink w:anchor="_Toc90035387" w:history="1">
            <w:r w:rsidR="005D48C7" w:rsidRPr="00DC6C2B">
              <w:rPr>
                <w:rStyle w:val="Hyperlink"/>
                <w:noProof/>
              </w:rPr>
              <w:t>ÎNSCRIEREA CANDIDAȚILOR</w:t>
            </w:r>
            <w:r w:rsidR="005D48C7">
              <w:rPr>
                <w:noProof/>
                <w:webHidden/>
              </w:rPr>
              <w:tab/>
            </w:r>
            <w:r w:rsidR="005D48C7">
              <w:rPr>
                <w:noProof/>
                <w:webHidden/>
              </w:rPr>
              <w:fldChar w:fldCharType="begin"/>
            </w:r>
            <w:r w:rsidR="005D48C7">
              <w:rPr>
                <w:noProof/>
                <w:webHidden/>
              </w:rPr>
              <w:instrText xml:space="preserve"> PAGEREF _Toc90035387 \h </w:instrText>
            </w:r>
            <w:r w:rsidR="005D48C7">
              <w:rPr>
                <w:noProof/>
                <w:webHidden/>
              </w:rPr>
            </w:r>
            <w:r w:rsidR="005D48C7">
              <w:rPr>
                <w:noProof/>
                <w:webHidden/>
              </w:rPr>
              <w:fldChar w:fldCharType="separate"/>
            </w:r>
            <w:r w:rsidR="005D48C7">
              <w:rPr>
                <w:noProof/>
                <w:webHidden/>
              </w:rPr>
              <w:t>11</w:t>
            </w:r>
            <w:r w:rsidR="005D48C7">
              <w:rPr>
                <w:noProof/>
                <w:webHidden/>
              </w:rPr>
              <w:fldChar w:fldCharType="end"/>
            </w:r>
          </w:hyperlink>
        </w:p>
        <w:p w:rsidR="005D48C7" w:rsidRDefault="003B2C0E">
          <w:pPr>
            <w:pStyle w:val="TOC2"/>
            <w:rPr>
              <w:rFonts w:eastAsiaTheme="minorEastAsia"/>
              <w:noProof/>
              <w:lang w:eastAsia="ro-RO"/>
            </w:rPr>
          </w:pPr>
          <w:hyperlink w:anchor="_Toc90035388" w:history="1">
            <w:r w:rsidR="005D48C7" w:rsidRPr="00DC6C2B">
              <w:rPr>
                <w:rStyle w:val="Hyperlink"/>
                <w:noProof/>
              </w:rPr>
              <w:t>TAXA DE ÎNSCRIERE LA CONCURSUL DE ADMITERE</w:t>
            </w:r>
            <w:r w:rsidR="005D48C7">
              <w:rPr>
                <w:noProof/>
                <w:webHidden/>
              </w:rPr>
              <w:tab/>
            </w:r>
            <w:r w:rsidR="005D48C7">
              <w:rPr>
                <w:noProof/>
                <w:webHidden/>
              </w:rPr>
              <w:fldChar w:fldCharType="begin"/>
            </w:r>
            <w:r w:rsidR="005D48C7">
              <w:rPr>
                <w:noProof/>
                <w:webHidden/>
              </w:rPr>
              <w:instrText xml:space="preserve"> PAGEREF _Toc90035388 \h </w:instrText>
            </w:r>
            <w:r w:rsidR="005D48C7">
              <w:rPr>
                <w:noProof/>
                <w:webHidden/>
              </w:rPr>
            </w:r>
            <w:r w:rsidR="005D48C7">
              <w:rPr>
                <w:noProof/>
                <w:webHidden/>
              </w:rPr>
              <w:fldChar w:fldCharType="separate"/>
            </w:r>
            <w:r w:rsidR="005D48C7">
              <w:rPr>
                <w:noProof/>
                <w:webHidden/>
              </w:rPr>
              <w:t>13</w:t>
            </w:r>
            <w:r w:rsidR="005D48C7">
              <w:rPr>
                <w:noProof/>
                <w:webHidden/>
              </w:rPr>
              <w:fldChar w:fldCharType="end"/>
            </w:r>
          </w:hyperlink>
        </w:p>
        <w:p w:rsidR="005D48C7" w:rsidRDefault="003B2C0E">
          <w:pPr>
            <w:pStyle w:val="TOC2"/>
            <w:rPr>
              <w:rFonts w:eastAsiaTheme="minorEastAsia"/>
              <w:noProof/>
              <w:lang w:eastAsia="ro-RO"/>
            </w:rPr>
          </w:pPr>
          <w:hyperlink w:anchor="_Toc90035389" w:history="1">
            <w:r w:rsidR="005D48C7" w:rsidRPr="00DC6C2B">
              <w:rPr>
                <w:rStyle w:val="Hyperlink"/>
                <w:noProof/>
              </w:rPr>
              <w:t>PROCESAREA DOSARELOR</w:t>
            </w:r>
            <w:r w:rsidR="005D48C7">
              <w:rPr>
                <w:noProof/>
                <w:webHidden/>
              </w:rPr>
              <w:tab/>
            </w:r>
            <w:r w:rsidR="005D48C7">
              <w:rPr>
                <w:noProof/>
                <w:webHidden/>
              </w:rPr>
              <w:fldChar w:fldCharType="begin"/>
            </w:r>
            <w:r w:rsidR="005D48C7">
              <w:rPr>
                <w:noProof/>
                <w:webHidden/>
              </w:rPr>
              <w:instrText xml:space="preserve"> PAGEREF _Toc90035389 \h </w:instrText>
            </w:r>
            <w:r w:rsidR="005D48C7">
              <w:rPr>
                <w:noProof/>
                <w:webHidden/>
              </w:rPr>
            </w:r>
            <w:r w:rsidR="005D48C7">
              <w:rPr>
                <w:noProof/>
                <w:webHidden/>
              </w:rPr>
              <w:fldChar w:fldCharType="separate"/>
            </w:r>
            <w:r w:rsidR="005D48C7">
              <w:rPr>
                <w:noProof/>
                <w:webHidden/>
              </w:rPr>
              <w:t>14</w:t>
            </w:r>
            <w:r w:rsidR="005D48C7">
              <w:rPr>
                <w:noProof/>
                <w:webHidden/>
              </w:rPr>
              <w:fldChar w:fldCharType="end"/>
            </w:r>
          </w:hyperlink>
        </w:p>
        <w:p w:rsidR="005D48C7" w:rsidRDefault="003B2C0E">
          <w:pPr>
            <w:pStyle w:val="TOC2"/>
            <w:rPr>
              <w:rFonts w:eastAsiaTheme="minorEastAsia"/>
              <w:noProof/>
              <w:lang w:eastAsia="ro-RO"/>
            </w:rPr>
          </w:pPr>
          <w:hyperlink w:anchor="_Toc90035390" w:history="1">
            <w:r w:rsidR="005D48C7" w:rsidRPr="00DC6C2B">
              <w:rPr>
                <w:rStyle w:val="Hyperlink"/>
                <w:noProof/>
              </w:rPr>
              <w:t>SELECȚIA CANDIDAȚILOR ȘI REZULTATELE ADMITERII</w:t>
            </w:r>
            <w:r w:rsidR="005D48C7">
              <w:rPr>
                <w:noProof/>
                <w:webHidden/>
              </w:rPr>
              <w:tab/>
            </w:r>
            <w:r w:rsidR="005D48C7">
              <w:rPr>
                <w:noProof/>
                <w:webHidden/>
              </w:rPr>
              <w:fldChar w:fldCharType="begin"/>
            </w:r>
            <w:r w:rsidR="005D48C7">
              <w:rPr>
                <w:noProof/>
                <w:webHidden/>
              </w:rPr>
              <w:instrText xml:space="preserve"> PAGEREF _Toc90035390 \h </w:instrText>
            </w:r>
            <w:r w:rsidR="005D48C7">
              <w:rPr>
                <w:noProof/>
                <w:webHidden/>
              </w:rPr>
            </w:r>
            <w:r w:rsidR="005D48C7">
              <w:rPr>
                <w:noProof/>
                <w:webHidden/>
              </w:rPr>
              <w:fldChar w:fldCharType="separate"/>
            </w:r>
            <w:r w:rsidR="005D48C7">
              <w:rPr>
                <w:noProof/>
                <w:webHidden/>
              </w:rPr>
              <w:t>15</w:t>
            </w:r>
            <w:r w:rsidR="005D48C7">
              <w:rPr>
                <w:noProof/>
                <w:webHidden/>
              </w:rPr>
              <w:fldChar w:fldCharType="end"/>
            </w:r>
          </w:hyperlink>
        </w:p>
        <w:p w:rsidR="005D48C7" w:rsidRDefault="003B2C0E">
          <w:pPr>
            <w:pStyle w:val="TOC1"/>
            <w:rPr>
              <w:rFonts w:eastAsiaTheme="minorEastAsia"/>
              <w:noProof/>
              <w:lang w:eastAsia="ro-RO"/>
            </w:rPr>
          </w:pPr>
          <w:hyperlink w:anchor="_Toc90035391" w:history="1">
            <w:r w:rsidR="005D48C7" w:rsidRPr="00DC6C2B">
              <w:rPr>
                <w:rStyle w:val="Hyperlink"/>
                <w:noProof/>
              </w:rPr>
              <w:t>CAPITOLUL V. ÎNMATRICULAREA CANDIDAȚILOR DECLARAȚI ADMIȘI</w:t>
            </w:r>
            <w:r w:rsidR="005D48C7">
              <w:rPr>
                <w:noProof/>
                <w:webHidden/>
              </w:rPr>
              <w:tab/>
            </w:r>
            <w:r w:rsidR="005D48C7">
              <w:rPr>
                <w:noProof/>
                <w:webHidden/>
              </w:rPr>
              <w:fldChar w:fldCharType="begin"/>
            </w:r>
            <w:r w:rsidR="005D48C7">
              <w:rPr>
                <w:noProof/>
                <w:webHidden/>
              </w:rPr>
              <w:instrText xml:space="preserve"> PAGEREF _Toc90035391 \h </w:instrText>
            </w:r>
            <w:r w:rsidR="005D48C7">
              <w:rPr>
                <w:noProof/>
                <w:webHidden/>
              </w:rPr>
            </w:r>
            <w:r w:rsidR="005D48C7">
              <w:rPr>
                <w:noProof/>
                <w:webHidden/>
              </w:rPr>
              <w:fldChar w:fldCharType="separate"/>
            </w:r>
            <w:r w:rsidR="005D48C7">
              <w:rPr>
                <w:noProof/>
                <w:webHidden/>
              </w:rPr>
              <w:t>16</w:t>
            </w:r>
            <w:r w:rsidR="005D48C7">
              <w:rPr>
                <w:noProof/>
                <w:webHidden/>
              </w:rPr>
              <w:fldChar w:fldCharType="end"/>
            </w:r>
          </w:hyperlink>
        </w:p>
        <w:p w:rsidR="005D48C7" w:rsidRDefault="003B2C0E">
          <w:pPr>
            <w:pStyle w:val="TOC1"/>
            <w:rPr>
              <w:rFonts w:eastAsiaTheme="minorEastAsia"/>
              <w:noProof/>
              <w:lang w:eastAsia="ro-RO"/>
            </w:rPr>
          </w:pPr>
          <w:hyperlink w:anchor="_Toc90035392" w:history="1">
            <w:r w:rsidR="005D48C7" w:rsidRPr="00DC6C2B">
              <w:rPr>
                <w:rStyle w:val="Hyperlink"/>
                <w:noProof/>
              </w:rPr>
              <w:t>CAPITOLUL VI. ADMITEREA OLIMPICILOR</w:t>
            </w:r>
            <w:r w:rsidR="005D48C7">
              <w:rPr>
                <w:noProof/>
                <w:webHidden/>
              </w:rPr>
              <w:tab/>
            </w:r>
            <w:r w:rsidR="005D48C7">
              <w:rPr>
                <w:noProof/>
                <w:webHidden/>
              </w:rPr>
              <w:fldChar w:fldCharType="begin"/>
            </w:r>
            <w:r w:rsidR="005D48C7">
              <w:rPr>
                <w:noProof/>
                <w:webHidden/>
              </w:rPr>
              <w:instrText xml:space="preserve"> PAGEREF _Toc90035392 \h </w:instrText>
            </w:r>
            <w:r w:rsidR="005D48C7">
              <w:rPr>
                <w:noProof/>
                <w:webHidden/>
              </w:rPr>
            </w:r>
            <w:r w:rsidR="005D48C7">
              <w:rPr>
                <w:noProof/>
                <w:webHidden/>
              </w:rPr>
              <w:fldChar w:fldCharType="separate"/>
            </w:r>
            <w:r w:rsidR="005D48C7">
              <w:rPr>
                <w:noProof/>
                <w:webHidden/>
              </w:rPr>
              <w:t>18</w:t>
            </w:r>
            <w:r w:rsidR="005D48C7">
              <w:rPr>
                <w:noProof/>
                <w:webHidden/>
              </w:rPr>
              <w:fldChar w:fldCharType="end"/>
            </w:r>
          </w:hyperlink>
        </w:p>
        <w:p w:rsidR="005D48C7" w:rsidRDefault="003B2C0E">
          <w:pPr>
            <w:pStyle w:val="TOC1"/>
            <w:rPr>
              <w:rFonts w:eastAsiaTheme="minorEastAsia"/>
              <w:noProof/>
              <w:lang w:eastAsia="ro-RO"/>
            </w:rPr>
          </w:pPr>
          <w:hyperlink w:anchor="_Toc90035393" w:history="1">
            <w:r w:rsidR="005D48C7" w:rsidRPr="00DC6C2B">
              <w:rPr>
                <w:rStyle w:val="Hyperlink"/>
                <w:noProof/>
              </w:rPr>
              <w:t>CAPITOLUL VII. DISPOZIŢII FINALE</w:t>
            </w:r>
            <w:r w:rsidR="005D48C7">
              <w:rPr>
                <w:noProof/>
                <w:webHidden/>
              </w:rPr>
              <w:tab/>
            </w:r>
            <w:r w:rsidR="005D48C7">
              <w:rPr>
                <w:noProof/>
                <w:webHidden/>
              </w:rPr>
              <w:fldChar w:fldCharType="begin"/>
            </w:r>
            <w:r w:rsidR="005D48C7">
              <w:rPr>
                <w:noProof/>
                <w:webHidden/>
              </w:rPr>
              <w:instrText xml:space="preserve"> PAGEREF _Toc90035393 \h </w:instrText>
            </w:r>
            <w:r w:rsidR="005D48C7">
              <w:rPr>
                <w:noProof/>
                <w:webHidden/>
              </w:rPr>
            </w:r>
            <w:r w:rsidR="005D48C7">
              <w:rPr>
                <w:noProof/>
                <w:webHidden/>
              </w:rPr>
              <w:fldChar w:fldCharType="separate"/>
            </w:r>
            <w:r w:rsidR="005D48C7">
              <w:rPr>
                <w:noProof/>
                <w:webHidden/>
              </w:rPr>
              <w:t>19</w:t>
            </w:r>
            <w:r w:rsidR="005D48C7">
              <w:rPr>
                <w:noProof/>
                <w:webHidden/>
              </w:rPr>
              <w:fldChar w:fldCharType="end"/>
            </w:r>
          </w:hyperlink>
        </w:p>
        <w:p w:rsidR="00302269" w:rsidRPr="0048691A" w:rsidRDefault="006412B0" w:rsidP="005D48C7">
          <w:pPr>
            <w:tabs>
              <w:tab w:val="center" w:pos="4595"/>
            </w:tabs>
            <w:spacing w:before="240" w:after="240" w:line="360" w:lineRule="auto"/>
            <w:rPr>
              <w:rFonts w:ascii="Times New Roman" w:hAnsi="Times New Roman" w:cs="Times New Roman"/>
              <w:sz w:val="24"/>
              <w:szCs w:val="24"/>
            </w:rPr>
          </w:pPr>
          <w:r w:rsidRPr="0048691A">
            <w:rPr>
              <w:rFonts w:ascii="Times New Roman" w:hAnsi="Times New Roman" w:cs="Times New Roman"/>
              <w:sz w:val="24"/>
              <w:szCs w:val="24"/>
            </w:rPr>
            <w:fldChar w:fldCharType="end"/>
          </w:r>
          <w:r w:rsidR="005D48C7">
            <w:rPr>
              <w:rFonts w:ascii="Times New Roman" w:hAnsi="Times New Roman" w:cs="Times New Roman"/>
              <w:sz w:val="24"/>
              <w:szCs w:val="24"/>
            </w:rPr>
            <w:tab/>
          </w:r>
        </w:p>
      </w:sdtContent>
    </w:sdt>
    <w:p w:rsidR="00302269" w:rsidRPr="0048691A" w:rsidRDefault="00302269">
      <w:pPr>
        <w:rPr>
          <w:rFonts w:ascii="Times New Roman" w:eastAsia="Trebuchet MS" w:hAnsi="Times New Roman" w:cs="Times New Roman"/>
          <w:b/>
          <w:color w:val="000000" w:themeColor="text1"/>
        </w:rPr>
      </w:pPr>
    </w:p>
    <w:p w:rsidR="00302269" w:rsidRPr="0048691A" w:rsidRDefault="00302269">
      <w:pPr>
        <w:rPr>
          <w:rFonts w:ascii="Times New Roman" w:eastAsia="Trebuchet MS" w:hAnsi="Times New Roman" w:cs="Times New Roman"/>
          <w:b/>
          <w:color w:val="000000" w:themeColor="text1"/>
        </w:rPr>
      </w:pPr>
    </w:p>
    <w:p w:rsidR="00302269" w:rsidRPr="0048691A" w:rsidRDefault="00302269">
      <w:pPr>
        <w:rPr>
          <w:rFonts w:ascii="Times New Roman" w:eastAsia="Trebuchet MS" w:hAnsi="Times New Roman" w:cs="Times New Roman"/>
          <w:b/>
          <w:color w:val="000000" w:themeColor="text1"/>
        </w:rPr>
      </w:pPr>
      <w:r w:rsidRPr="0048691A">
        <w:rPr>
          <w:rFonts w:ascii="Times New Roman" w:eastAsia="Trebuchet MS" w:hAnsi="Times New Roman" w:cs="Times New Roman"/>
          <w:b/>
          <w:color w:val="000000" w:themeColor="text1"/>
        </w:rPr>
        <w:br w:type="page"/>
      </w:r>
    </w:p>
    <w:p w:rsidR="005D48C7" w:rsidRDefault="005D48C7" w:rsidP="0048691A">
      <w:pPr>
        <w:pStyle w:val="Heading0"/>
      </w:pPr>
    </w:p>
    <w:p w:rsidR="009726C6" w:rsidRPr="0048691A" w:rsidRDefault="00F85806" w:rsidP="0048691A">
      <w:pPr>
        <w:pStyle w:val="Heading0"/>
      </w:pPr>
      <w:bookmarkStart w:id="1" w:name="_Toc90035380"/>
      <w:r w:rsidRPr="0048691A">
        <w:t xml:space="preserve">CAPITOLUL </w:t>
      </w:r>
      <w:r w:rsidR="009726C6" w:rsidRPr="0048691A">
        <w:t>I. PRINCIPII</w:t>
      </w:r>
      <w:bookmarkEnd w:id="1"/>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Au dreptul să participe la concursul de admitere pentru studiile universitare de licenţă numai absolvenţii cu </w:t>
      </w:r>
      <w:r w:rsidRPr="0048691A">
        <w:rPr>
          <w:rFonts w:ascii="Times New Roman" w:eastAsia="Trebuchet MS" w:hAnsi="Times New Roman" w:cs="Times New Roman"/>
          <w:b/>
          <w:color w:val="000000" w:themeColor="text1"/>
          <w:sz w:val="24"/>
          <w:szCs w:val="24"/>
        </w:rPr>
        <w:t>diplomă de bacalaureat obţinută în România sau echivalentă</w:t>
      </w:r>
      <w:r w:rsidRPr="0048691A">
        <w:rPr>
          <w:rFonts w:ascii="Times New Roman" w:eastAsia="Trebuchet MS" w:hAnsi="Times New Roman" w:cs="Times New Roman"/>
          <w:color w:val="000000" w:themeColor="text1"/>
          <w:sz w:val="24"/>
          <w:szCs w:val="24"/>
        </w:rPr>
        <w:t>, indiferent de anul absolvirii liceului.</w:t>
      </w:r>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Cetăţenii statelor membre ale Uniunii Europene, ai statelor aparţinând Spaţiului Economic European şi ai Confederaţiei Elveţiene</w:t>
      </w:r>
      <w:r w:rsidRPr="0048691A">
        <w:rPr>
          <w:rFonts w:ascii="Times New Roman" w:eastAsia="Trebuchet MS" w:hAnsi="Times New Roman" w:cs="Times New Roman"/>
          <w:color w:val="000000" w:themeColor="text1"/>
          <w:sz w:val="24"/>
          <w:szCs w:val="24"/>
        </w:rPr>
        <w:t xml:space="preserve"> candidează la admitere în aceleaşi condiţii prevăzute de lege pentru cetăţenii români, inclusiv în ceea ce priveşte taxele de şcolarizare.</w:t>
      </w:r>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 xml:space="preserve">Admiterea cetăţenilor din statele terțe ale Uniunii Europene </w:t>
      </w:r>
      <w:r w:rsidRPr="0048691A">
        <w:rPr>
          <w:rFonts w:ascii="Times New Roman" w:eastAsia="Trebuchet MS" w:hAnsi="Times New Roman" w:cs="Times New Roman"/>
          <w:color w:val="000000" w:themeColor="text1"/>
          <w:sz w:val="24"/>
          <w:szCs w:val="24"/>
        </w:rPr>
        <w:t>se realizează în baza metodologiilor special elaborate de către Ministerul Educaţiei şi este gestionată de către Departamentul de Relaţii Internaţionale.</w:t>
      </w:r>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Admiterea românilor de pretutindeni</w:t>
      </w:r>
      <w:r w:rsidRPr="0048691A">
        <w:rPr>
          <w:rFonts w:ascii="Times New Roman" w:eastAsia="Trebuchet MS" w:hAnsi="Times New Roman" w:cs="Times New Roman"/>
          <w:color w:val="000000" w:themeColor="text1"/>
          <w:sz w:val="24"/>
          <w:szCs w:val="24"/>
        </w:rPr>
        <w:t xml:space="preserve"> se realizează în baza metodologiilor special elaborate de către Ministerul Educaţiei.</w:t>
      </w:r>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(1) Admiterea la studii universitare se susţine în limba română.</w:t>
      </w:r>
    </w:p>
    <w:p w:rsidR="008315B7" w:rsidRPr="0048691A" w:rsidRDefault="008315B7" w:rsidP="008315B7">
      <w:pPr>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(2) Pentru studiile universitare organizate într-o limbă străină, admiterea se susţine în limba de predare a programului de studii universitare.</w:t>
      </w:r>
    </w:p>
    <w:p w:rsidR="008315B7" w:rsidRPr="0048691A" w:rsidRDefault="008315B7" w:rsidP="008315B7">
      <w:pPr>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shd w:val="clear" w:color="auto" w:fill="FFFFFF" w:themeFill="background1"/>
        </w:rPr>
        <w:t xml:space="preserve">(3) La admiterea în toate ciclurile de studii universitare cu predare în limba română, cetăţenii Uniunii Europene şi din state terţe au obligaţia să facă dovada cunoaşterii limbii române (să prezinte un certificat de competenţă lingvistică eliberat de către instituţii abilitate </w:t>
      </w:r>
      <w:r w:rsidRPr="0048691A">
        <w:rPr>
          <w:rFonts w:ascii="Times New Roman" w:eastAsia="Trebuchet MS" w:hAnsi="Times New Roman" w:cs="Times New Roman"/>
          <w:sz w:val="24"/>
          <w:szCs w:val="24"/>
          <w:shd w:val="clear" w:color="auto" w:fill="FFFFFF" w:themeFill="background1"/>
        </w:rPr>
        <w:t>de Ministerul Educației</w:t>
      </w:r>
      <w:r w:rsidRPr="0048691A">
        <w:rPr>
          <w:rFonts w:ascii="Times New Roman" w:eastAsia="Trebuchet MS" w:hAnsi="Times New Roman" w:cs="Times New Roman"/>
          <w:color w:val="000000" w:themeColor="text1"/>
          <w:sz w:val="24"/>
          <w:szCs w:val="24"/>
          <w:shd w:val="clear" w:color="auto" w:fill="FFFFFF" w:themeFill="background1"/>
        </w:rPr>
        <w:t>).</w:t>
      </w:r>
      <w:r w:rsidRPr="0048691A">
        <w:rPr>
          <w:rFonts w:ascii="Times New Roman" w:eastAsia="Trebuchet MS" w:hAnsi="Times New Roman" w:cs="Times New Roman"/>
          <w:color w:val="000000" w:themeColor="text1"/>
          <w:sz w:val="24"/>
          <w:szCs w:val="24"/>
        </w:rPr>
        <w:t xml:space="preserve"> Prin excepție, pentru elevii care au urmat studiile într-o limbă de circulație internațională sau într-o limbă a minorităților naționale, certificarea competențelor lingvistice de comunicare orală în limba română se face cu diploma de bacalaureat.</w:t>
      </w:r>
    </w:p>
    <w:p w:rsidR="008315B7" w:rsidRPr="0048691A" w:rsidRDefault="008315B7" w:rsidP="008315B7">
      <w:pPr>
        <w:keepLines/>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(4) Modalitatea de certificare a competenţelor lingvistice, în cazul candidaţilor la programele de studii şcolarizate în limbi de circulaţie internaţională şi care nu prezintă acte de studii necesare la înscriere, eliberate de instituţii de învăţământ din România sau din străinătate, cu predare în limba respectivă, este prevăzută de fiecare facultate în </w:t>
      </w:r>
      <w:r w:rsidRPr="0048691A">
        <w:rPr>
          <w:rFonts w:ascii="Times New Roman" w:eastAsia="Trebuchet MS" w:hAnsi="Times New Roman" w:cs="Times New Roman"/>
          <w:b/>
          <w:color w:val="000000" w:themeColor="text1"/>
          <w:sz w:val="24"/>
          <w:szCs w:val="24"/>
        </w:rPr>
        <w:t>Anexa I</w:t>
      </w:r>
      <w:r w:rsidRPr="0048691A">
        <w:rPr>
          <w:rFonts w:ascii="Times New Roman" w:eastAsia="Trebuchet MS" w:hAnsi="Times New Roman" w:cs="Times New Roman"/>
          <w:color w:val="000000" w:themeColor="text1"/>
          <w:sz w:val="24"/>
          <w:szCs w:val="24"/>
        </w:rPr>
        <w:t xml:space="preserve">. </w:t>
      </w:r>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Admiterea în învățământul superior se organizează pe domeniile de licenţă/programele de studii, acreditate sau autorizate să funcționeze provizoriu. </w:t>
      </w:r>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lastRenderedPageBreak/>
        <w:t xml:space="preserve">Înaintea sesiunii de admitere se vor aduce la cunoștința candidaților, prin afișare pe pagina web a facultății și pe site-ul central al universității, pe suport papetar (pliante, </w:t>
      </w:r>
      <w:r w:rsidRPr="0048691A">
        <w:rPr>
          <w:rFonts w:ascii="Times New Roman" w:eastAsia="Trebuchet MS" w:hAnsi="Times New Roman" w:cs="Times New Roman"/>
          <w:color w:val="000000" w:themeColor="text1"/>
          <w:spacing w:val="-2"/>
          <w:sz w:val="24"/>
          <w:szCs w:val="24"/>
        </w:rPr>
        <w:t>broșuri, fluturași informativi etc.), caravane, participare la târguri etc., informaţii privind:</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calendarul sesiunilor de admitere;</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metodologia proprie de admitere;</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programele aferente fiecărui domeniu;</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condițiile şi documentele necesare pentru înscriere, inclusiv condițiile şi procedura de recunoaștere a diplomelor obținute în străinătate;</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modalitatea de desfăşurare a concursului şi probele de concurs;</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facilități sau/și condiții speciale în cadrul procesului de admitere (inclusiv pentru persoanele cu nevoi speciale);</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taxele de înscriere pentru organizarea şi desfăşurarea admiterii;</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perioada confirmărilor și calendarul afișării listelor;</w:t>
      </w:r>
    </w:p>
    <w:p w:rsidR="00741AB2" w:rsidRPr="0048691A" w:rsidRDefault="00607DB7" w:rsidP="000852EC">
      <w:pPr>
        <w:numPr>
          <w:ilvl w:val="0"/>
          <w:numId w:val="7"/>
        </w:numPr>
        <w:pBdr>
          <w:top w:val="nil"/>
          <w:left w:val="nil"/>
          <w:bottom w:val="nil"/>
          <w:right w:val="nil"/>
          <w:between w:val="nil"/>
        </w:pBdr>
        <w:tabs>
          <w:tab w:val="left" w:pos="1134"/>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n</w:t>
      </w:r>
      <w:r w:rsidR="00741AB2" w:rsidRPr="0048691A">
        <w:rPr>
          <w:rFonts w:ascii="Times New Roman" w:eastAsia="Trebuchet MS" w:hAnsi="Times New Roman" w:cs="Times New Roman"/>
          <w:color w:val="000000" w:themeColor="text1"/>
          <w:sz w:val="24"/>
          <w:szCs w:val="24"/>
        </w:rPr>
        <w:t>ota de informare privind prelucrarea datelor personale</w:t>
      </w:r>
      <w:r w:rsidR="00ED085F" w:rsidRPr="0048691A">
        <w:rPr>
          <w:rFonts w:ascii="Times New Roman" w:eastAsia="Trebuchet MS" w:hAnsi="Times New Roman" w:cs="Times New Roman"/>
          <w:color w:val="000000" w:themeColor="text1"/>
          <w:sz w:val="24"/>
          <w:szCs w:val="24"/>
        </w:rPr>
        <w:t xml:space="preserve"> (Anexa II)</w:t>
      </w:r>
      <w:r w:rsidR="00741AB2" w:rsidRPr="0048691A">
        <w:rPr>
          <w:rFonts w:ascii="Times New Roman" w:eastAsia="Trebuchet MS" w:hAnsi="Times New Roman" w:cs="Times New Roman"/>
          <w:color w:val="000000" w:themeColor="text1"/>
          <w:sz w:val="24"/>
          <w:szCs w:val="24"/>
        </w:rPr>
        <w:t>;</w:t>
      </w:r>
    </w:p>
    <w:p w:rsidR="008315B7" w:rsidRPr="0048691A" w:rsidRDefault="008315B7" w:rsidP="008315B7">
      <w:pPr>
        <w:numPr>
          <w:ilvl w:val="0"/>
          <w:numId w:val="7"/>
        </w:numPr>
        <w:pBdr>
          <w:top w:val="nil"/>
          <w:left w:val="nil"/>
          <w:bottom w:val="nil"/>
          <w:right w:val="nil"/>
          <w:between w:val="nil"/>
        </w:pBdr>
        <w:tabs>
          <w:tab w:val="left" w:pos="1134"/>
        </w:tabs>
        <w:spacing w:after="0" w:line="360" w:lineRule="auto"/>
        <w:ind w:left="993" w:hanging="284"/>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alte informaţii utile candidaţilor.</w:t>
      </w:r>
    </w:p>
    <w:p w:rsidR="008315B7" w:rsidRPr="0048691A" w:rsidRDefault="008315B7" w:rsidP="008315B7">
      <w:pPr>
        <w:numPr>
          <w:ilvl w:val="0"/>
          <w:numId w:val="5"/>
        </w:numPr>
        <w:spacing w:after="0" w:line="360" w:lineRule="auto"/>
        <w:ind w:left="0" w:firstLine="709"/>
        <w:jc w:val="both"/>
        <w:rPr>
          <w:rFonts w:ascii="Times New Roman" w:hAnsi="Times New Roman" w:cs="Times New Roman"/>
          <w:color w:val="000000" w:themeColor="text1"/>
          <w:sz w:val="24"/>
          <w:szCs w:val="24"/>
        </w:rPr>
      </w:pPr>
      <w:bookmarkStart w:id="2" w:name="30j0zll" w:colFirst="0" w:colLast="0"/>
      <w:bookmarkEnd w:id="2"/>
      <w:r w:rsidRPr="0048691A">
        <w:rPr>
          <w:rFonts w:ascii="Times New Roman" w:eastAsia="Trebuchet MS" w:hAnsi="Times New Roman" w:cs="Times New Roman"/>
          <w:color w:val="000000" w:themeColor="text1"/>
          <w:sz w:val="24"/>
          <w:szCs w:val="24"/>
        </w:rPr>
        <w:t xml:space="preserve">Admiterea în învăţământul superior se organizează astfel: </w:t>
      </w:r>
    </w:p>
    <w:p w:rsidR="008315B7" w:rsidRPr="0048691A" w:rsidRDefault="008315B7" w:rsidP="008315B7">
      <w:pPr>
        <w:numPr>
          <w:ilvl w:val="0"/>
          <w:numId w:val="3"/>
        </w:numPr>
        <w:tabs>
          <w:tab w:val="left" w:pos="993"/>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pe locuri finanţate de la bugetul de stat (în învăţământul cu frecvenţă);</w:t>
      </w:r>
    </w:p>
    <w:p w:rsidR="008315B7" w:rsidRPr="0048691A" w:rsidRDefault="008315B7" w:rsidP="008315B7">
      <w:pPr>
        <w:numPr>
          <w:ilvl w:val="0"/>
          <w:numId w:val="3"/>
        </w:numPr>
        <w:tabs>
          <w:tab w:val="left" w:pos="993"/>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pe locuri cu taxă (în învăţământul cu frecvenţă, în învăţământul la distanţă şi în învăţământul cu frecvenţă redusă). </w:t>
      </w:r>
    </w:p>
    <w:p w:rsidR="008315B7" w:rsidRPr="0048691A" w:rsidRDefault="008315B7" w:rsidP="006412B0">
      <w:pPr>
        <w:pStyle w:val="ListParagraph"/>
        <w:numPr>
          <w:ilvl w:val="0"/>
          <w:numId w:val="11"/>
        </w:numPr>
        <w:spacing w:line="360" w:lineRule="auto"/>
        <w:jc w:val="both"/>
        <w:rPr>
          <w:color w:val="000000" w:themeColor="text1"/>
        </w:rPr>
      </w:pPr>
      <w:r w:rsidRPr="0048691A">
        <w:rPr>
          <w:rFonts w:eastAsia="Trebuchet MS"/>
          <w:b/>
          <w:color w:val="000000" w:themeColor="text1"/>
        </w:rPr>
        <w:t>Locurile finanţate de la bugetul</w:t>
      </w:r>
      <w:r w:rsidRPr="0048691A">
        <w:rPr>
          <w:rFonts w:eastAsia="Trebuchet MS"/>
          <w:color w:val="000000" w:themeColor="text1"/>
        </w:rPr>
        <w:t xml:space="preserve"> statului sunt stabilite prin Ordin al Ministrului Educației. </w:t>
      </w:r>
    </w:p>
    <w:p w:rsidR="008315B7" w:rsidRPr="0048691A" w:rsidRDefault="008315B7" w:rsidP="008315B7">
      <w:pPr>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Absolvenții liceelor din mediul rural</w:t>
      </w:r>
      <w:r w:rsidR="00ED3CDC" w:rsidRPr="0048691A">
        <w:rPr>
          <w:rFonts w:ascii="Times New Roman" w:eastAsia="Trebuchet MS" w:hAnsi="Times New Roman" w:cs="Times New Roman"/>
          <w:color w:val="000000" w:themeColor="text1"/>
          <w:sz w:val="24"/>
          <w:szCs w:val="24"/>
        </w:rPr>
        <w:t xml:space="preserve"> și candidații care aparțin etniei rome</w:t>
      </w:r>
      <w:r w:rsidRPr="0048691A">
        <w:rPr>
          <w:rFonts w:ascii="Times New Roman" w:eastAsia="Trebuchet MS" w:hAnsi="Times New Roman" w:cs="Times New Roman"/>
          <w:color w:val="000000" w:themeColor="text1"/>
          <w:sz w:val="24"/>
          <w:szCs w:val="24"/>
        </w:rPr>
        <w:t xml:space="preserve"> candidează pe locurile bugetate special alocate acest</w:t>
      </w:r>
      <w:r w:rsidR="00ED3CDC" w:rsidRPr="0048691A">
        <w:rPr>
          <w:rFonts w:ascii="Times New Roman" w:eastAsia="Trebuchet MS" w:hAnsi="Times New Roman" w:cs="Times New Roman"/>
          <w:color w:val="000000" w:themeColor="text1"/>
          <w:sz w:val="24"/>
          <w:szCs w:val="24"/>
        </w:rPr>
        <w:t>or</w:t>
      </w:r>
      <w:r w:rsidRPr="0048691A">
        <w:rPr>
          <w:rFonts w:ascii="Times New Roman" w:eastAsia="Trebuchet MS" w:hAnsi="Times New Roman" w:cs="Times New Roman"/>
          <w:color w:val="000000" w:themeColor="text1"/>
          <w:sz w:val="24"/>
          <w:szCs w:val="24"/>
        </w:rPr>
        <w:t xml:space="preserve"> categorii, în aceleași condiții ca și ceilalți candidați români. </w:t>
      </w:r>
    </w:p>
    <w:p w:rsidR="008315B7" w:rsidRPr="0048691A" w:rsidRDefault="008315B7" w:rsidP="008315B7">
      <w:pPr>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În cadrul cifrei de școlarizare finanțate de la buget, se vor acorda cel puțin 10 locuri absolvenților cu diplomă de bacalaureat proveniți din sistemul de protecție socială. În cazul în care locurile nu se ocupă, se vor redistribui către ceilalți candidați.</w:t>
      </w:r>
    </w:p>
    <w:p w:rsidR="008315B7" w:rsidRPr="0048691A" w:rsidRDefault="008315B7" w:rsidP="006412B0">
      <w:pPr>
        <w:pStyle w:val="ListParagraph"/>
        <w:numPr>
          <w:ilvl w:val="0"/>
          <w:numId w:val="11"/>
        </w:numPr>
        <w:spacing w:line="360" w:lineRule="auto"/>
        <w:jc w:val="both"/>
        <w:rPr>
          <w:color w:val="000000" w:themeColor="text1"/>
        </w:rPr>
      </w:pPr>
      <w:r w:rsidRPr="0048691A">
        <w:rPr>
          <w:rFonts w:eastAsia="Trebuchet MS"/>
          <w:b/>
          <w:color w:val="000000" w:themeColor="text1"/>
        </w:rPr>
        <w:t>Locurile cu taxă</w:t>
      </w:r>
      <w:r w:rsidRPr="0048691A">
        <w:rPr>
          <w:rFonts w:eastAsia="Trebuchet MS"/>
          <w:color w:val="000000" w:themeColor="text1"/>
        </w:rPr>
        <w:t xml:space="preserve"> sunt aprobate de către Senatul Universității și, pentru ocuparea lor, se pot califica toți candidaţii care au obținut punctaje inferioare mediei de admitere pentru locurile finanţate de la buget, în ordinea descrescătoare a mediilor sau punctajelor, dar care satisfac cerinţa minimală de admitere (media minimă 5,00), candidații care optează </w:t>
      </w:r>
      <w:r w:rsidRPr="0048691A">
        <w:rPr>
          <w:rFonts w:eastAsia="Trebuchet MS"/>
          <w:color w:val="000000" w:themeColor="text1"/>
        </w:rPr>
        <w:lastRenderedPageBreak/>
        <w:t xml:space="preserve">pentru această formă de învățământ în fişa de înscriere sau care îndeplinesc condițiile pentru a fi admişi doar cu taxă de </w:t>
      </w:r>
      <w:r w:rsidR="00BF2E4E" w:rsidRPr="0048691A">
        <w:rPr>
          <w:rFonts w:eastAsia="Trebuchet MS"/>
          <w:color w:val="000000" w:themeColor="text1"/>
        </w:rPr>
        <w:t>școlarizare</w:t>
      </w:r>
      <w:r w:rsidRPr="0048691A">
        <w:rPr>
          <w:rFonts w:eastAsia="Trebuchet MS"/>
          <w:color w:val="000000" w:themeColor="text1"/>
        </w:rPr>
        <w:t xml:space="preserve">. </w:t>
      </w:r>
    </w:p>
    <w:p w:rsidR="008315B7" w:rsidRPr="0048691A" w:rsidRDefault="008315B7" w:rsidP="006412B0">
      <w:pPr>
        <w:pStyle w:val="ListParagraph"/>
        <w:numPr>
          <w:ilvl w:val="0"/>
          <w:numId w:val="11"/>
        </w:numPr>
        <w:spacing w:line="360" w:lineRule="auto"/>
        <w:jc w:val="both"/>
        <w:rPr>
          <w:color w:val="000000" w:themeColor="text1"/>
        </w:rPr>
      </w:pPr>
      <w:r w:rsidRPr="0048691A">
        <w:rPr>
          <w:rFonts w:eastAsia="Trebuchet MS"/>
          <w:color w:val="000000" w:themeColor="text1"/>
        </w:rPr>
        <w:t xml:space="preserve">Candidații admiși proveniți de la instituțiile de învățământ superior din România, inclusiv Universitatea „Alexandru Ioan Cuza” din Iași, pot beneficia de </w:t>
      </w:r>
      <w:r w:rsidRPr="0048691A">
        <w:rPr>
          <w:rFonts w:eastAsia="Trebuchet MS"/>
          <w:b/>
          <w:color w:val="000000" w:themeColor="text1"/>
        </w:rPr>
        <w:t>recunoașterea studiilor universitare efectuate la specializări/</w:t>
      </w:r>
      <w:r w:rsidRPr="0048691A">
        <w:rPr>
          <w:rFonts w:eastAsia="Trebuchet MS"/>
          <w:b/>
        </w:rPr>
        <w:t xml:space="preserve">programe de licență </w:t>
      </w:r>
      <w:r w:rsidRPr="0048691A">
        <w:rPr>
          <w:rFonts w:eastAsia="Trebuchet MS"/>
          <w:b/>
          <w:color w:val="000000" w:themeColor="text1"/>
        </w:rPr>
        <w:t xml:space="preserve">autorizate provizoriu sau acreditate, </w:t>
      </w:r>
      <w:r w:rsidRPr="0048691A">
        <w:rPr>
          <w:b/>
        </w:rPr>
        <w:t>în condițiile sistemului ECTS</w:t>
      </w:r>
      <w:r w:rsidRPr="0048691A">
        <w:rPr>
          <w:rFonts w:eastAsia="Trebuchet MS"/>
        </w:rPr>
        <w:t>. Pentru aceasta</w:t>
      </w:r>
      <w:r w:rsidRPr="0048691A">
        <w:rPr>
          <w:rFonts w:eastAsia="Trebuchet MS"/>
          <w:color w:val="000000" w:themeColor="text1"/>
        </w:rPr>
        <w:t xml:space="preserve">, vor anexa la fişa de înscriere suplimentul la diplomă/situaţia şcolară, în original. Conducerile facultăţilor vor stabili </w:t>
      </w:r>
      <w:r w:rsidRPr="0048691A">
        <w:rPr>
          <w:rFonts w:eastAsia="Trebuchet MS"/>
          <w:b/>
          <w:color w:val="000000" w:themeColor="text1"/>
        </w:rPr>
        <w:t>comisii speciale</w:t>
      </w:r>
      <w:r w:rsidRPr="0048691A">
        <w:rPr>
          <w:rFonts w:eastAsia="Trebuchet MS"/>
          <w:color w:val="000000" w:themeColor="text1"/>
        </w:rPr>
        <w:t xml:space="preserve"> pentru această categorie de candidaţi, care vor decide, după studierea actelor de la dosar, dacă solicitările se încadrează în prevederile legale, precum şi înmatricularea într-un an superior. </w:t>
      </w:r>
    </w:p>
    <w:p w:rsidR="008315B7" w:rsidRPr="0048691A" w:rsidRDefault="008315B7" w:rsidP="006412B0">
      <w:pPr>
        <w:pStyle w:val="ListParagraph"/>
        <w:numPr>
          <w:ilvl w:val="0"/>
          <w:numId w:val="11"/>
        </w:numPr>
        <w:spacing w:line="360" w:lineRule="auto"/>
        <w:jc w:val="both"/>
        <w:rPr>
          <w:color w:val="000000" w:themeColor="text1"/>
        </w:rPr>
      </w:pPr>
      <w:r w:rsidRPr="0048691A">
        <w:rPr>
          <w:rFonts w:eastAsia="Trebuchet MS"/>
          <w:b/>
          <w:color w:val="000000" w:themeColor="text1"/>
        </w:rPr>
        <w:t xml:space="preserve">Candidaţii declaraţi admişi, care au mai urmat, parțial sau integral, o formă de învăţământ universitar </w:t>
      </w:r>
      <w:r w:rsidRPr="0048691A">
        <w:rPr>
          <w:rFonts w:eastAsia="Trebuchet MS"/>
          <w:color w:val="000000" w:themeColor="text1"/>
        </w:rPr>
        <w:t>din România</w:t>
      </w:r>
      <w:r w:rsidRPr="0048691A">
        <w:rPr>
          <w:rFonts w:eastAsia="Trebuchet MS"/>
          <w:b/>
          <w:color w:val="000000" w:themeColor="text1"/>
        </w:rPr>
        <w:t xml:space="preserve">, </w:t>
      </w:r>
      <w:r w:rsidRPr="0048691A">
        <w:rPr>
          <w:rFonts w:eastAsia="Trebuchet MS"/>
          <w:color w:val="000000" w:themeColor="text1"/>
        </w:rPr>
        <w:t>beneficiază de subvenţia de la bugetul de stat numai pe durata normală de studiu (scăzând din durata de studiu a noii specializări semestrele de studiu cu finanţare de la buget urmate la specializarea anterioară). Ei au obligaţia ca, la înscriere, să declare în scris, sub semnătură, dacă au urmat o altă specializare.</w:t>
      </w:r>
      <w:r w:rsidRPr="0048691A">
        <w:rPr>
          <w:rFonts w:eastAsia="Trebuchet MS"/>
          <w:b/>
          <w:color w:val="000000" w:themeColor="text1"/>
        </w:rPr>
        <w:t xml:space="preserve"> Declaraţiile false atrag eliminarea din concursul de admitere şi aplicarea dispoziţiilor prevăzute în Codul Penal</w:t>
      </w:r>
      <w:r w:rsidRPr="0048691A">
        <w:rPr>
          <w:rFonts w:eastAsia="Trebuchet MS"/>
          <w:color w:val="000000" w:themeColor="text1"/>
        </w:rPr>
        <w:t xml:space="preserve">. În cazul în care prima specializare a fost urmată în regim cu taxă, cea de a doua poate beneficia de finanţare de la buget, dacă sunt îndeplinite, în momentul admiterii, condițiile necesare. </w:t>
      </w:r>
    </w:p>
    <w:p w:rsidR="008315B7" w:rsidRPr="00572D5C" w:rsidRDefault="008315B7" w:rsidP="006412B0">
      <w:pPr>
        <w:pStyle w:val="ListParagraph"/>
        <w:numPr>
          <w:ilvl w:val="0"/>
          <w:numId w:val="11"/>
        </w:numPr>
        <w:spacing w:line="360" w:lineRule="auto"/>
        <w:jc w:val="both"/>
        <w:rPr>
          <w:color w:val="000000" w:themeColor="text1"/>
        </w:rPr>
      </w:pPr>
      <w:r w:rsidRPr="0048691A">
        <w:rPr>
          <w:rFonts w:eastAsia="Trebuchet MS"/>
          <w:color w:val="000000" w:themeColor="text1"/>
        </w:rPr>
        <w:t xml:space="preserve">În situaţia în care se prezintă candidaţi </w:t>
      </w:r>
      <w:r w:rsidRPr="0048691A">
        <w:rPr>
          <w:rFonts w:eastAsia="Trebuchet MS"/>
          <w:b/>
          <w:color w:val="000000" w:themeColor="text1"/>
        </w:rPr>
        <w:t>cetăţeni ai statelor membre ale Uniunii Europene, ale Spaţiului Economic European şi ai Confederaţiei Elveţiene</w:t>
      </w:r>
      <w:r w:rsidRPr="0048691A">
        <w:rPr>
          <w:rFonts w:eastAsia="Trebuchet MS"/>
          <w:color w:val="000000" w:themeColor="text1"/>
        </w:rPr>
        <w:t xml:space="preserve">, precum şi </w:t>
      </w:r>
      <w:r w:rsidRPr="0048691A">
        <w:rPr>
          <w:rFonts w:eastAsia="Trebuchet MS"/>
          <w:b/>
          <w:color w:val="000000" w:themeColor="text1"/>
        </w:rPr>
        <w:t>cetăţeni din statele terţe</w:t>
      </w:r>
      <w:r w:rsidRPr="0048691A">
        <w:rPr>
          <w:rFonts w:eastAsia="Trebuchet MS"/>
          <w:color w:val="000000" w:themeColor="text1"/>
        </w:rPr>
        <w:t xml:space="preserve"> care solicită </w:t>
      </w:r>
      <w:r w:rsidRPr="0048691A">
        <w:rPr>
          <w:rFonts w:eastAsia="Trebuchet MS"/>
          <w:b/>
          <w:color w:val="000000" w:themeColor="text1"/>
        </w:rPr>
        <w:t>admiterea în an superior</w:t>
      </w:r>
      <w:r w:rsidRPr="0048691A">
        <w:rPr>
          <w:rFonts w:eastAsia="Trebuchet MS"/>
          <w:color w:val="000000" w:themeColor="text1"/>
        </w:rPr>
        <w:t xml:space="preserve"> pe baza recunoaşterii unor studii parţiale efectuate în străinătate, echivalarea acestor studii se realizează conform OMECTS nr. 3223 din 12 februarie 2012 pentru aprobarea </w:t>
      </w:r>
      <w:r w:rsidRPr="0048691A">
        <w:rPr>
          <w:rFonts w:eastAsia="Trebuchet MS"/>
          <w:i/>
          <w:color w:val="000000" w:themeColor="text1"/>
        </w:rPr>
        <w:t>Metodologiei de recunoaştere a perioadelor de studii efectuate în străinătate</w:t>
      </w:r>
      <w:r w:rsidRPr="0048691A">
        <w:rPr>
          <w:rFonts w:eastAsia="Trebuchet MS"/>
          <w:color w:val="000000" w:themeColor="text1"/>
        </w:rPr>
        <w:t>.</w:t>
      </w:r>
    </w:p>
    <w:p w:rsidR="00572D5C" w:rsidRPr="0048691A" w:rsidRDefault="00572D5C" w:rsidP="00572D5C">
      <w:pPr>
        <w:pStyle w:val="ListParagraph"/>
        <w:spacing w:line="360" w:lineRule="auto"/>
        <w:jc w:val="both"/>
        <w:rPr>
          <w:color w:val="000000" w:themeColor="text1"/>
        </w:rPr>
      </w:pPr>
    </w:p>
    <w:p w:rsidR="005D48C7" w:rsidRDefault="005D48C7" w:rsidP="0048691A">
      <w:pPr>
        <w:pStyle w:val="Heading0"/>
      </w:pPr>
    </w:p>
    <w:p w:rsidR="005D48C7" w:rsidRDefault="005D48C7" w:rsidP="0048691A">
      <w:pPr>
        <w:pStyle w:val="Heading0"/>
      </w:pPr>
    </w:p>
    <w:p w:rsidR="005D48C7" w:rsidRDefault="005D48C7" w:rsidP="0048691A">
      <w:pPr>
        <w:pStyle w:val="Heading0"/>
      </w:pPr>
    </w:p>
    <w:p w:rsidR="005D48C7" w:rsidRDefault="005D48C7" w:rsidP="0048691A">
      <w:pPr>
        <w:pStyle w:val="Heading0"/>
      </w:pPr>
    </w:p>
    <w:p w:rsidR="005D48C7" w:rsidRDefault="005D48C7" w:rsidP="0048691A">
      <w:pPr>
        <w:pStyle w:val="Heading0"/>
      </w:pPr>
    </w:p>
    <w:p w:rsidR="008315B7" w:rsidRPr="0048691A" w:rsidRDefault="008315B7" w:rsidP="0048691A">
      <w:pPr>
        <w:pStyle w:val="Heading0"/>
      </w:pPr>
      <w:bookmarkStart w:id="3" w:name="_Toc90035381"/>
      <w:r w:rsidRPr="0048691A">
        <w:lastRenderedPageBreak/>
        <w:t>CAPITOLUL II. DOCUMENTE DE REFERINȚĂ</w:t>
      </w:r>
      <w:bookmarkEnd w:id="3"/>
    </w:p>
    <w:p w:rsidR="008315B7" w:rsidRDefault="006B6C2D" w:rsidP="006412B0">
      <w:pPr>
        <w:tabs>
          <w:tab w:val="left" w:pos="993"/>
        </w:tabs>
        <w:spacing w:after="0" w:line="360" w:lineRule="auto"/>
        <w:jc w:val="both"/>
        <w:rPr>
          <w:rFonts w:ascii="Times New Roman" w:eastAsia="Trebuchet MS" w:hAnsi="Times New Roman" w:cs="Times New Roman"/>
          <w:color w:val="000000" w:themeColor="text1"/>
          <w:sz w:val="24"/>
          <w:szCs w:val="24"/>
        </w:rPr>
      </w:pPr>
      <w:bookmarkStart w:id="4" w:name="_Toc62486680"/>
      <w:r>
        <w:rPr>
          <w:rFonts w:ascii="Times New Roman" w:eastAsia="Trebuchet MS" w:hAnsi="Times New Roman" w:cs="Times New Roman"/>
          <w:color w:val="000000" w:themeColor="text1"/>
          <w:sz w:val="24"/>
          <w:szCs w:val="24"/>
        </w:rPr>
        <w:tab/>
      </w:r>
      <w:r w:rsidR="008315B7" w:rsidRPr="0048691A">
        <w:rPr>
          <w:rFonts w:ascii="Times New Roman" w:eastAsia="Trebuchet MS" w:hAnsi="Times New Roman" w:cs="Times New Roman"/>
          <w:color w:val="000000" w:themeColor="text1"/>
          <w:sz w:val="24"/>
          <w:szCs w:val="24"/>
        </w:rPr>
        <w:t xml:space="preserve">Admiterea în învăţământul superior de stat, la studii universitare de licență în anul universitar </w:t>
      </w:r>
      <w:r w:rsidR="005C35EF" w:rsidRPr="0048691A">
        <w:rPr>
          <w:rFonts w:ascii="Times New Roman" w:eastAsia="Trebuchet MS" w:hAnsi="Times New Roman" w:cs="Times New Roman"/>
          <w:color w:val="000000" w:themeColor="text1"/>
          <w:sz w:val="24"/>
          <w:szCs w:val="24"/>
        </w:rPr>
        <w:t>2022</w:t>
      </w:r>
      <w:r w:rsidR="008315B7" w:rsidRPr="0048691A">
        <w:rPr>
          <w:rFonts w:ascii="Times New Roman" w:eastAsia="Trebuchet MS" w:hAnsi="Times New Roman" w:cs="Times New Roman"/>
          <w:color w:val="000000" w:themeColor="text1"/>
          <w:sz w:val="24"/>
          <w:szCs w:val="24"/>
        </w:rPr>
        <w:t>/202</w:t>
      </w:r>
      <w:r w:rsidR="00892118" w:rsidRPr="0048691A">
        <w:rPr>
          <w:rFonts w:ascii="Times New Roman" w:eastAsia="Trebuchet MS" w:hAnsi="Times New Roman" w:cs="Times New Roman"/>
          <w:color w:val="000000" w:themeColor="text1"/>
          <w:sz w:val="24"/>
          <w:szCs w:val="24"/>
        </w:rPr>
        <w:t>3</w:t>
      </w:r>
      <w:r w:rsidR="008315B7" w:rsidRPr="0048691A">
        <w:rPr>
          <w:rFonts w:ascii="Times New Roman" w:eastAsia="Trebuchet MS" w:hAnsi="Times New Roman" w:cs="Times New Roman"/>
          <w:color w:val="000000" w:themeColor="text1"/>
          <w:sz w:val="24"/>
          <w:szCs w:val="24"/>
        </w:rPr>
        <w:t xml:space="preserve"> se face în conformitate cu următoarele acte normative:</w:t>
      </w:r>
      <w:bookmarkEnd w:id="4"/>
    </w:p>
    <w:p w:rsidR="00572D5C" w:rsidRPr="0048691A" w:rsidRDefault="00572D5C" w:rsidP="006412B0">
      <w:pPr>
        <w:tabs>
          <w:tab w:val="left" w:pos="993"/>
        </w:tabs>
        <w:spacing w:after="0" w:line="360" w:lineRule="auto"/>
        <w:jc w:val="both"/>
        <w:rPr>
          <w:rFonts w:ascii="Times New Roman" w:eastAsia="Trebuchet MS" w:hAnsi="Times New Roman" w:cs="Times New Roman"/>
          <w:color w:val="000000" w:themeColor="text1"/>
          <w:sz w:val="24"/>
          <w:szCs w:val="24"/>
        </w:rPr>
      </w:pPr>
    </w:p>
    <w:p w:rsidR="008315B7" w:rsidRPr="0048691A" w:rsidRDefault="008315B7" w:rsidP="008315B7">
      <w:pPr>
        <w:numPr>
          <w:ilvl w:val="0"/>
          <w:numId w:val="5"/>
        </w:numPr>
        <w:spacing w:after="0" w:line="360" w:lineRule="auto"/>
        <w:ind w:left="0" w:firstLine="709"/>
        <w:jc w:val="both"/>
        <w:rPr>
          <w:rFonts w:ascii="Times New Roman" w:hAnsi="Times New Roman" w:cs="Times New Roman"/>
          <w:b/>
          <w:color w:val="000000" w:themeColor="text1"/>
          <w:sz w:val="24"/>
          <w:szCs w:val="24"/>
        </w:rPr>
      </w:pPr>
      <w:bookmarkStart w:id="5" w:name="_gjdgxs" w:colFirst="0" w:colLast="0"/>
      <w:bookmarkEnd w:id="5"/>
      <w:r w:rsidRPr="0048691A">
        <w:rPr>
          <w:rFonts w:ascii="Times New Roman" w:eastAsia="Trebuchet MS" w:hAnsi="Times New Roman" w:cs="Times New Roman"/>
          <w:b/>
          <w:color w:val="000000" w:themeColor="text1"/>
          <w:sz w:val="24"/>
          <w:szCs w:val="24"/>
        </w:rPr>
        <w:t>Legislație primară:</w:t>
      </w:r>
    </w:p>
    <w:p w:rsidR="008315B7" w:rsidRPr="0048691A" w:rsidRDefault="009726C6" w:rsidP="006412B0">
      <w:pPr>
        <w:pStyle w:val="ListParagraph"/>
        <w:numPr>
          <w:ilvl w:val="0"/>
          <w:numId w:val="17"/>
        </w:numPr>
        <w:spacing w:line="360" w:lineRule="auto"/>
        <w:jc w:val="both"/>
        <w:rPr>
          <w:color w:val="000000" w:themeColor="text1"/>
        </w:rPr>
      </w:pPr>
      <w:r w:rsidRPr="0048691A">
        <w:rPr>
          <w:rFonts w:eastAsia="Trebuchet MS"/>
          <w:i/>
          <w:color w:val="000000" w:themeColor="text1"/>
        </w:rPr>
        <w:t>Legea educaţiei naţionale</w:t>
      </w:r>
      <w:r w:rsidRPr="0048691A">
        <w:rPr>
          <w:rFonts w:eastAsia="Trebuchet MS"/>
          <w:color w:val="000000" w:themeColor="text1"/>
        </w:rPr>
        <w:t xml:space="preserve"> nr. 1/2011 cu modifică</w:t>
      </w:r>
      <w:r w:rsidR="008315B7" w:rsidRPr="0048691A">
        <w:rPr>
          <w:rFonts w:eastAsia="Trebuchet MS"/>
          <w:color w:val="000000" w:themeColor="text1"/>
        </w:rPr>
        <w:t>rile şi completările ulterioare;</w:t>
      </w:r>
    </w:p>
    <w:p w:rsidR="008315B7" w:rsidRPr="0048691A" w:rsidRDefault="009726C6" w:rsidP="006412B0">
      <w:pPr>
        <w:pStyle w:val="ListParagraph"/>
        <w:numPr>
          <w:ilvl w:val="0"/>
          <w:numId w:val="17"/>
        </w:numPr>
        <w:spacing w:line="360" w:lineRule="auto"/>
        <w:jc w:val="both"/>
        <w:rPr>
          <w:color w:val="000000" w:themeColor="text1"/>
        </w:rPr>
      </w:pPr>
      <w:r w:rsidRPr="0048691A">
        <w:rPr>
          <w:rFonts w:eastAsia="Trebuchet MS"/>
          <w:color w:val="000000" w:themeColor="text1"/>
        </w:rPr>
        <w:t xml:space="preserve">Legea nr. 288/2004 privind </w:t>
      </w:r>
      <w:r w:rsidRPr="0048691A">
        <w:rPr>
          <w:rFonts w:eastAsia="Trebuchet MS"/>
          <w:i/>
          <w:color w:val="000000" w:themeColor="text1"/>
        </w:rPr>
        <w:t xml:space="preserve">organizarea studiilor </w:t>
      </w:r>
      <w:r w:rsidRPr="0048691A">
        <w:rPr>
          <w:rFonts w:eastAsia="Trebuchet MS"/>
          <w:i/>
          <w:color w:val="000000" w:themeColor="text1"/>
          <w:spacing w:val="-2"/>
        </w:rPr>
        <w:t>universitare</w:t>
      </w:r>
      <w:r w:rsidR="00EC1608" w:rsidRPr="0048691A">
        <w:rPr>
          <w:rFonts w:eastAsia="Trebuchet MS"/>
          <w:i/>
          <w:color w:val="000000" w:themeColor="text1"/>
          <w:spacing w:val="-2"/>
        </w:rPr>
        <w:t xml:space="preserve"> </w:t>
      </w:r>
      <w:r w:rsidR="00EC1608" w:rsidRPr="0048691A">
        <w:rPr>
          <w:rFonts w:eastAsia="Trebuchet MS"/>
          <w:color w:val="000000" w:themeColor="text1"/>
        </w:rPr>
        <w:t>cu modificările şi completările ulterioare</w:t>
      </w:r>
      <w:r w:rsidR="008315B7" w:rsidRPr="0048691A">
        <w:rPr>
          <w:rFonts w:eastAsia="Trebuchet MS"/>
          <w:color w:val="000000" w:themeColor="text1"/>
          <w:spacing w:val="-2"/>
        </w:rPr>
        <w:t>;</w:t>
      </w:r>
    </w:p>
    <w:p w:rsidR="008315B7" w:rsidRPr="0048691A" w:rsidRDefault="009726C6" w:rsidP="006412B0">
      <w:pPr>
        <w:pStyle w:val="ListParagraph"/>
        <w:numPr>
          <w:ilvl w:val="0"/>
          <w:numId w:val="17"/>
        </w:numPr>
        <w:spacing w:line="360" w:lineRule="auto"/>
        <w:jc w:val="both"/>
        <w:rPr>
          <w:color w:val="000000" w:themeColor="text1"/>
        </w:rPr>
      </w:pPr>
      <w:r w:rsidRPr="0048691A">
        <w:rPr>
          <w:rFonts w:eastAsia="Trebuchet MS"/>
          <w:color w:val="000000" w:themeColor="text1"/>
          <w:spacing w:val="-2"/>
        </w:rPr>
        <w:t xml:space="preserve">Legea nr. 448/2006 </w:t>
      </w:r>
      <w:r w:rsidRPr="0048691A">
        <w:rPr>
          <w:rFonts w:eastAsia="Trebuchet MS"/>
          <w:i/>
          <w:color w:val="000000" w:themeColor="text1"/>
          <w:spacing w:val="-2"/>
        </w:rPr>
        <w:t>privind protecţia şi promovarea drepturilor persoanelor</w:t>
      </w:r>
      <w:r w:rsidRPr="0048691A">
        <w:rPr>
          <w:rFonts w:eastAsia="Trebuchet MS"/>
          <w:i/>
          <w:color w:val="000000" w:themeColor="text1"/>
        </w:rPr>
        <w:t xml:space="preserve"> </w:t>
      </w:r>
      <w:r w:rsidRPr="0048691A">
        <w:rPr>
          <w:rFonts w:eastAsia="Trebuchet MS"/>
          <w:i/>
          <w:color w:val="000000" w:themeColor="text1"/>
          <w:spacing w:val="-2"/>
        </w:rPr>
        <w:t xml:space="preserve">cu handicap, republicată, </w:t>
      </w:r>
      <w:r w:rsidRPr="0048691A">
        <w:rPr>
          <w:rFonts w:eastAsia="Trebuchet MS"/>
          <w:color w:val="000000" w:themeColor="text1"/>
          <w:spacing w:val="-2"/>
        </w:rPr>
        <w:t>cu modificările şi completările ulterioare</w:t>
      </w:r>
      <w:r w:rsidR="008315B7" w:rsidRPr="0048691A">
        <w:rPr>
          <w:rFonts w:eastAsia="Trebuchet MS"/>
          <w:i/>
          <w:color w:val="000000" w:themeColor="text1"/>
          <w:spacing w:val="-2"/>
        </w:rPr>
        <w:t>;</w:t>
      </w:r>
    </w:p>
    <w:p w:rsidR="000434C1" w:rsidRPr="0048691A" w:rsidRDefault="009726C6" w:rsidP="006412B0">
      <w:pPr>
        <w:pStyle w:val="ListParagraph"/>
        <w:numPr>
          <w:ilvl w:val="0"/>
          <w:numId w:val="17"/>
        </w:numPr>
        <w:spacing w:line="360" w:lineRule="auto"/>
        <w:jc w:val="both"/>
        <w:rPr>
          <w:color w:val="000000" w:themeColor="text1"/>
        </w:rPr>
      </w:pPr>
      <w:r w:rsidRPr="0048691A">
        <w:rPr>
          <w:rFonts w:eastAsia="Trebuchet MS"/>
          <w:color w:val="000000" w:themeColor="text1"/>
          <w:spacing w:val="-2"/>
        </w:rPr>
        <w:t>O</w:t>
      </w:r>
      <w:r w:rsidR="008315B7" w:rsidRPr="0048691A">
        <w:rPr>
          <w:rFonts w:eastAsia="Trebuchet MS"/>
          <w:color w:val="000000" w:themeColor="text1"/>
          <w:spacing w:val="-2"/>
        </w:rPr>
        <w:t>rdonanța de Urgență</w:t>
      </w:r>
      <w:r w:rsidRPr="0048691A">
        <w:rPr>
          <w:rFonts w:eastAsia="Trebuchet MS"/>
          <w:color w:val="000000" w:themeColor="text1"/>
          <w:spacing w:val="-2"/>
        </w:rPr>
        <w:t xml:space="preserve"> nr. 133/2000</w:t>
      </w:r>
      <w:r w:rsidRPr="0048691A">
        <w:rPr>
          <w:rFonts w:eastAsia="Trebuchet MS"/>
          <w:color w:val="000000" w:themeColor="text1"/>
        </w:rPr>
        <w:t xml:space="preserve"> privind</w:t>
      </w:r>
      <w:r w:rsidRPr="0048691A">
        <w:rPr>
          <w:rFonts w:eastAsia="Trebuchet MS"/>
          <w:i/>
          <w:color w:val="000000" w:themeColor="text1"/>
        </w:rPr>
        <w:t xml:space="preserve"> învăţământul universitar şi postuniversitar de stat cu taxă pentru locurile finanţate de bugetul de stat</w:t>
      </w:r>
      <w:r w:rsidRPr="0048691A">
        <w:rPr>
          <w:rFonts w:eastAsia="Trebuchet MS"/>
          <w:color w:val="000000" w:themeColor="text1"/>
        </w:rPr>
        <w:t>, aprobată cu modificări prin Legea nr. 441/2</w:t>
      </w:r>
      <w:r w:rsidR="000434C1" w:rsidRPr="0048691A">
        <w:rPr>
          <w:rFonts w:eastAsia="Trebuchet MS"/>
          <w:color w:val="000000" w:themeColor="text1"/>
        </w:rPr>
        <w:t>001 cu modificările ulterioare;</w:t>
      </w:r>
    </w:p>
    <w:p w:rsidR="000434C1" w:rsidRPr="0048691A" w:rsidRDefault="009726C6" w:rsidP="006412B0">
      <w:pPr>
        <w:pStyle w:val="ListParagraph"/>
        <w:numPr>
          <w:ilvl w:val="0"/>
          <w:numId w:val="17"/>
        </w:numPr>
        <w:spacing w:line="360" w:lineRule="auto"/>
        <w:jc w:val="both"/>
        <w:rPr>
          <w:color w:val="000000" w:themeColor="text1"/>
        </w:rPr>
      </w:pPr>
      <w:r w:rsidRPr="0048691A">
        <w:rPr>
          <w:rFonts w:eastAsia="Trebuchet MS"/>
          <w:color w:val="000000" w:themeColor="text1"/>
        </w:rPr>
        <w:t>H</w:t>
      </w:r>
      <w:r w:rsidR="000434C1" w:rsidRPr="0048691A">
        <w:rPr>
          <w:rFonts w:eastAsia="Trebuchet MS"/>
          <w:color w:val="000000" w:themeColor="text1"/>
        </w:rPr>
        <w:t xml:space="preserve">otărârea de </w:t>
      </w:r>
      <w:r w:rsidRPr="0048691A">
        <w:rPr>
          <w:rFonts w:eastAsia="Trebuchet MS"/>
          <w:color w:val="000000" w:themeColor="text1"/>
        </w:rPr>
        <w:t>G</w:t>
      </w:r>
      <w:r w:rsidR="000434C1" w:rsidRPr="0048691A">
        <w:rPr>
          <w:rFonts w:eastAsia="Trebuchet MS"/>
          <w:color w:val="000000" w:themeColor="text1"/>
        </w:rPr>
        <w:t>uvern</w:t>
      </w:r>
      <w:r w:rsidRPr="0048691A">
        <w:rPr>
          <w:rFonts w:eastAsia="Trebuchet MS"/>
          <w:color w:val="000000" w:themeColor="text1"/>
        </w:rPr>
        <w:t xml:space="preserve"> nr. 1004/2002 </w:t>
      </w:r>
      <w:r w:rsidRPr="0048691A">
        <w:rPr>
          <w:rFonts w:eastAsia="Trebuchet MS"/>
          <w:i/>
          <w:color w:val="000000" w:themeColor="text1"/>
        </w:rPr>
        <w:t>privind stimularea elevilor şi studenţilor care au primit distincţii la olimpiadele şcolare internaţionale organizate pentru învăţământul preuniversitar şi a doctoranzilor care au obţinut rezultate deosebite în activitatea de cercetare</w:t>
      </w:r>
      <w:r w:rsidRPr="0048691A">
        <w:rPr>
          <w:rFonts w:eastAsia="Trebuchet MS"/>
          <w:color w:val="000000" w:themeColor="text1"/>
        </w:rPr>
        <w:t xml:space="preserve">, cu modificările şi completările </w:t>
      </w:r>
      <w:r w:rsidR="000434C1" w:rsidRPr="0048691A">
        <w:rPr>
          <w:rFonts w:eastAsia="Trebuchet MS"/>
        </w:rPr>
        <w:t>ulterioare;</w:t>
      </w:r>
    </w:p>
    <w:p w:rsidR="00892118" w:rsidRPr="0048691A" w:rsidRDefault="00892118" w:rsidP="00892118">
      <w:pPr>
        <w:pStyle w:val="ListParagraph"/>
        <w:numPr>
          <w:ilvl w:val="0"/>
          <w:numId w:val="17"/>
        </w:numPr>
        <w:spacing w:line="360" w:lineRule="auto"/>
        <w:jc w:val="both"/>
        <w:rPr>
          <w:color w:val="000000" w:themeColor="text1"/>
        </w:rPr>
      </w:pPr>
      <w:r w:rsidRPr="0048691A">
        <w:rPr>
          <w:rFonts w:eastAsia="Trebuchet MS"/>
          <w:color w:val="000000" w:themeColor="text1"/>
        </w:rPr>
        <w:t xml:space="preserve"> Hotărârea de Guvern</w:t>
      </w:r>
      <w:r w:rsidRPr="0048691A">
        <w:rPr>
          <w:rFonts w:eastAsia="Trebuchet MS"/>
        </w:rPr>
        <w:t xml:space="preserve"> nr. 403 din 31 martie</w:t>
      </w:r>
      <w:r w:rsidR="009000B6" w:rsidRPr="0048691A">
        <w:rPr>
          <w:rFonts w:eastAsia="Trebuchet MS"/>
        </w:rPr>
        <w:t xml:space="preserve"> </w:t>
      </w:r>
      <w:r w:rsidRPr="0048691A">
        <w:rPr>
          <w:rFonts w:eastAsia="Trebuchet MS"/>
        </w:rPr>
        <w:t xml:space="preserve">2021 privind aprobarea </w:t>
      </w:r>
      <w:r w:rsidRPr="0048691A">
        <w:rPr>
          <w:rFonts w:eastAsia="Trebuchet MS"/>
          <w:i/>
        </w:rPr>
        <w:t xml:space="preserve">Nomenclatorului domeniilor şi al specializărilor/ programelor de studii universitare şi a structurii instituţiilor de învăţământ superior pentru anul universitar 2021-2022, </w:t>
      </w:r>
      <w:r w:rsidRPr="0048691A">
        <w:rPr>
          <w:rFonts w:eastAsia="Trebuchet MS"/>
          <w:color w:val="000000" w:themeColor="text1"/>
        </w:rPr>
        <w:t>cu modificările şi completările ulterioare;</w:t>
      </w:r>
    </w:p>
    <w:p w:rsidR="009726C6" w:rsidRPr="0048691A" w:rsidRDefault="000434C1" w:rsidP="006412B0">
      <w:pPr>
        <w:pStyle w:val="ListParagraph"/>
        <w:numPr>
          <w:ilvl w:val="0"/>
          <w:numId w:val="17"/>
        </w:numPr>
        <w:spacing w:line="360" w:lineRule="auto"/>
        <w:jc w:val="both"/>
        <w:rPr>
          <w:color w:val="000000" w:themeColor="text1"/>
        </w:rPr>
      </w:pPr>
      <w:r w:rsidRPr="0048691A">
        <w:rPr>
          <w:rFonts w:eastAsia="Trebuchet MS"/>
          <w:color w:val="000000" w:themeColor="text1"/>
        </w:rPr>
        <w:t>Ordinului Ministrului Educaţiei şi Cercetării Ştiinţifice</w:t>
      </w:r>
      <w:r w:rsidR="00242BD3" w:rsidRPr="0048691A">
        <w:rPr>
          <w:rFonts w:eastAsia="Trebuchet MS"/>
          <w:color w:val="000000" w:themeColor="text1"/>
        </w:rPr>
        <w:t> </w:t>
      </w:r>
      <w:r w:rsidR="009726C6" w:rsidRPr="0048691A">
        <w:rPr>
          <w:rFonts w:eastAsia="Trebuchet MS"/>
          <w:color w:val="000000" w:themeColor="text1"/>
        </w:rPr>
        <w:t>nr.</w:t>
      </w:r>
      <w:r w:rsidR="00242BD3" w:rsidRPr="0048691A">
        <w:rPr>
          <w:rFonts w:eastAsia="Trebuchet MS"/>
          <w:color w:val="000000" w:themeColor="text1"/>
        </w:rPr>
        <w:t> </w:t>
      </w:r>
      <w:r w:rsidR="009726C6" w:rsidRPr="0048691A">
        <w:rPr>
          <w:rFonts w:eastAsia="Trebuchet MS"/>
          <w:color w:val="000000" w:themeColor="text1"/>
        </w:rPr>
        <w:t>6102</w:t>
      </w:r>
      <w:r w:rsidR="00242BD3" w:rsidRPr="0048691A">
        <w:rPr>
          <w:rFonts w:eastAsia="Trebuchet MS"/>
          <w:color w:val="000000" w:themeColor="text1"/>
        </w:rPr>
        <w:t> </w:t>
      </w:r>
      <w:r w:rsidR="009726C6" w:rsidRPr="0048691A">
        <w:rPr>
          <w:rFonts w:eastAsia="Trebuchet MS"/>
          <w:color w:val="000000" w:themeColor="text1"/>
        </w:rPr>
        <w:t>din</w:t>
      </w:r>
      <w:r w:rsidR="00242BD3" w:rsidRPr="0048691A">
        <w:rPr>
          <w:rFonts w:eastAsia="Trebuchet MS"/>
          <w:color w:val="000000" w:themeColor="text1"/>
        </w:rPr>
        <w:t> </w:t>
      </w:r>
      <w:r w:rsidR="009726C6" w:rsidRPr="0048691A">
        <w:rPr>
          <w:rFonts w:eastAsia="Trebuchet MS"/>
          <w:color w:val="000000" w:themeColor="text1"/>
        </w:rPr>
        <w:t>15</w:t>
      </w:r>
      <w:r w:rsidR="00242BD3" w:rsidRPr="0048691A">
        <w:rPr>
          <w:rFonts w:eastAsia="Trebuchet MS"/>
          <w:color w:val="000000" w:themeColor="text1"/>
        </w:rPr>
        <w:t> </w:t>
      </w:r>
      <w:r w:rsidR="009726C6" w:rsidRPr="0048691A">
        <w:rPr>
          <w:rFonts w:eastAsia="Trebuchet MS"/>
          <w:color w:val="000000" w:themeColor="text1"/>
        </w:rPr>
        <w:t>decembrie</w:t>
      </w:r>
      <w:r w:rsidR="00242BD3" w:rsidRPr="0048691A">
        <w:rPr>
          <w:rFonts w:eastAsia="Trebuchet MS"/>
          <w:color w:val="000000" w:themeColor="text1"/>
        </w:rPr>
        <w:t> </w:t>
      </w:r>
      <w:r w:rsidR="009726C6" w:rsidRPr="0048691A">
        <w:rPr>
          <w:rFonts w:eastAsia="Trebuchet MS"/>
          <w:color w:val="000000" w:themeColor="text1"/>
        </w:rPr>
        <w:t xml:space="preserve">2016 pentru aprobarea </w:t>
      </w:r>
      <w:r w:rsidR="009726C6" w:rsidRPr="0048691A">
        <w:rPr>
          <w:rFonts w:eastAsia="Trebuchet MS"/>
          <w:i/>
          <w:color w:val="000000" w:themeColor="text1"/>
        </w:rPr>
        <w:t xml:space="preserve">Metodologiei-cadru privind organizarea admiterii în ciclurile de studii </w:t>
      </w:r>
      <w:r w:rsidR="009726C6" w:rsidRPr="0048691A">
        <w:rPr>
          <w:rFonts w:eastAsia="Trebuchet MS"/>
          <w:i/>
          <w:color w:val="000000" w:themeColor="text1"/>
          <w:spacing w:val="-2"/>
        </w:rPr>
        <w:t>universitare de licenţă, de master şi de doctorat</w:t>
      </w:r>
      <w:r w:rsidR="009726C6" w:rsidRPr="0048691A">
        <w:rPr>
          <w:rFonts w:eastAsia="Trebuchet MS"/>
          <w:color w:val="000000" w:themeColor="text1"/>
          <w:spacing w:val="-2"/>
        </w:rPr>
        <w:t>, cu modificăr</w:t>
      </w:r>
      <w:r w:rsidR="002C170B" w:rsidRPr="0048691A">
        <w:rPr>
          <w:rFonts w:eastAsia="Trebuchet MS"/>
          <w:color w:val="000000" w:themeColor="text1"/>
          <w:spacing w:val="-2"/>
        </w:rPr>
        <w:t>ile şi completările ulterioare;</w:t>
      </w:r>
    </w:p>
    <w:p w:rsidR="002C170B" w:rsidRPr="0048691A" w:rsidRDefault="002C170B" w:rsidP="00EE03A5">
      <w:pPr>
        <w:pStyle w:val="ListParagraph"/>
        <w:widowControl w:val="0"/>
        <w:numPr>
          <w:ilvl w:val="0"/>
          <w:numId w:val="17"/>
        </w:numPr>
        <w:spacing w:line="360" w:lineRule="auto"/>
        <w:jc w:val="both"/>
        <w:rPr>
          <w:rFonts w:eastAsia="Trebuchet MS"/>
        </w:rPr>
      </w:pPr>
      <w:r w:rsidRPr="0048691A">
        <w:rPr>
          <w:rFonts w:eastAsia="Trebuchet MS"/>
          <w:i/>
        </w:rPr>
        <w:t>Ordonanţ</w:t>
      </w:r>
      <w:r w:rsidR="001F22CE" w:rsidRPr="0048691A">
        <w:rPr>
          <w:rFonts w:eastAsia="Trebuchet MS"/>
          <w:i/>
        </w:rPr>
        <w:t>a</w:t>
      </w:r>
      <w:r w:rsidRPr="0048691A">
        <w:rPr>
          <w:rFonts w:eastAsia="Trebuchet MS"/>
        </w:rPr>
        <w:t xml:space="preserve"> de urgenţă a Guvernului nr. 41/2016 privind stabilirea unor măsuri de simplificare la nivelul administraţiei publice centrale şi pentru modificarea şi completarea unor acte normative</w:t>
      </w:r>
      <w:r w:rsidR="00EC1608" w:rsidRPr="0048691A">
        <w:rPr>
          <w:rFonts w:eastAsia="Trebuchet MS"/>
          <w:i/>
        </w:rPr>
        <w:t xml:space="preserve">, </w:t>
      </w:r>
      <w:r w:rsidR="00EC1608" w:rsidRPr="0048691A">
        <w:rPr>
          <w:rFonts w:eastAsia="Trebuchet MS"/>
          <w:color w:val="000000" w:themeColor="text1"/>
        </w:rPr>
        <w:t>cu modificările şi completările ulterioare</w:t>
      </w:r>
      <w:r w:rsidRPr="0048691A">
        <w:rPr>
          <w:rFonts w:eastAsia="Trebuchet MS"/>
        </w:rPr>
        <w:t>.</w:t>
      </w:r>
    </w:p>
    <w:p w:rsidR="000434C1" w:rsidRPr="0048691A" w:rsidRDefault="000434C1" w:rsidP="000434C1">
      <w:pPr>
        <w:numPr>
          <w:ilvl w:val="0"/>
          <w:numId w:val="5"/>
        </w:numPr>
        <w:tabs>
          <w:tab w:val="left" w:pos="1560"/>
        </w:tabs>
        <w:spacing w:after="0" w:line="360" w:lineRule="auto"/>
        <w:ind w:left="0" w:firstLine="709"/>
        <w:jc w:val="both"/>
        <w:rPr>
          <w:rFonts w:ascii="Times New Roman"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Reglementări</w:t>
      </w:r>
      <w:r w:rsidRPr="0048691A">
        <w:rPr>
          <w:rFonts w:ascii="Times New Roman" w:hAnsi="Times New Roman" w:cs="Times New Roman"/>
          <w:b/>
          <w:color w:val="000000" w:themeColor="text1"/>
          <w:sz w:val="24"/>
          <w:szCs w:val="24"/>
        </w:rPr>
        <w:t xml:space="preserve"> interne:</w:t>
      </w:r>
    </w:p>
    <w:p w:rsidR="000434C1" w:rsidRPr="0048691A" w:rsidRDefault="000434C1" w:rsidP="000434C1">
      <w:pPr>
        <w:pStyle w:val="ListParagraph"/>
        <w:numPr>
          <w:ilvl w:val="0"/>
          <w:numId w:val="12"/>
        </w:numPr>
        <w:spacing w:line="360" w:lineRule="auto"/>
        <w:jc w:val="both"/>
        <w:rPr>
          <w:color w:val="000000" w:themeColor="text1"/>
        </w:rPr>
      </w:pPr>
      <w:r w:rsidRPr="0048691A">
        <w:rPr>
          <w:color w:val="000000" w:themeColor="text1"/>
        </w:rPr>
        <w:t>Carta Universității</w:t>
      </w:r>
      <w:r w:rsidR="002C170B" w:rsidRPr="0048691A">
        <w:rPr>
          <w:color w:val="000000" w:themeColor="text1"/>
        </w:rPr>
        <w:t xml:space="preserve"> </w:t>
      </w:r>
      <w:r w:rsidRPr="0048691A">
        <w:rPr>
          <w:color w:val="000000" w:themeColor="text1"/>
        </w:rPr>
        <w:t>„Alexandru Ioan Cuza” din Iaşi;</w:t>
      </w:r>
    </w:p>
    <w:p w:rsidR="000434C1" w:rsidRPr="0048691A" w:rsidRDefault="000434C1" w:rsidP="000434C1">
      <w:pPr>
        <w:pStyle w:val="ListParagraph"/>
        <w:numPr>
          <w:ilvl w:val="0"/>
          <w:numId w:val="12"/>
        </w:numPr>
        <w:spacing w:line="360" w:lineRule="auto"/>
        <w:jc w:val="both"/>
        <w:rPr>
          <w:color w:val="000000" w:themeColor="text1"/>
        </w:rPr>
      </w:pPr>
      <w:r w:rsidRPr="0048691A">
        <w:rPr>
          <w:color w:val="000000" w:themeColor="text1"/>
          <w:spacing w:val="-4"/>
        </w:rPr>
        <w:t>Regulamentul general de organizare și funcționare al Universității „Alexandru</w:t>
      </w:r>
      <w:r w:rsidR="00716D70" w:rsidRPr="0048691A">
        <w:rPr>
          <w:color w:val="000000" w:themeColor="text1"/>
          <w:spacing w:val="-4"/>
        </w:rPr>
        <w:t> </w:t>
      </w:r>
      <w:r w:rsidRPr="0048691A">
        <w:rPr>
          <w:color w:val="000000" w:themeColor="text1"/>
          <w:spacing w:val="-4"/>
        </w:rPr>
        <w:t>Ioan</w:t>
      </w:r>
      <w:r w:rsidR="00716D70" w:rsidRPr="0048691A">
        <w:rPr>
          <w:color w:val="000000" w:themeColor="text1"/>
          <w:spacing w:val="-4"/>
        </w:rPr>
        <w:t> </w:t>
      </w:r>
      <w:r w:rsidRPr="0048691A">
        <w:rPr>
          <w:color w:val="000000" w:themeColor="text1"/>
          <w:spacing w:val="-4"/>
        </w:rPr>
        <w:t>Cuza”</w:t>
      </w:r>
      <w:r w:rsidR="00716D70" w:rsidRPr="0048691A">
        <w:rPr>
          <w:color w:val="000000" w:themeColor="text1"/>
        </w:rPr>
        <w:t xml:space="preserve"> din</w:t>
      </w:r>
      <w:r w:rsidRPr="0048691A">
        <w:rPr>
          <w:color w:val="000000" w:themeColor="text1"/>
        </w:rPr>
        <w:t xml:space="preserve"> Iași.</w:t>
      </w:r>
    </w:p>
    <w:p w:rsidR="009726C6" w:rsidRPr="0048691A" w:rsidRDefault="00F85806" w:rsidP="0048691A">
      <w:pPr>
        <w:pStyle w:val="Heading0"/>
      </w:pPr>
      <w:bookmarkStart w:id="6" w:name="_1fob9te" w:colFirst="0" w:colLast="0"/>
      <w:bookmarkStart w:id="7" w:name="_Toc90035382"/>
      <w:bookmarkEnd w:id="6"/>
      <w:r w:rsidRPr="0048691A">
        <w:lastRenderedPageBreak/>
        <w:t xml:space="preserve">CAPITOLUL </w:t>
      </w:r>
      <w:r w:rsidR="009726C6" w:rsidRPr="0048691A">
        <w:t>I</w:t>
      </w:r>
      <w:r w:rsidR="00C30EDE" w:rsidRPr="0048691A">
        <w:t>I</w:t>
      </w:r>
      <w:r w:rsidR="009726C6" w:rsidRPr="0048691A">
        <w:t>I. ORGANIZAREA ADMITERII</w:t>
      </w:r>
      <w:bookmarkEnd w:id="7"/>
    </w:p>
    <w:p w:rsidR="006B0C62" w:rsidRPr="0048691A" w:rsidRDefault="006B0C62" w:rsidP="0048691A">
      <w:pPr>
        <w:pStyle w:val="Heading2"/>
      </w:pPr>
      <w:bookmarkStart w:id="8" w:name="_Toc90035383"/>
      <w:r w:rsidRPr="0048691A">
        <w:t>COMISII</w:t>
      </w:r>
      <w:bookmarkEnd w:id="8"/>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pacing w:val="-4"/>
          <w:sz w:val="24"/>
          <w:szCs w:val="24"/>
        </w:rPr>
        <w:t xml:space="preserve">Până la </w:t>
      </w:r>
      <w:r w:rsidR="0098394A" w:rsidRPr="0048691A">
        <w:rPr>
          <w:rFonts w:ascii="Times New Roman" w:eastAsia="Trebuchet MS" w:hAnsi="Times New Roman" w:cs="Times New Roman"/>
          <w:color w:val="000000" w:themeColor="text1"/>
          <w:spacing w:val="-4"/>
          <w:sz w:val="24"/>
          <w:szCs w:val="24"/>
        </w:rPr>
        <w:t xml:space="preserve">data de </w:t>
      </w:r>
      <w:r w:rsidRPr="0048691A">
        <w:rPr>
          <w:rFonts w:ascii="Times New Roman" w:eastAsia="Trebuchet MS" w:hAnsi="Times New Roman" w:cs="Times New Roman"/>
          <w:b/>
          <w:color w:val="000000" w:themeColor="text1"/>
          <w:spacing w:val="-4"/>
          <w:sz w:val="24"/>
          <w:szCs w:val="24"/>
        </w:rPr>
        <w:t>2</w:t>
      </w:r>
      <w:r w:rsidR="009F0467" w:rsidRPr="0048691A">
        <w:rPr>
          <w:rFonts w:ascii="Times New Roman" w:eastAsia="Trebuchet MS" w:hAnsi="Times New Roman" w:cs="Times New Roman"/>
          <w:b/>
          <w:color w:val="000000" w:themeColor="text1"/>
          <w:spacing w:val="-4"/>
          <w:sz w:val="24"/>
          <w:szCs w:val="24"/>
        </w:rPr>
        <w:t>5</w:t>
      </w:r>
      <w:r w:rsidRPr="0048691A">
        <w:rPr>
          <w:rFonts w:ascii="Times New Roman" w:eastAsia="Trebuchet MS" w:hAnsi="Times New Roman" w:cs="Times New Roman"/>
          <w:b/>
          <w:color w:val="000000" w:themeColor="text1"/>
          <w:spacing w:val="-4"/>
          <w:sz w:val="24"/>
          <w:szCs w:val="24"/>
        </w:rPr>
        <w:t xml:space="preserve"> </w:t>
      </w:r>
      <w:r w:rsidR="008A22AD" w:rsidRPr="0048691A">
        <w:rPr>
          <w:rFonts w:ascii="Times New Roman" w:eastAsia="Trebuchet MS" w:hAnsi="Times New Roman" w:cs="Times New Roman"/>
          <w:b/>
          <w:color w:val="000000" w:themeColor="text1"/>
          <w:spacing w:val="-4"/>
          <w:sz w:val="24"/>
          <w:szCs w:val="24"/>
        </w:rPr>
        <w:t xml:space="preserve">februarie </w:t>
      </w:r>
      <w:r w:rsidR="005C35EF" w:rsidRPr="0048691A">
        <w:rPr>
          <w:rFonts w:ascii="Times New Roman" w:eastAsia="Trebuchet MS" w:hAnsi="Times New Roman" w:cs="Times New Roman"/>
          <w:b/>
          <w:color w:val="000000" w:themeColor="text1"/>
          <w:spacing w:val="-4"/>
          <w:sz w:val="24"/>
          <w:szCs w:val="24"/>
        </w:rPr>
        <w:t>2022</w:t>
      </w:r>
      <w:r w:rsidRPr="0048691A">
        <w:rPr>
          <w:rFonts w:ascii="Times New Roman" w:eastAsia="Trebuchet MS" w:hAnsi="Times New Roman" w:cs="Times New Roman"/>
          <w:color w:val="000000" w:themeColor="text1"/>
          <w:spacing w:val="-4"/>
          <w:sz w:val="24"/>
          <w:szCs w:val="24"/>
        </w:rPr>
        <w:t xml:space="preserve"> se constituie </w:t>
      </w:r>
      <w:r w:rsidRPr="0048691A">
        <w:rPr>
          <w:rFonts w:ascii="Times New Roman" w:eastAsia="Trebuchet MS" w:hAnsi="Times New Roman" w:cs="Times New Roman"/>
          <w:b/>
          <w:color w:val="000000" w:themeColor="text1"/>
          <w:spacing w:val="-4"/>
          <w:sz w:val="24"/>
          <w:szCs w:val="24"/>
        </w:rPr>
        <w:t>Comisia centrală de admitere</w:t>
      </w:r>
      <w:r w:rsidRPr="0048691A">
        <w:rPr>
          <w:rFonts w:ascii="Times New Roman" w:eastAsia="Trebuchet MS" w:hAnsi="Times New Roman" w:cs="Times New Roman"/>
          <w:color w:val="000000" w:themeColor="text1"/>
          <w:spacing w:val="-4"/>
          <w:sz w:val="24"/>
          <w:szCs w:val="24"/>
        </w:rPr>
        <w:t xml:space="preserve"> în componenţa</w:t>
      </w:r>
      <w:r w:rsidRPr="0048691A">
        <w:rPr>
          <w:rFonts w:ascii="Times New Roman" w:eastAsia="Trebuchet MS" w:hAnsi="Times New Roman" w:cs="Times New Roman"/>
          <w:color w:val="000000" w:themeColor="text1"/>
          <w:sz w:val="24"/>
          <w:szCs w:val="24"/>
        </w:rPr>
        <w:t xml:space="preserve"> căreia intră membrii Biroului Executiv al Consiliului de Administraţie şi alte cadre didactice. Preşedintele comisiei este Rectorul Universităţii, vicepreşedintele este prorectorul responsabil cu activitatea didactică, iar secretarii comisiei sunt cadre didactice.</w:t>
      </w:r>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pacing w:val="-4"/>
          <w:sz w:val="24"/>
          <w:szCs w:val="24"/>
        </w:rPr>
        <w:t>Până</w:t>
      </w:r>
      <w:r w:rsidRPr="0048691A">
        <w:rPr>
          <w:rFonts w:ascii="Times New Roman" w:eastAsia="Trebuchet MS" w:hAnsi="Times New Roman" w:cs="Times New Roman"/>
          <w:color w:val="000000" w:themeColor="text1"/>
          <w:sz w:val="24"/>
          <w:szCs w:val="24"/>
        </w:rPr>
        <w:t xml:space="preserve"> la </w:t>
      </w:r>
      <w:r w:rsidRPr="0048691A">
        <w:rPr>
          <w:rFonts w:ascii="Times New Roman" w:eastAsia="Trebuchet MS" w:hAnsi="Times New Roman" w:cs="Times New Roman"/>
          <w:b/>
          <w:sz w:val="24"/>
          <w:szCs w:val="24"/>
        </w:rPr>
        <w:t>2</w:t>
      </w:r>
      <w:r w:rsidR="005C35EF" w:rsidRPr="0048691A">
        <w:rPr>
          <w:rFonts w:ascii="Times New Roman" w:eastAsia="Trebuchet MS" w:hAnsi="Times New Roman" w:cs="Times New Roman"/>
          <w:b/>
          <w:sz w:val="24"/>
          <w:szCs w:val="24"/>
        </w:rPr>
        <w:t>5</w:t>
      </w:r>
      <w:r w:rsidRPr="0048691A">
        <w:rPr>
          <w:rFonts w:ascii="Times New Roman" w:eastAsia="Trebuchet MS" w:hAnsi="Times New Roman" w:cs="Times New Roman"/>
          <w:b/>
          <w:sz w:val="24"/>
          <w:szCs w:val="24"/>
        </w:rPr>
        <w:t xml:space="preserve"> februarie </w:t>
      </w:r>
      <w:r w:rsidR="005C35EF" w:rsidRPr="0048691A">
        <w:rPr>
          <w:rFonts w:ascii="Times New Roman" w:eastAsia="Trebuchet MS" w:hAnsi="Times New Roman" w:cs="Times New Roman"/>
          <w:b/>
          <w:sz w:val="24"/>
          <w:szCs w:val="24"/>
        </w:rPr>
        <w:t>2022</w:t>
      </w:r>
      <w:r w:rsidRPr="0048691A">
        <w:rPr>
          <w:rFonts w:ascii="Times New Roman" w:eastAsia="Trebuchet MS" w:hAnsi="Times New Roman" w:cs="Times New Roman"/>
          <w:sz w:val="24"/>
          <w:szCs w:val="24"/>
        </w:rPr>
        <w:t xml:space="preserve"> </w:t>
      </w:r>
      <w:r w:rsidRPr="0048691A">
        <w:rPr>
          <w:rFonts w:ascii="Times New Roman" w:eastAsia="Trebuchet MS" w:hAnsi="Times New Roman" w:cs="Times New Roman"/>
          <w:color w:val="000000" w:themeColor="text1"/>
          <w:sz w:val="24"/>
          <w:szCs w:val="24"/>
        </w:rPr>
        <w:t xml:space="preserve">se constituie şi se numesc </w:t>
      </w:r>
      <w:r w:rsidRPr="0048691A">
        <w:rPr>
          <w:rFonts w:ascii="Times New Roman" w:eastAsia="Trebuchet MS" w:hAnsi="Times New Roman" w:cs="Times New Roman"/>
          <w:b/>
          <w:color w:val="000000" w:themeColor="text1"/>
          <w:sz w:val="24"/>
          <w:szCs w:val="24"/>
        </w:rPr>
        <w:t xml:space="preserve">Comisiile de admitere  și Comisiile de contestații la nivelul fiecărei </w:t>
      </w:r>
      <w:r w:rsidR="0009799B" w:rsidRPr="0048691A">
        <w:rPr>
          <w:rFonts w:ascii="Times New Roman" w:eastAsia="Trebuchet MS" w:hAnsi="Times New Roman" w:cs="Times New Roman"/>
          <w:b/>
          <w:color w:val="000000" w:themeColor="text1"/>
          <w:sz w:val="24"/>
          <w:szCs w:val="24"/>
        </w:rPr>
        <w:t>facultăți</w:t>
      </w:r>
      <w:r w:rsidR="00AD3B4A" w:rsidRPr="0048691A">
        <w:rPr>
          <w:rFonts w:ascii="Times New Roman" w:eastAsia="Trebuchet MS" w:hAnsi="Times New Roman" w:cs="Times New Roman"/>
          <w:b/>
          <w:color w:val="000000" w:themeColor="text1"/>
          <w:sz w:val="24"/>
          <w:szCs w:val="24"/>
        </w:rPr>
        <w:t>,</w:t>
      </w:r>
      <w:r w:rsidRPr="0048691A">
        <w:rPr>
          <w:rFonts w:ascii="Times New Roman" w:eastAsia="Trebuchet MS" w:hAnsi="Times New Roman" w:cs="Times New Roman"/>
          <w:color w:val="000000" w:themeColor="text1"/>
          <w:sz w:val="24"/>
          <w:szCs w:val="24"/>
        </w:rPr>
        <w:t xml:space="preserve"> în componenţa cărora intră membri </w:t>
      </w:r>
      <w:r w:rsidR="007D05A4" w:rsidRPr="0048691A">
        <w:rPr>
          <w:rFonts w:ascii="Times New Roman" w:eastAsia="Trebuchet MS" w:hAnsi="Times New Roman" w:cs="Times New Roman"/>
          <w:color w:val="000000" w:themeColor="text1"/>
          <w:sz w:val="24"/>
          <w:szCs w:val="24"/>
        </w:rPr>
        <w:t xml:space="preserve">ai </w:t>
      </w:r>
      <w:r w:rsidRPr="0048691A">
        <w:rPr>
          <w:rFonts w:ascii="Times New Roman" w:eastAsia="Trebuchet MS" w:hAnsi="Times New Roman" w:cs="Times New Roman"/>
          <w:color w:val="000000" w:themeColor="text1"/>
          <w:sz w:val="24"/>
          <w:szCs w:val="24"/>
        </w:rPr>
        <w:t xml:space="preserve">Biroului Executiv al </w:t>
      </w:r>
      <w:r w:rsidR="0009799B" w:rsidRPr="0048691A">
        <w:rPr>
          <w:rFonts w:ascii="Times New Roman" w:eastAsia="Trebuchet MS" w:hAnsi="Times New Roman" w:cs="Times New Roman"/>
          <w:color w:val="000000" w:themeColor="text1"/>
          <w:sz w:val="24"/>
          <w:szCs w:val="24"/>
        </w:rPr>
        <w:t>Facultății</w:t>
      </w:r>
      <w:r w:rsidRPr="0048691A">
        <w:rPr>
          <w:rFonts w:ascii="Times New Roman" w:eastAsia="Trebuchet MS" w:hAnsi="Times New Roman" w:cs="Times New Roman"/>
          <w:color w:val="000000" w:themeColor="text1"/>
          <w:sz w:val="24"/>
          <w:szCs w:val="24"/>
        </w:rPr>
        <w:t xml:space="preserve"> respective şi alte cadre didactice</w:t>
      </w:r>
      <w:r w:rsidR="00211961" w:rsidRPr="0048691A">
        <w:rPr>
          <w:rFonts w:ascii="Times New Roman" w:eastAsia="Trebuchet MS" w:hAnsi="Times New Roman" w:cs="Times New Roman"/>
          <w:color w:val="000000" w:themeColor="text1"/>
          <w:sz w:val="24"/>
          <w:szCs w:val="24"/>
        </w:rPr>
        <w:t>, desemnate de Biroul Executiv al Facultății</w:t>
      </w:r>
      <w:r w:rsidR="003631D0" w:rsidRPr="0048691A">
        <w:rPr>
          <w:rFonts w:ascii="Times New Roman" w:eastAsia="Trebuchet MS" w:hAnsi="Times New Roman" w:cs="Times New Roman"/>
          <w:color w:val="000000" w:themeColor="text1"/>
          <w:sz w:val="24"/>
          <w:szCs w:val="24"/>
        </w:rPr>
        <w:t>,</w:t>
      </w:r>
      <w:r w:rsidR="007D05A4" w:rsidRPr="0048691A">
        <w:rPr>
          <w:rFonts w:ascii="Times New Roman" w:eastAsia="Trebuchet MS" w:hAnsi="Times New Roman" w:cs="Times New Roman"/>
          <w:color w:val="000000" w:themeColor="text1"/>
          <w:sz w:val="24"/>
          <w:szCs w:val="24"/>
        </w:rPr>
        <w:t xml:space="preserve"> și un student membru al Consiliului Profesoral</w:t>
      </w:r>
      <w:r w:rsidRPr="0048691A">
        <w:rPr>
          <w:rFonts w:ascii="Times New Roman" w:eastAsia="Trebuchet MS" w:hAnsi="Times New Roman" w:cs="Times New Roman"/>
          <w:color w:val="000000" w:themeColor="text1"/>
          <w:sz w:val="24"/>
          <w:szCs w:val="24"/>
        </w:rPr>
        <w:t xml:space="preserve">. Comisia de admitere pe facultate este condusă de decan sau de </w:t>
      </w:r>
      <w:r w:rsidR="001052B6" w:rsidRPr="0048691A">
        <w:rPr>
          <w:rFonts w:ascii="Times New Roman" w:eastAsia="Trebuchet MS" w:hAnsi="Times New Roman" w:cs="Times New Roman"/>
          <w:color w:val="000000" w:themeColor="text1"/>
          <w:sz w:val="24"/>
          <w:szCs w:val="24"/>
        </w:rPr>
        <w:t xml:space="preserve">un prodecan </w:t>
      </w:r>
      <w:r w:rsidRPr="0048691A">
        <w:rPr>
          <w:rFonts w:ascii="Times New Roman" w:eastAsia="Trebuchet MS" w:hAnsi="Times New Roman" w:cs="Times New Roman"/>
          <w:color w:val="000000" w:themeColor="text1"/>
          <w:sz w:val="24"/>
          <w:szCs w:val="24"/>
        </w:rPr>
        <w:t>și își îndeplinește atribuțiile din momentul numirii până în momentul semnării deciziilor de înmatriculare.</w:t>
      </w:r>
      <w:r w:rsidR="00FD753F" w:rsidRPr="0048691A">
        <w:rPr>
          <w:rFonts w:ascii="Times New Roman" w:eastAsia="Trebuchet MS" w:hAnsi="Times New Roman" w:cs="Times New Roman"/>
          <w:color w:val="000000" w:themeColor="text1"/>
          <w:sz w:val="24"/>
          <w:szCs w:val="24"/>
        </w:rPr>
        <w:t xml:space="preserve"> În cadrul acesteia va funcționa o subcomisie de echivalare.</w:t>
      </w:r>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Sediul </w:t>
      </w:r>
      <w:r w:rsidRPr="0048691A">
        <w:rPr>
          <w:rFonts w:ascii="Times New Roman" w:eastAsia="Trebuchet MS" w:hAnsi="Times New Roman" w:cs="Times New Roman"/>
          <w:color w:val="000000" w:themeColor="text1"/>
          <w:spacing w:val="-4"/>
          <w:sz w:val="24"/>
          <w:szCs w:val="24"/>
        </w:rPr>
        <w:t>Comisiei</w:t>
      </w:r>
      <w:r w:rsidRPr="0048691A">
        <w:rPr>
          <w:rFonts w:ascii="Times New Roman" w:eastAsia="Trebuchet MS" w:hAnsi="Times New Roman" w:cs="Times New Roman"/>
          <w:color w:val="000000" w:themeColor="text1"/>
          <w:sz w:val="24"/>
          <w:szCs w:val="24"/>
        </w:rPr>
        <w:t xml:space="preserve"> centrale de admitere este la Rectorat. </w:t>
      </w:r>
    </w:p>
    <w:p w:rsidR="000A5FFA" w:rsidRPr="0048691A" w:rsidRDefault="009726C6" w:rsidP="006D0799">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Comisia centrală de admitere</w:t>
      </w:r>
      <w:r w:rsidRPr="0048691A">
        <w:rPr>
          <w:rFonts w:ascii="Times New Roman" w:eastAsia="Trebuchet MS" w:hAnsi="Times New Roman" w:cs="Times New Roman"/>
          <w:color w:val="000000" w:themeColor="text1"/>
          <w:sz w:val="24"/>
          <w:szCs w:val="24"/>
        </w:rPr>
        <w:t xml:space="preserve"> </w:t>
      </w:r>
      <w:r w:rsidRPr="0048691A">
        <w:rPr>
          <w:rFonts w:ascii="Times New Roman" w:eastAsia="Trebuchet MS" w:hAnsi="Times New Roman" w:cs="Times New Roman"/>
          <w:color w:val="000000" w:themeColor="text1"/>
          <w:spacing w:val="-4"/>
          <w:sz w:val="24"/>
          <w:szCs w:val="24"/>
        </w:rPr>
        <w:t>organizează</w:t>
      </w:r>
      <w:r w:rsidRPr="0048691A">
        <w:rPr>
          <w:rFonts w:ascii="Times New Roman" w:eastAsia="Trebuchet MS" w:hAnsi="Times New Roman" w:cs="Times New Roman"/>
          <w:color w:val="000000" w:themeColor="text1"/>
          <w:sz w:val="24"/>
          <w:szCs w:val="24"/>
        </w:rPr>
        <w:t xml:space="preserve"> </w:t>
      </w:r>
      <w:r w:rsidR="008454BD" w:rsidRPr="0048691A">
        <w:rPr>
          <w:rFonts w:ascii="Times New Roman" w:eastAsia="Trebuchet MS" w:hAnsi="Times New Roman" w:cs="Times New Roman"/>
          <w:color w:val="000000" w:themeColor="text1"/>
          <w:sz w:val="24"/>
          <w:szCs w:val="24"/>
        </w:rPr>
        <w:t>și</w:t>
      </w:r>
      <w:r w:rsidRPr="0048691A">
        <w:rPr>
          <w:rFonts w:ascii="Times New Roman" w:eastAsia="Trebuchet MS" w:hAnsi="Times New Roman" w:cs="Times New Roman"/>
          <w:color w:val="000000" w:themeColor="text1"/>
          <w:sz w:val="24"/>
          <w:szCs w:val="24"/>
        </w:rPr>
        <w:t xml:space="preserve"> </w:t>
      </w:r>
      <w:r w:rsidR="0098394A" w:rsidRPr="0048691A">
        <w:rPr>
          <w:rFonts w:ascii="Times New Roman" w:eastAsia="Trebuchet MS" w:hAnsi="Times New Roman" w:cs="Times New Roman"/>
          <w:color w:val="000000" w:themeColor="text1"/>
          <w:sz w:val="24"/>
          <w:szCs w:val="24"/>
        </w:rPr>
        <w:t xml:space="preserve">coordonează </w:t>
      </w:r>
      <w:r w:rsidR="008454BD" w:rsidRPr="0048691A">
        <w:rPr>
          <w:rFonts w:ascii="Times New Roman" w:eastAsia="Trebuchet MS" w:hAnsi="Times New Roman" w:cs="Times New Roman"/>
          <w:color w:val="000000" w:themeColor="text1"/>
          <w:sz w:val="24"/>
          <w:szCs w:val="24"/>
        </w:rPr>
        <w:t>desfășurarea</w:t>
      </w:r>
      <w:r w:rsidRPr="0048691A">
        <w:rPr>
          <w:rFonts w:ascii="Times New Roman" w:eastAsia="Trebuchet MS" w:hAnsi="Times New Roman" w:cs="Times New Roman"/>
          <w:color w:val="000000" w:themeColor="text1"/>
          <w:sz w:val="24"/>
          <w:szCs w:val="24"/>
        </w:rPr>
        <w:t xml:space="preserve"> admiterii la nivelul Universității, rezolvă contestațiile celor nemulțumiți de răspunsul primit de la comisiile de contestații ale facultăților și centralizează rezultatele admiterii.</w:t>
      </w:r>
      <w:r w:rsidR="000A5FFA" w:rsidRPr="0048691A">
        <w:rPr>
          <w:rFonts w:ascii="Times New Roman" w:eastAsia="Trebuchet MS" w:hAnsi="Times New Roman" w:cs="Times New Roman"/>
          <w:color w:val="000000" w:themeColor="text1"/>
          <w:sz w:val="24"/>
          <w:szCs w:val="24"/>
        </w:rPr>
        <w:t xml:space="preserve"> Aceasta va menţine comunicarea cu presa şi cu toate celelalte mijloace de informare.</w:t>
      </w:r>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hAnsi="Times New Roman" w:cs="Times New Roman"/>
          <w:color w:val="000000" w:themeColor="text1"/>
          <w:sz w:val="24"/>
          <w:szCs w:val="24"/>
        </w:rPr>
        <w:t xml:space="preserve">Pe </w:t>
      </w:r>
      <w:r w:rsidRPr="0048691A">
        <w:rPr>
          <w:rFonts w:ascii="Times New Roman" w:eastAsia="Trebuchet MS" w:hAnsi="Times New Roman" w:cs="Times New Roman"/>
          <w:color w:val="000000" w:themeColor="text1"/>
          <w:spacing w:val="-4"/>
          <w:sz w:val="24"/>
          <w:szCs w:val="24"/>
        </w:rPr>
        <w:t>întreaga</w:t>
      </w:r>
      <w:r w:rsidRPr="0048691A">
        <w:rPr>
          <w:rFonts w:ascii="Times New Roman" w:hAnsi="Times New Roman" w:cs="Times New Roman"/>
          <w:color w:val="000000" w:themeColor="text1"/>
          <w:sz w:val="24"/>
          <w:szCs w:val="24"/>
        </w:rPr>
        <w:t xml:space="preserve"> desfășurare a concursului de admitere, comisiile de admitere din cadrul facultăților vor beneficia de locații și de spații adecvate pentru realizarea î</w:t>
      </w:r>
      <w:r w:rsidR="0012478C" w:rsidRPr="0048691A">
        <w:rPr>
          <w:rFonts w:ascii="Times New Roman" w:hAnsi="Times New Roman" w:cs="Times New Roman"/>
          <w:color w:val="000000" w:themeColor="text1"/>
          <w:sz w:val="24"/>
          <w:szCs w:val="24"/>
        </w:rPr>
        <w:t>nscrierii candidaților la examen</w:t>
      </w:r>
      <w:r w:rsidRPr="0048691A">
        <w:rPr>
          <w:rFonts w:ascii="Times New Roman" w:hAnsi="Times New Roman" w:cs="Times New Roman"/>
          <w:color w:val="000000" w:themeColor="text1"/>
          <w:sz w:val="24"/>
          <w:szCs w:val="24"/>
        </w:rPr>
        <w:t xml:space="preserve">. </w:t>
      </w:r>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Comisiile de admitere pe facultăți au următoarele atribuții</w:t>
      </w:r>
      <w:r w:rsidRPr="0048691A">
        <w:rPr>
          <w:rFonts w:ascii="Times New Roman" w:eastAsia="Trebuchet MS" w:hAnsi="Times New Roman" w:cs="Times New Roman"/>
          <w:color w:val="000000" w:themeColor="text1"/>
          <w:sz w:val="24"/>
          <w:szCs w:val="24"/>
        </w:rPr>
        <w:t>:</w:t>
      </w:r>
    </w:p>
    <w:p w:rsidR="009726C6" w:rsidRPr="0048691A" w:rsidRDefault="009726C6" w:rsidP="002A2792">
      <w:pPr>
        <w:numPr>
          <w:ilvl w:val="0"/>
          <w:numId w:val="1"/>
        </w:numPr>
        <w:tabs>
          <w:tab w:val="left" w:pos="993"/>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Arial" w:hAnsi="Times New Roman" w:cs="Times New Roman"/>
          <w:color w:val="000000" w:themeColor="text1"/>
          <w:sz w:val="24"/>
          <w:szCs w:val="24"/>
        </w:rPr>
        <w:t>cunosc și respectă prevederile prezentei metodologii;</w:t>
      </w:r>
      <w:r w:rsidRPr="0048691A">
        <w:rPr>
          <w:rFonts w:ascii="Times New Roman" w:eastAsia="Arial" w:hAnsi="Times New Roman" w:cs="Times New Roman"/>
          <w:color w:val="000000" w:themeColor="text1"/>
          <w:sz w:val="24"/>
          <w:szCs w:val="24"/>
        </w:rPr>
        <w:tab/>
      </w:r>
    </w:p>
    <w:p w:rsidR="009726C6" w:rsidRPr="0048691A" w:rsidRDefault="009726C6" w:rsidP="002A2792">
      <w:pPr>
        <w:numPr>
          <w:ilvl w:val="0"/>
          <w:numId w:val="1"/>
        </w:numPr>
        <w:tabs>
          <w:tab w:val="left" w:pos="993"/>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pacing w:val="-4"/>
          <w:sz w:val="24"/>
          <w:szCs w:val="24"/>
        </w:rPr>
        <w:t>gestionează distribuirea informațiilor referitoare la admitere (site, pliante, e-mail etc.)</w:t>
      </w:r>
      <w:r w:rsidRPr="0048691A">
        <w:rPr>
          <w:rFonts w:ascii="Times New Roman" w:eastAsia="Trebuchet MS" w:hAnsi="Times New Roman" w:cs="Times New Roman"/>
          <w:color w:val="000000" w:themeColor="text1"/>
          <w:sz w:val="24"/>
          <w:szCs w:val="24"/>
        </w:rPr>
        <w:t xml:space="preserve"> și răspund pentru corectitudinea acestora;</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t>răspund la e-mail-urile primite pe adresele special alocate admiterii</w:t>
      </w:r>
      <w:r w:rsidR="00BB6860" w:rsidRPr="0048691A">
        <w:rPr>
          <w:rFonts w:ascii="Times New Roman" w:eastAsia="Trebuchet MS" w:hAnsi="Times New Roman" w:cs="Times New Roman"/>
          <w:color w:val="000000" w:themeColor="text1"/>
          <w:spacing w:val="-4"/>
          <w:sz w:val="24"/>
          <w:szCs w:val="24"/>
        </w:rPr>
        <w:t>,</w:t>
      </w:r>
      <w:r w:rsidRPr="0048691A">
        <w:rPr>
          <w:rFonts w:ascii="Times New Roman" w:eastAsia="Trebuchet MS" w:hAnsi="Times New Roman" w:cs="Times New Roman"/>
          <w:color w:val="000000" w:themeColor="text1"/>
          <w:spacing w:val="-4"/>
          <w:sz w:val="24"/>
          <w:szCs w:val="24"/>
        </w:rPr>
        <w:t xml:space="preserve"> în termen de</w:t>
      </w:r>
      <w:r w:rsidR="00BB6860" w:rsidRPr="0048691A">
        <w:rPr>
          <w:rFonts w:ascii="Times New Roman" w:eastAsia="Trebuchet MS" w:hAnsi="Times New Roman" w:cs="Times New Roman"/>
          <w:color w:val="000000" w:themeColor="text1"/>
          <w:spacing w:val="-4"/>
          <w:sz w:val="24"/>
          <w:szCs w:val="24"/>
        </w:rPr>
        <w:t xml:space="preserve"> maxim două zile lucrătoare de la data primirii</w:t>
      </w:r>
      <w:r w:rsidR="00F51CB3" w:rsidRPr="0048691A">
        <w:rPr>
          <w:rFonts w:ascii="Times New Roman" w:eastAsia="Trebuchet MS" w:hAnsi="Times New Roman" w:cs="Times New Roman"/>
          <w:color w:val="000000" w:themeColor="text1"/>
          <w:spacing w:val="-4"/>
          <w:sz w:val="24"/>
          <w:szCs w:val="24"/>
        </w:rPr>
        <w:t>;</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t>fixează, anterior începerii perioadei de înscriere, calendarul confirmărilor (numărul etapelor de confirmare, perioada în care se desfășoară, datele la care se vor afișa listele).</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t>organizează înscrierea candidaţilor;</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lastRenderedPageBreak/>
        <w:t xml:space="preserve">certifică conformitatea cu originalul a copiilor actelor </w:t>
      </w:r>
      <w:r w:rsidR="00A2508F" w:rsidRPr="0048691A">
        <w:rPr>
          <w:rFonts w:ascii="Times New Roman" w:eastAsia="Trebuchet MS" w:hAnsi="Times New Roman" w:cs="Times New Roman"/>
          <w:color w:val="000000" w:themeColor="text1"/>
          <w:spacing w:val="-4"/>
          <w:sz w:val="24"/>
          <w:szCs w:val="24"/>
        </w:rPr>
        <w:t xml:space="preserve">de identitate </w:t>
      </w:r>
      <w:r w:rsidRPr="0048691A">
        <w:rPr>
          <w:rFonts w:ascii="Times New Roman" w:eastAsia="Trebuchet MS" w:hAnsi="Times New Roman" w:cs="Times New Roman"/>
          <w:color w:val="000000" w:themeColor="text1"/>
          <w:spacing w:val="-4"/>
          <w:sz w:val="24"/>
          <w:szCs w:val="24"/>
        </w:rPr>
        <w:t>necesare înscrierii</w:t>
      </w:r>
      <w:r w:rsidR="00A2508F" w:rsidRPr="0048691A">
        <w:rPr>
          <w:rFonts w:ascii="Times New Roman" w:eastAsia="Trebuchet MS" w:hAnsi="Times New Roman" w:cs="Times New Roman"/>
          <w:color w:val="000000" w:themeColor="text1"/>
          <w:spacing w:val="-4"/>
          <w:sz w:val="24"/>
          <w:szCs w:val="24"/>
        </w:rPr>
        <w:t>, după confruntarea acestora cu originalul, care se restituie candidatului</w:t>
      </w:r>
      <w:r w:rsidRPr="0048691A">
        <w:rPr>
          <w:rFonts w:ascii="Times New Roman" w:eastAsia="Trebuchet MS" w:hAnsi="Times New Roman" w:cs="Times New Roman"/>
          <w:color w:val="000000" w:themeColor="text1"/>
          <w:spacing w:val="-4"/>
          <w:sz w:val="24"/>
          <w:szCs w:val="24"/>
        </w:rPr>
        <w:t>;</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t>asigură materialele necesare desfăşurării admiterii;</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t xml:space="preserve">instruiesc personalul </w:t>
      </w:r>
      <w:r w:rsidR="0098394A" w:rsidRPr="0048691A">
        <w:rPr>
          <w:rFonts w:ascii="Times New Roman" w:eastAsia="Trebuchet MS" w:hAnsi="Times New Roman" w:cs="Times New Roman"/>
          <w:color w:val="000000" w:themeColor="text1"/>
          <w:spacing w:val="-4"/>
          <w:sz w:val="24"/>
          <w:szCs w:val="24"/>
        </w:rPr>
        <w:t xml:space="preserve">implicat </w:t>
      </w:r>
      <w:r w:rsidRPr="0048691A">
        <w:rPr>
          <w:rFonts w:ascii="Times New Roman" w:eastAsia="Trebuchet MS" w:hAnsi="Times New Roman" w:cs="Times New Roman"/>
          <w:color w:val="000000" w:themeColor="text1"/>
          <w:spacing w:val="-4"/>
          <w:sz w:val="24"/>
          <w:szCs w:val="24"/>
        </w:rPr>
        <w:t>în activităţile de admitere;</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t>stabilesc rezultatele finale ale concursului de admitere (liste de rezultate, decizii de înmatriculare etc.);</w:t>
      </w:r>
    </w:p>
    <w:p w:rsidR="009726C6" w:rsidRPr="0048691A" w:rsidRDefault="009726C6" w:rsidP="002A2792">
      <w:pPr>
        <w:numPr>
          <w:ilvl w:val="0"/>
          <w:numId w:val="1"/>
        </w:numPr>
        <w:tabs>
          <w:tab w:val="left" w:pos="993"/>
        </w:tabs>
        <w:spacing w:after="0" w:line="360" w:lineRule="auto"/>
        <w:ind w:left="993" w:hanging="284"/>
        <w:jc w:val="both"/>
        <w:rPr>
          <w:rFonts w:ascii="Times New Roman" w:eastAsia="Trebuchet MS" w:hAnsi="Times New Roman" w:cs="Times New Roman"/>
          <w:color w:val="000000" w:themeColor="text1"/>
          <w:spacing w:val="-4"/>
          <w:sz w:val="24"/>
          <w:szCs w:val="24"/>
        </w:rPr>
      </w:pPr>
      <w:r w:rsidRPr="0048691A">
        <w:rPr>
          <w:rFonts w:ascii="Times New Roman" w:eastAsia="Trebuchet MS" w:hAnsi="Times New Roman" w:cs="Times New Roman"/>
          <w:color w:val="000000" w:themeColor="text1"/>
          <w:spacing w:val="-4"/>
          <w:sz w:val="24"/>
          <w:szCs w:val="24"/>
        </w:rPr>
        <w:t xml:space="preserve">rezolvă </w:t>
      </w:r>
      <w:r w:rsidR="000A6E3F" w:rsidRPr="0048691A">
        <w:rPr>
          <w:rFonts w:ascii="Times New Roman" w:eastAsia="Trebuchet MS" w:hAnsi="Times New Roman" w:cs="Times New Roman"/>
          <w:color w:val="000000" w:themeColor="text1"/>
          <w:spacing w:val="-4"/>
          <w:sz w:val="24"/>
          <w:szCs w:val="24"/>
        </w:rPr>
        <w:t>situațiile</w:t>
      </w:r>
      <w:r w:rsidRPr="0048691A">
        <w:rPr>
          <w:rFonts w:ascii="Times New Roman" w:eastAsia="Trebuchet MS" w:hAnsi="Times New Roman" w:cs="Times New Roman"/>
          <w:color w:val="000000" w:themeColor="text1"/>
          <w:spacing w:val="-4"/>
          <w:sz w:val="24"/>
          <w:szCs w:val="24"/>
        </w:rPr>
        <w:t xml:space="preserve"> particulare privind calculul mediei de admitere;</w:t>
      </w:r>
    </w:p>
    <w:p w:rsidR="009726C6" w:rsidRPr="0048691A" w:rsidRDefault="009726C6" w:rsidP="002A2792">
      <w:pPr>
        <w:numPr>
          <w:ilvl w:val="0"/>
          <w:numId w:val="1"/>
        </w:numPr>
        <w:tabs>
          <w:tab w:val="left" w:pos="993"/>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pacing w:val="-4"/>
          <w:sz w:val="24"/>
          <w:szCs w:val="24"/>
        </w:rPr>
        <w:t>preiau dosarele</w:t>
      </w:r>
      <w:r w:rsidRPr="0048691A">
        <w:rPr>
          <w:rFonts w:ascii="Times New Roman" w:eastAsia="Trebuchet MS" w:hAnsi="Times New Roman" w:cs="Times New Roman"/>
          <w:color w:val="000000" w:themeColor="text1"/>
          <w:sz w:val="24"/>
          <w:szCs w:val="24"/>
        </w:rPr>
        <w:t xml:space="preserve"> pentru echivalarea diplomelor obţinute în străinătate a</w:t>
      </w:r>
      <w:r w:rsidR="00AD3B4A" w:rsidRPr="0048691A">
        <w:rPr>
          <w:rFonts w:ascii="Times New Roman" w:eastAsia="Trebuchet MS" w:hAnsi="Times New Roman" w:cs="Times New Roman"/>
          <w:color w:val="000000" w:themeColor="text1"/>
          <w:sz w:val="24"/>
          <w:szCs w:val="24"/>
        </w:rPr>
        <w:t>le</w:t>
      </w:r>
      <w:r w:rsidRPr="0048691A">
        <w:rPr>
          <w:rFonts w:ascii="Times New Roman" w:eastAsia="Trebuchet MS" w:hAnsi="Times New Roman" w:cs="Times New Roman"/>
          <w:color w:val="000000" w:themeColor="text1"/>
          <w:sz w:val="24"/>
          <w:szCs w:val="24"/>
        </w:rPr>
        <w:t xml:space="preserve"> candidaţilor admişi şi le înaintează către Șef Serviciu Școlaritate, în termen de maxim 5 zile de la confirmarea locurilor, în vederea </w:t>
      </w:r>
      <w:r w:rsidR="00222727" w:rsidRPr="0048691A">
        <w:rPr>
          <w:rFonts w:ascii="Times New Roman" w:eastAsia="Trebuchet MS" w:hAnsi="Times New Roman" w:cs="Times New Roman"/>
          <w:color w:val="000000" w:themeColor="text1"/>
          <w:sz w:val="24"/>
          <w:szCs w:val="24"/>
        </w:rPr>
        <w:t>obținerii</w:t>
      </w:r>
      <w:r w:rsidRPr="0048691A">
        <w:rPr>
          <w:rFonts w:ascii="Times New Roman" w:eastAsia="Trebuchet MS" w:hAnsi="Times New Roman" w:cs="Times New Roman"/>
          <w:color w:val="000000" w:themeColor="text1"/>
          <w:sz w:val="24"/>
          <w:szCs w:val="24"/>
        </w:rPr>
        <w:t xml:space="preserve"> atestatelor de la C</w:t>
      </w:r>
      <w:r w:rsidR="00222727" w:rsidRPr="0048691A">
        <w:rPr>
          <w:rFonts w:ascii="Times New Roman" w:eastAsia="Trebuchet MS" w:hAnsi="Times New Roman" w:cs="Times New Roman"/>
          <w:color w:val="000000" w:themeColor="text1"/>
          <w:sz w:val="24"/>
          <w:szCs w:val="24"/>
        </w:rPr>
        <w:t xml:space="preserve">onsiliul </w:t>
      </w:r>
      <w:r w:rsidRPr="0048691A">
        <w:rPr>
          <w:rFonts w:ascii="Times New Roman" w:eastAsia="Trebuchet MS" w:hAnsi="Times New Roman" w:cs="Times New Roman"/>
          <w:color w:val="000000" w:themeColor="text1"/>
          <w:sz w:val="24"/>
          <w:szCs w:val="24"/>
        </w:rPr>
        <w:t>N</w:t>
      </w:r>
      <w:r w:rsidR="00222727" w:rsidRPr="0048691A">
        <w:rPr>
          <w:rFonts w:ascii="Times New Roman" w:eastAsia="Trebuchet MS" w:hAnsi="Times New Roman" w:cs="Times New Roman"/>
          <w:color w:val="000000" w:themeColor="text1"/>
          <w:sz w:val="24"/>
          <w:szCs w:val="24"/>
        </w:rPr>
        <w:t xml:space="preserve">ațional de </w:t>
      </w:r>
      <w:r w:rsidR="00031C10" w:rsidRPr="0048691A">
        <w:rPr>
          <w:rFonts w:ascii="Times New Roman" w:eastAsia="Trebuchet MS" w:hAnsi="Times New Roman" w:cs="Times New Roman"/>
          <w:color w:val="000000" w:themeColor="text1"/>
          <w:sz w:val="24"/>
          <w:szCs w:val="24"/>
        </w:rPr>
        <w:t>R</w:t>
      </w:r>
      <w:r w:rsidR="00222727" w:rsidRPr="0048691A">
        <w:rPr>
          <w:rFonts w:ascii="Times New Roman" w:eastAsia="Trebuchet MS" w:hAnsi="Times New Roman" w:cs="Times New Roman"/>
          <w:color w:val="000000" w:themeColor="text1"/>
          <w:sz w:val="24"/>
          <w:szCs w:val="24"/>
        </w:rPr>
        <w:t xml:space="preserve">ecunoaștere și </w:t>
      </w:r>
      <w:r w:rsidRPr="0048691A">
        <w:rPr>
          <w:rFonts w:ascii="Times New Roman" w:eastAsia="Trebuchet MS" w:hAnsi="Times New Roman" w:cs="Times New Roman"/>
          <w:color w:val="000000" w:themeColor="text1"/>
          <w:sz w:val="24"/>
          <w:szCs w:val="24"/>
        </w:rPr>
        <w:t>E</w:t>
      </w:r>
      <w:r w:rsidR="00222727" w:rsidRPr="0048691A">
        <w:rPr>
          <w:rFonts w:ascii="Times New Roman" w:eastAsia="Trebuchet MS" w:hAnsi="Times New Roman" w:cs="Times New Roman"/>
          <w:color w:val="000000" w:themeColor="text1"/>
          <w:sz w:val="24"/>
          <w:szCs w:val="24"/>
        </w:rPr>
        <w:t xml:space="preserve">chivalare a </w:t>
      </w:r>
      <w:r w:rsidRPr="0048691A">
        <w:rPr>
          <w:rFonts w:ascii="Times New Roman" w:eastAsia="Trebuchet MS" w:hAnsi="Times New Roman" w:cs="Times New Roman"/>
          <w:color w:val="000000" w:themeColor="text1"/>
          <w:sz w:val="24"/>
          <w:szCs w:val="24"/>
        </w:rPr>
        <w:t>D</w:t>
      </w:r>
      <w:r w:rsidR="00222727" w:rsidRPr="0048691A">
        <w:rPr>
          <w:rFonts w:ascii="Times New Roman" w:eastAsia="Trebuchet MS" w:hAnsi="Times New Roman" w:cs="Times New Roman"/>
          <w:color w:val="000000" w:themeColor="text1"/>
          <w:sz w:val="24"/>
          <w:szCs w:val="24"/>
        </w:rPr>
        <w:t>iplomelor</w:t>
      </w:r>
      <w:r w:rsidRPr="0048691A">
        <w:rPr>
          <w:rFonts w:ascii="Times New Roman" w:eastAsia="Trebuchet MS" w:hAnsi="Times New Roman" w:cs="Times New Roman"/>
          <w:color w:val="000000" w:themeColor="text1"/>
          <w:sz w:val="24"/>
          <w:szCs w:val="24"/>
        </w:rPr>
        <w:t>, răspunzând de corectitudinea întocmirii dosarelor;</w:t>
      </w:r>
    </w:p>
    <w:p w:rsidR="00892118" w:rsidRPr="0048691A" w:rsidRDefault="009726C6" w:rsidP="002A2792">
      <w:pPr>
        <w:numPr>
          <w:ilvl w:val="0"/>
          <w:numId w:val="1"/>
        </w:numPr>
        <w:tabs>
          <w:tab w:val="left" w:pos="993"/>
        </w:tabs>
        <w:spacing w:after="0" w:line="360"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pacing w:val="-4"/>
          <w:sz w:val="24"/>
          <w:szCs w:val="24"/>
        </w:rPr>
        <w:t>elaborează</w:t>
      </w:r>
      <w:r w:rsidRPr="0048691A">
        <w:rPr>
          <w:rFonts w:ascii="Times New Roman" w:eastAsia="Trebuchet MS" w:hAnsi="Times New Roman" w:cs="Times New Roman"/>
          <w:color w:val="000000" w:themeColor="text1"/>
          <w:sz w:val="24"/>
          <w:szCs w:val="24"/>
        </w:rPr>
        <w:t xml:space="preserve"> și emit adeverințe care să ateste situația candidaților (înscriere, confirmarea locului etc.)</w:t>
      </w:r>
      <w:r w:rsidR="00892118" w:rsidRPr="0048691A">
        <w:rPr>
          <w:rFonts w:ascii="Times New Roman" w:eastAsia="Trebuchet MS" w:hAnsi="Times New Roman" w:cs="Times New Roman"/>
          <w:color w:val="000000" w:themeColor="text1"/>
          <w:sz w:val="24"/>
          <w:szCs w:val="24"/>
        </w:rPr>
        <w:t>;</w:t>
      </w:r>
    </w:p>
    <w:p w:rsidR="00892118" w:rsidRPr="0048691A" w:rsidRDefault="00892118" w:rsidP="00892118">
      <w:pPr>
        <w:numPr>
          <w:ilvl w:val="0"/>
          <w:numId w:val="1"/>
        </w:numPr>
        <w:tabs>
          <w:tab w:val="left" w:pos="993"/>
        </w:tabs>
        <w:spacing w:after="0" w:line="360" w:lineRule="auto"/>
        <w:ind w:left="993" w:hanging="284"/>
        <w:jc w:val="both"/>
        <w:rPr>
          <w:rFonts w:ascii="Times New Roman" w:hAnsi="Times New Roman" w:cs="Times New Roman"/>
          <w:sz w:val="24"/>
          <w:szCs w:val="24"/>
        </w:rPr>
      </w:pPr>
      <w:r w:rsidRPr="0048691A">
        <w:rPr>
          <w:rFonts w:ascii="Times New Roman" w:eastAsia="Trebuchet MS" w:hAnsi="Times New Roman" w:cs="Times New Roman"/>
          <w:sz w:val="24"/>
          <w:szCs w:val="24"/>
        </w:rPr>
        <w:t>la finalul activității de admitere</w:t>
      </w:r>
      <w:r w:rsidR="0040347E" w:rsidRPr="0048691A">
        <w:rPr>
          <w:rFonts w:ascii="Times New Roman" w:eastAsia="Trebuchet MS" w:hAnsi="Times New Roman" w:cs="Times New Roman"/>
          <w:sz w:val="24"/>
          <w:szCs w:val="24"/>
        </w:rPr>
        <w:t xml:space="preserve"> predă</w:t>
      </w:r>
      <w:r w:rsidRPr="0048691A">
        <w:rPr>
          <w:rFonts w:ascii="Times New Roman" w:eastAsia="Trebuchet MS" w:hAnsi="Times New Roman" w:cs="Times New Roman"/>
          <w:sz w:val="24"/>
          <w:szCs w:val="24"/>
        </w:rPr>
        <w:t xml:space="preserve"> baza de date și dosarele candidaților personalului din secretariatul facultății</w:t>
      </w:r>
      <w:r w:rsidR="0040347E" w:rsidRPr="0048691A">
        <w:rPr>
          <w:rFonts w:ascii="Times New Roman" w:eastAsia="Trebuchet MS" w:hAnsi="Times New Roman" w:cs="Times New Roman"/>
          <w:sz w:val="24"/>
          <w:szCs w:val="24"/>
        </w:rPr>
        <w:t>, asumându-și responsabilitatea pentru corectitudinea acestora</w:t>
      </w:r>
      <w:r w:rsidR="00383596" w:rsidRPr="0048691A">
        <w:rPr>
          <w:rFonts w:ascii="Times New Roman" w:eastAsia="Trebuchet MS" w:hAnsi="Times New Roman" w:cs="Times New Roman"/>
          <w:sz w:val="24"/>
          <w:szCs w:val="24"/>
        </w:rPr>
        <w:t>.</w:t>
      </w:r>
    </w:p>
    <w:p w:rsidR="000A5FFA" w:rsidRPr="0048691A" w:rsidRDefault="009726C6" w:rsidP="006D0799">
      <w:pPr>
        <w:numPr>
          <w:ilvl w:val="0"/>
          <w:numId w:val="5"/>
        </w:numPr>
        <w:tabs>
          <w:tab w:val="left" w:pos="1560"/>
        </w:tabs>
        <w:spacing w:after="0" w:line="360" w:lineRule="auto"/>
        <w:ind w:left="0" w:firstLine="709"/>
        <w:jc w:val="both"/>
        <w:rPr>
          <w:rFonts w:ascii="Times New Roman" w:eastAsia="Trebuchet MS" w:hAnsi="Times New Roman" w:cs="Times New Roman"/>
          <w:sz w:val="24"/>
          <w:szCs w:val="24"/>
        </w:rPr>
      </w:pPr>
      <w:r w:rsidRPr="0048691A">
        <w:rPr>
          <w:rFonts w:ascii="Times New Roman" w:eastAsia="Trebuchet MS" w:hAnsi="Times New Roman" w:cs="Times New Roman"/>
          <w:color w:val="000000" w:themeColor="text1"/>
          <w:spacing w:val="-4"/>
          <w:sz w:val="24"/>
          <w:szCs w:val="24"/>
        </w:rPr>
        <w:t>Întreaga</w:t>
      </w:r>
      <w:r w:rsidRPr="0048691A">
        <w:rPr>
          <w:rFonts w:ascii="Times New Roman" w:eastAsia="Trebuchet MS" w:hAnsi="Times New Roman" w:cs="Times New Roman"/>
          <w:sz w:val="24"/>
          <w:szCs w:val="24"/>
        </w:rPr>
        <w:t xml:space="preserve"> responsabilitate pentru organizarea şi desfăşurarea concursului de admitere revine conducerii facultății și comisiei de admitere a acesteia</w:t>
      </w:r>
      <w:r w:rsidR="00760CA1" w:rsidRPr="0048691A">
        <w:rPr>
          <w:rFonts w:ascii="Times New Roman" w:eastAsia="Trebuchet MS" w:hAnsi="Times New Roman" w:cs="Times New Roman"/>
          <w:sz w:val="24"/>
          <w:szCs w:val="24"/>
        </w:rPr>
        <w:t xml:space="preserve">, </w:t>
      </w:r>
      <w:r w:rsidR="00760CA1" w:rsidRPr="0048691A">
        <w:rPr>
          <w:rFonts w:ascii="Times New Roman" w:eastAsia="Trebuchet MS" w:hAnsi="Times New Roman" w:cs="Times New Roman"/>
          <w:iCs/>
          <w:sz w:val="24"/>
          <w:szCs w:val="24"/>
        </w:rPr>
        <w:t>în limita atribuțiilor delegate facultăților în acest sens</w:t>
      </w:r>
      <w:r w:rsidRPr="0048691A">
        <w:rPr>
          <w:rFonts w:ascii="Times New Roman" w:eastAsia="Trebuchet MS" w:hAnsi="Times New Roman" w:cs="Times New Roman"/>
          <w:sz w:val="24"/>
          <w:szCs w:val="24"/>
        </w:rPr>
        <w:t>.</w:t>
      </w:r>
      <w:r w:rsidR="000A5FFA" w:rsidRPr="0048691A">
        <w:rPr>
          <w:rFonts w:ascii="Times New Roman" w:eastAsia="Trebuchet MS" w:hAnsi="Times New Roman" w:cs="Times New Roman"/>
          <w:sz w:val="24"/>
          <w:szCs w:val="24"/>
        </w:rPr>
        <w:t xml:space="preserve"> </w:t>
      </w:r>
      <w:r w:rsidR="000A5FFA" w:rsidRPr="0048691A">
        <w:rPr>
          <w:rFonts w:ascii="Times New Roman" w:eastAsia="Trebuchet MS" w:hAnsi="Times New Roman" w:cs="Times New Roman"/>
          <w:color w:val="000000" w:themeColor="text1"/>
          <w:sz w:val="24"/>
          <w:szCs w:val="24"/>
        </w:rPr>
        <w:t>Acestea au obligaţia să transmită către Comisia centrală de admitere eventualele situaţii neprevăzute care apar şi să le soluţioneze, în colaborare cu aceasta.</w:t>
      </w:r>
    </w:p>
    <w:p w:rsidR="009726C6" w:rsidRPr="0048691A" w:rsidRDefault="009726C6" w:rsidP="002A2792">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Persoanele care </w:t>
      </w:r>
      <w:r w:rsidR="008F597E" w:rsidRPr="0048691A">
        <w:rPr>
          <w:rFonts w:ascii="Times New Roman" w:eastAsia="Trebuchet MS" w:hAnsi="Times New Roman" w:cs="Times New Roman"/>
          <w:color w:val="000000" w:themeColor="text1"/>
          <w:sz w:val="24"/>
          <w:szCs w:val="24"/>
        </w:rPr>
        <w:t xml:space="preserve">sunt soți, </w:t>
      </w:r>
      <w:r w:rsidRPr="0048691A">
        <w:rPr>
          <w:rFonts w:ascii="Times New Roman" w:eastAsia="Trebuchet MS" w:hAnsi="Times New Roman" w:cs="Times New Roman"/>
          <w:color w:val="000000" w:themeColor="text1"/>
          <w:sz w:val="24"/>
          <w:szCs w:val="24"/>
        </w:rPr>
        <w:t xml:space="preserve">rude </w:t>
      </w:r>
      <w:r w:rsidR="008F597E" w:rsidRPr="0048691A">
        <w:rPr>
          <w:rFonts w:ascii="Times New Roman" w:eastAsia="Trebuchet MS" w:hAnsi="Times New Roman" w:cs="Times New Roman"/>
          <w:color w:val="000000" w:themeColor="text1"/>
          <w:sz w:val="24"/>
          <w:szCs w:val="24"/>
        </w:rPr>
        <w:t xml:space="preserve">sau afini </w:t>
      </w:r>
      <w:r w:rsidRPr="0048691A">
        <w:rPr>
          <w:rFonts w:ascii="Times New Roman" w:eastAsia="Trebuchet MS" w:hAnsi="Times New Roman" w:cs="Times New Roman"/>
          <w:color w:val="000000" w:themeColor="text1"/>
          <w:sz w:val="24"/>
          <w:szCs w:val="24"/>
        </w:rPr>
        <w:t>până la gradul IV</w:t>
      </w:r>
      <w:r w:rsidR="008F597E" w:rsidRPr="0048691A">
        <w:rPr>
          <w:rFonts w:ascii="Times New Roman" w:eastAsia="Trebuchet MS" w:hAnsi="Times New Roman" w:cs="Times New Roman"/>
          <w:color w:val="000000" w:themeColor="text1"/>
          <w:sz w:val="24"/>
          <w:szCs w:val="24"/>
        </w:rPr>
        <w:t xml:space="preserve"> inclusiv cu unul dintre candidații la specializarea respectivă</w:t>
      </w:r>
      <w:r w:rsidR="00F51CB3" w:rsidRPr="0048691A">
        <w:rPr>
          <w:rFonts w:ascii="Times New Roman" w:eastAsia="Trebuchet MS" w:hAnsi="Times New Roman" w:cs="Times New Roman"/>
          <w:color w:val="000000" w:themeColor="text1"/>
          <w:sz w:val="24"/>
          <w:szCs w:val="24"/>
        </w:rPr>
        <w:t xml:space="preserve"> </w:t>
      </w:r>
      <w:r w:rsidRPr="0048691A">
        <w:rPr>
          <w:rFonts w:ascii="Times New Roman" w:eastAsia="Trebuchet MS" w:hAnsi="Times New Roman" w:cs="Times New Roman"/>
          <w:color w:val="000000" w:themeColor="text1"/>
          <w:sz w:val="24"/>
          <w:szCs w:val="24"/>
        </w:rPr>
        <w:t xml:space="preserve">nu pot participa la </w:t>
      </w:r>
      <w:r w:rsidR="008F597E" w:rsidRPr="0048691A">
        <w:rPr>
          <w:rFonts w:ascii="Times New Roman" w:eastAsia="Trebuchet MS" w:hAnsi="Times New Roman" w:cs="Times New Roman"/>
          <w:color w:val="000000" w:themeColor="text1"/>
          <w:sz w:val="24"/>
          <w:szCs w:val="24"/>
        </w:rPr>
        <w:t>activitățile</w:t>
      </w:r>
      <w:r w:rsidRPr="0048691A">
        <w:rPr>
          <w:rFonts w:ascii="Times New Roman" w:eastAsia="Trebuchet MS" w:hAnsi="Times New Roman" w:cs="Times New Roman"/>
          <w:color w:val="000000" w:themeColor="text1"/>
          <w:sz w:val="24"/>
          <w:szCs w:val="24"/>
        </w:rPr>
        <w:t xml:space="preserve"> de admitere</w:t>
      </w:r>
      <w:r w:rsidR="008F597E" w:rsidRPr="0048691A">
        <w:rPr>
          <w:rFonts w:ascii="Times New Roman" w:eastAsia="Trebuchet MS" w:hAnsi="Times New Roman" w:cs="Times New Roman"/>
          <w:color w:val="000000" w:themeColor="text1"/>
          <w:sz w:val="24"/>
          <w:szCs w:val="24"/>
        </w:rPr>
        <w:t xml:space="preserve"> la acea Facultate</w:t>
      </w:r>
      <w:r w:rsidRPr="0048691A">
        <w:rPr>
          <w:rFonts w:ascii="Times New Roman" w:eastAsia="Trebuchet MS" w:hAnsi="Times New Roman" w:cs="Times New Roman"/>
          <w:color w:val="000000" w:themeColor="text1"/>
          <w:sz w:val="24"/>
          <w:szCs w:val="24"/>
        </w:rPr>
        <w:t xml:space="preserve">. În cazul admiterii la Facultatea de Educaţie Fizică şi Sport, persoanele care participă </w:t>
      </w:r>
      <w:r w:rsidR="0098394A" w:rsidRPr="0048691A">
        <w:rPr>
          <w:rFonts w:ascii="Times New Roman" w:eastAsia="Trebuchet MS" w:hAnsi="Times New Roman" w:cs="Times New Roman"/>
          <w:color w:val="000000" w:themeColor="text1"/>
          <w:sz w:val="24"/>
          <w:szCs w:val="24"/>
        </w:rPr>
        <w:t xml:space="preserve">în mod direct sau indirect </w:t>
      </w:r>
      <w:r w:rsidRPr="0048691A">
        <w:rPr>
          <w:rFonts w:ascii="Times New Roman" w:eastAsia="Trebuchet MS" w:hAnsi="Times New Roman" w:cs="Times New Roman"/>
          <w:color w:val="000000" w:themeColor="text1"/>
          <w:sz w:val="24"/>
          <w:szCs w:val="24"/>
        </w:rPr>
        <w:t xml:space="preserve">la o formă de pregătire (antrenori, conducători de cluburi sportive) nu pot </w:t>
      </w:r>
      <w:r w:rsidR="0098394A" w:rsidRPr="0048691A">
        <w:rPr>
          <w:rFonts w:ascii="Times New Roman" w:eastAsia="Trebuchet MS" w:hAnsi="Times New Roman" w:cs="Times New Roman"/>
          <w:color w:val="000000" w:themeColor="text1"/>
          <w:sz w:val="24"/>
          <w:szCs w:val="24"/>
        </w:rPr>
        <w:t>face parte</w:t>
      </w:r>
      <w:r w:rsidRPr="0048691A">
        <w:rPr>
          <w:rFonts w:ascii="Times New Roman" w:eastAsia="Trebuchet MS" w:hAnsi="Times New Roman" w:cs="Times New Roman"/>
          <w:color w:val="000000" w:themeColor="text1"/>
          <w:sz w:val="24"/>
          <w:szCs w:val="24"/>
        </w:rPr>
        <w:t xml:space="preserve"> </w:t>
      </w:r>
      <w:r w:rsidR="004010D5" w:rsidRPr="0048691A">
        <w:rPr>
          <w:rFonts w:ascii="Times New Roman" w:eastAsia="Trebuchet MS" w:hAnsi="Times New Roman" w:cs="Times New Roman"/>
          <w:color w:val="000000" w:themeColor="text1"/>
          <w:sz w:val="24"/>
          <w:szCs w:val="24"/>
        </w:rPr>
        <w:t xml:space="preserve">din </w:t>
      </w:r>
      <w:r w:rsidRPr="0048691A">
        <w:rPr>
          <w:rFonts w:ascii="Times New Roman" w:eastAsia="Trebuchet MS" w:hAnsi="Times New Roman" w:cs="Times New Roman"/>
          <w:color w:val="000000" w:themeColor="text1"/>
          <w:sz w:val="24"/>
          <w:szCs w:val="24"/>
        </w:rPr>
        <w:t>comisia de admitere.</w:t>
      </w:r>
      <w:r w:rsidRPr="0048691A">
        <w:rPr>
          <w:rFonts w:ascii="Times New Roman" w:eastAsia="Trebuchet MS" w:hAnsi="Times New Roman" w:cs="Times New Roman"/>
          <w:color w:val="000000" w:themeColor="text1"/>
          <w:sz w:val="24"/>
          <w:szCs w:val="24"/>
        </w:rPr>
        <w:tab/>
      </w:r>
    </w:p>
    <w:p w:rsidR="00607DB7" w:rsidRPr="0048691A" w:rsidRDefault="00607DB7" w:rsidP="0048691A">
      <w:pPr>
        <w:tabs>
          <w:tab w:val="left" w:pos="1560"/>
        </w:tabs>
        <w:spacing w:after="0" w:line="360" w:lineRule="auto"/>
        <w:jc w:val="both"/>
        <w:rPr>
          <w:rFonts w:ascii="Times New Roman" w:eastAsia="Trebuchet MS" w:hAnsi="Times New Roman" w:cs="Times New Roman"/>
          <w:color w:val="000000" w:themeColor="text1"/>
          <w:sz w:val="24"/>
          <w:szCs w:val="24"/>
        </w:rPr>
      </w:pPr>
    </w:p>
    <w:p w:rsidR="00607DB7" w:rsidRPr="0048691A" w:rsidRDefault="00607DB7" w:rsidP="0048691A">
      <w:pPr>
        <w:tabs>
          <w:tab w:val="left" w:pos="1560"/>
        </w:tabs>
        <w:spacing w:after="0" w:line="360" w:lineRule="auto"/>
        <w:jc w:val="both"/>
        <w:rPr>
          <w:rFonts w:ascii="Times New Roman" w:eastAsia="Trebuchet MS" w:hAnsi="Times New Roman" w:cs="Times New Roman"/>
          <w:color w:val="000000" w:themeColor="text1"/>
          <w:sz w:val="24"/>
          <w:szCs w:val="24"/>
        </w:rPr>
      </w:pPr>
    </w:p>
    <w:p w:rsidR="006B0C62" w:rsidRPr="0048691A" w:rsidRDefault="006B0C62" w:rsidP="0048691A">
      <w:pPr>
        <w:pStyle w:val="Heading2"/>
        <w:rPr>
          <w:rFonts w:eastAsia="Trebuchet MS"/>
        </w:rPr>
      </w:pPr>
      <w:bookmarkStart w:id="9" w:name="_Toc90035384"/>
      <w:r w:rsidRPr="0048691A">
        <w:rPr>
          <w:rFonts w:eastAsia="Trebuchet MS"/>
        </w:rPr>
        <w:lastRenderedPageBreak/>
        <w:t>CALENDAR</w:t>
      </w:r>
      <w:bookmarkEnd w:id="9"/>
    </w:p>
    <w:p w:rsidR="009726C6" w:rsidRPr="0048691A" w:rsidRDefault="009726C6" w:rsidP="002A2792">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În perioada </w:t>
      </w:r>
      <w:r w:rsidR="005C35EF" w:rsidRPr="0048691A">
        <w:rPr>
          <w:rFonts w:ascii="Times New Roman" w:eastAsia="Trebuchet MS" w:hAnsi="Times New Roman" w:cs="Times New Roman"/>
          <w:b/>
          <w:color w:val="000000" w:themeColor="text1"/>
          <w:sz w:val="24"/>
          <w:szCs w:val="24"/>
        </w:rPr>
        <w:t>4</w:t>
      </w:r>
      <w:r w:rsidRPr="0048691A">
        <w:rPr>
          <w:rFonts w:ascii="Times New Roman" w:eastAsia="Trebuchet MS" w:hAnsi="Times New Roman" w:cs="Times New Roman"/>
          <w:b/>
          <w:color w:val="000000" w:themeColor="text1"/>
          <w:sz w:val="24"/>
          <w:szCs w:val="24"/>
        </w:rPr>
        <w:t xml:space="preserve"> aprilie </w:t>
      </w:r>
      <w:r w:rsidR="005C35EF" w:rsidRPr="0048691A">
        <w:rPr>
          <w:rFonts w:ascii="Times New Roman" w:eastAsia="Trebuchet MS" w:hAnsi="Times New Roman" w:cs="Times New Roman"/>
          <w:b/>
          <w:color w:val="000000" w:themeColor="text1"/>
          <w:sz w:val="24"/>
          <w:szCs w:val="24"/>
        </w:rPr>
        <w:t>2022</w:t>
      </w:r>
      <w:r w:rsidRPr="0048691A">
        <w:rPr>
          <w:rFonts w:ascii="Times New Roman" w:eastAsia="Trebuchet MS" w:hAnsi="Times New Roman" w:cs="Times New Roman"/>
          <w:b/>
          <w:color w:val="000000" w:themeColor="text1"/>
          <w:sz w:val="24"/>
          <w:szCs w:val="24"/>
        </w:rPr>
        <w:t xml:space="preserve"> – 1</w:t>
      </w:r>
      <w:r w:rsidR="005C35EF" w:rsidRPr="0048691A">
        <w:rPr>
          <w:rFonts w:ascii="Times New Roman" w:eastAsia="Trebuchet MS" w:hAnsi="Times New Roman" w:cs="Times New Roman"/>
          <w:b/>
          <w:color w:val="000000" w:themeColor="text1"/>
          <w:sz w:val="24"/>
          <w:szCs w:val="24"/>
        </w:rPr>
        <w:t>0</w:t>
      </w:r>
      <w:r w:rsidRPr="0048691A">
        <w:rPr>
          <w:rFonts w:ascii="Times New Roman" w:eastAsia="Trebuchet MS" w:hAnsi="Times New Roman" w:cs="Times New Roman"/>
          <w:b/>
          <w:color w:val="000000" w:themeColor="text1"/>
          <w:sz w:val="24"/>
          <w:szCs w:val="24"/>
        </w:rPr>
        <w:t xml:space="preserve"> iulie </w:t>
      </w:r>
      <w:r w:rsidR="005C35EF" w:rsidRPr="0048691A">
        <w:rPr>
          <w:rFonts w:ascii="Times New Roman" w:eastAsia="Trebuchet MS" w:hAnsi="Times New Roman" w:cs="Times New Roman"/>
          <w:b/>
          <w:color w:val="000000" w:themeColor="text1"/>
          <w:sz w:val="24"/>
          <w:szCs w:val="24"/>
        </w:rPr>
        <w:t>2022</w:t>
      </w:r>
      <w:r w:rsidRPr="0048691A">
        <w:rPr>
          <w:rFonts w:ascii="Times New Roman" w:eastAsia="Trebuchet MS" w:hAnsi="Times New Roman" w:cs="Times New Roman"/>
          <w:color w:val="000000" w:themeColor="text1"/>
          <w:sz w:val="24"/>
          <w:szCs w:val="24"/>
        </w:rPr>
        <w:t xml:space="preserve"> </w:t>
      </w:r>
      <w:r w:rsidR="004010D5" w:rsidRPr="0048691A">
        <w:rPr>
          <w:rFonts w:ascii="Times New Roman" w:eastAsia="Trebuchet MS" w:hAnsi="Times New Roman" w:cs="Times New Roman"/>
          <w:color w:val="000000" w:themeColor="text1"/>
          <w:sz w:val="24"/>
          <w:szCs w:val="24"/>
        </w:rPr>
        <w:t>se va desfășura</w:t>
      </w:r>
      <w:r w:rsidRPr="0048691A">
        <w:rPr>
          <w:rFonts w:ascii="Times New Roman" w:eastAsia="Trebuchet MS" w:hAnsi="Times New Roman" w:cs="Times New Roman"/>
          <w:color w:val="000000" w:themeColor="text1"/>
          <w:sz w:val="24"/>
          <w:szCs w:val="24"/>
        </w:rPr>
        <w:t xml:space="preserve"> sesiunea de preînscriere a candidaților pentru admiterea în anul universitar </w:t>
      </w:r>
      <w:r w:rsidR="005C35EF" w:rsidRPr="0048691A">
        <w:rPr>
          <w:rFonts w:ascii="Times New Roman" w:eastAsia="Trebuchet MS" w:hAnsi="Times New Roman" w:cs="Times New Roman"/>
          <w:color w:val="000000" w:themeColor="text1"/>
          <w:sz w:val="24"/>
          <w:szCs w:val="24"/>
        </w:rPr>
        <w:t>2022</w:t>
      </w:r>
      <w:r w:rsidRPr="0048691A">
        <w:rPr>
          <w:rFonts w:ascii="Times New Roman" w:eastAsia="Trebuchet MS" w:hAnsi="Times New Roman" w:cs="Times New Roman"/>
          <w:color w:val="000000" w:themeColor="text1"/>
          <w:sz w:val="24"/>
          <w:szCs w:val="24"/>
        </w:rPr>
        <w:t>/202</w:t>
      </w:r>
      <w:r w:rsidR="005C35EF" w:rsidRPr="0048691A">
        <w:rPr>
          <w:rFonts w:ascii="Times New Roman" w:eastAsia="Trebuchet MS" w:hAnsi="Times New Roman" w:cs="Times New Roman"/>
          <w:color w:val="000000" w:themeColor="text1"/>
          <w:sz w:val="24"/>
          <w:szCs w:val="24"/>
        </w:rPr>
        <w:t>3</w:t>
      </w:r>
      <w:r w:rsidRPr="0048691A">
        <w:rPr>
          <w:rFonts w:ascii="Times New Roman" w:eastAsia="Trebuchet MS" w:hAnsi="Times New Roman" w:cs="Times New Roman"/>
          <w:color w:val="000000" w:themeColor="text1"/>
          <w:sz w:val="24"/>
          <w:szCs w:val="24"/>
        </w:rPr>
        <w:t>. Aceasta se va realiza doar</w:t>
      </w:r>
      <w:r w:rsidR="002A2792" w:rsidRPr="0048691A">
        <w:rPr>
          <w:rFonts w:ascii="Times New Roman" w:eastAsia="Trebuchet MS" w:hAnsi="Times New Roman" w:cs="Times New Roman"/>
          <w:color w:val="000000" w:themeColor="text1"/>
          <w:sz w:val="24"/>
          <w:szCs w:val="24"/>
        </w:rPr>
        <w:t xml:space="preserve"> </w:t>
      </w:r>
      <w:r w:rsidRPr="0048691A">
        <w:rPr>
          <w:rFonts w:ascii="Times New Roman" w:eastAsia="Trebuchet MS" w:hAnsi="Times New Roman" w:cs="Times New Roman"/>
          <w:color w:val="000000" w:themeColor="text1"/>
          <w:sz w:val="24"/>
          <w:szCs w:val="24"/>
        </w:rPr>
        <w:t>on-line.</w:t>
      </w:r>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Pentru toate formele de învăţământ (cu frecvenţă, frecvenţă redusă, învăţământ </w:t>
      </w:r>
      <w:r w:rsidRPr="0048691A">
        <w:rPr>
          <w:rFonts w:ascii="Times New Roman" w:eastAsia="Trebuchet MS" w:hAnsi="Times New Roman" w:cs="Times New Roman"/>
          <w:color w:val="000000" w:themeColor="text1"/>
          <w:spacing w:val="-4"/>
          <w:sz w:val="24"/>
          <w:szCs w:val="24"/>
        </w:rPr>
        <w:t>la distanţă)</w:t>
      </w:r>
      <w:r w:rsidR="00AD3B4A" w:rsidRPr="0048691A">
        <w:rPr>
          <w:rFonts w:ascii="Times New Roman" w:eastAsia="Trebuchet MS" w:hAnsi="Times New Roman" w:cs="Times New Roman"/>
          <w:color w:val="000000" w:themeColor="text1"/>
          <w:spacing w:val="-4"/>
          <w:sz w:val="24"/>
          <w:szCs w:val="24"/>
        </w:rPr>
        <w:t>,</w:t>
      </w:r>
      <w:r w:rsidRPr="0048691A">
        <w:rPr>
          <w:rFonts w:ascii="Times New Roman" w:eastAsia="Trebuchet MS" w:hAnsi="Times New Roman" w:cs="Times New Roman"/>
          <w:color w:val="000000" w:themeColor="text1"/>
          <w:spacing w:val="-4"/>
          <w:sz w:val="24"/>
          <w:szCs w:val="24"/>
        </w:rPr>
        <w:t xml:space="preserve"> admiterea se organizează în două sesiuni, în condiţii identice, după următorul program:</w:t>
      </w:r>
    </w:p>
    <w:p w:rsidR="009726C6" w:rsidRPr="0048691A" w:rsidRDefault="009726C6" w:rsidP="002A2792">
      <w:pPr>
        <w:pBdr>
          <w:top w:val="nil"/>
          <w:left w:val="nil"/>
          <w:bottom w:val="nil"/>
          <w:right w:val="nil"/>
          <w:between w:val="nil"/>
        </w:pBdr>
        <w:tabs>
          <w:tab w:val="left" w:pos="360"/>
        </w:tabs>
        <w:spacing w:after="0" w:line="360" w:lineRule="auto"/>
        <w:ind w:firstLine="709"/>
        <w:jc w:val="both"/>
        <w:rPr>
          <w:rFonts w:ascii="Times New Roman" w:eastAsia="Trebuchet MS"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Sesiunea din iulie:</w:t>
      </w:r>
    </w:p>
    <w:p w:rsidR="009726C6" w:rsidRPr="0048691A" w:rsidRDefault="009726C6" w:rsidP="002A2792">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  1</w:t>
      </w:r>
      <w:r w:rsidR="005C35EF" w:rsidRPr="0048691A">
        <w:rPr>
          <w:rFonts w:ascii="Times New Roman" w:eastAsia="Trebuchet MS" w:hAnsi="Times New Roman" w:cs="Times New Roman"/>
          <w:b/>
          <w:color w:val="000000" w:themeColor="text1"/>
          <w:sz w:val="24"/>
          <w:szCs w:val="24"/>
        </w:rPr>
        <w:t>1</w:t>
      </w:r>
      <w:r w:rsidR="0048691A">
        <w:rPr>
          <w:rFonts w:ascii="Times New Roman" w:eastAsia="Trebuchet MS" w:hAnsi="Times New Roman" w:cs="Times New Roman"/>
          <w:b/>
          <w:color w:val="000000" w:themeColor="text1"/>
          <w:sz w:val="24"/>
          <w:szCs w:val="24"/>
        </w:rPr>
        <w:t xml:space="preserve"> - </w:t>
      </w:r>
      <w:r w:rsidR="00031C10" w:rsidRPr="0048691A">
        <w:rPr>
          <w:rFonts w:ascii="Times New Roman" w:eastAsia="Trebuchet MS" w:hAnsi="Times New Roman" w:cs="Times New Roman"/>
          <w:b/>
          <w:color w:val="000000" w:themeColor="text1"/>
          <w:sz w:val="24"/>
          <w:szCs w:val="24"/>
        </w:rPr>
        <w:t>1</w:t>
      </w:r>
      <w:r w:rsidR="005C35EF" w:rsidRPr="0048691A">
        <w:rPr>
          <w:rFonts w:ascii="Times New Roman" w:eastAsia="Trebuchet MS" w:hAnsi="Times New Roman" w:cs="Times New Roman"/>
          <w:b/>
          <w:color w:val="000000" w:themeColor="text1"/>
          <w:sz w:val="24"/>
          <w:szCs w:val="24"/>
        </w:rPr>
        <w:t>6</w:t>
      </w:r>
      <w:r w:rsidRPr="0048691A">
        <w:rPr>
          <w:rFonts w:ascii="Times New Roman" w:eastAsia="Trebuchet MS" w:hAnsi="Times New Roman" w:cs="Times New Roman"/>
          <w:b/>
          <w:color w:val="000000" w:themeColor="text1"/>
          <w:sz w:val="24"/>
          <w:szCs w:val="24"/>
        </w:rPr>
        <w:t xml:space="preserve"> iulie </w:t>
      </w:r>
      <w:r w:rsidR="005C35EF" w:rsidRPr="0048691A">
        <w:rPr>
          <w:rFonts w:ascii="Times New Roman" w:eastAsia="Trebuchet MS" w:hAnsi="Times New Roman" w:cs="Times New Roman"/>
          <w:b/>
          <w:color w:val="000000" w:themeColor="text1"/>
          <w:sz w:val="24"/>
          <w:szCs w:val="24"/>
        </w:rPr>
        <w:t>2022</w:t>
      </w:r>
      <w:r w:rsidRPr="0048691A">
        <w:rPr>
          <w:rFonts w:ascii="Times New Roman" w:eastAsia="Trebuchet MS" w:hAnsi="Times New Roman" w:cs="Times New Roman"/>
          <w:b/>
          <w:color w:val="000000" w:themeColor="text1"/>
          <w:sz w:val="24"/>
          <w:szCs w:val="24"/>
        </w:rPr>
        <w:t>: înscrierea</w:t>
      </w:r>
      <w:r w:rsidR="0040347E" w:rsidRPr="0048691A">
        <w:rPr>
          <w:rFonts w:ascii="Times New Roman" w:eastAsia="Trebuchet MS" w:hAnsi="Times New Roman" w:cs="Times New Roman"/>
          <w:b/>
          <w:color w:val="000000" w:themeColor="text1"/>
          <w:sz w:val="24"/>
          <w:szCs w:val="24"/>
        </w:rPr>
        <w:t xml:space="preserve"> candidaților</w:t>
      </w:r>
      <w:r w:rsidRPr="0048691A">
        <w:rPr>
          <w:rFonts w:ascii="Times New Roman" w:eastAsia="Trebuchet MS" w:hAnsi="Times New Roman" w:cs="Times New Roman"/>
          <w:b/>
          <w:color w:val="000000" w:themeColor="text1"/>
          <w:sz w:val="24"/>
          <w:szCs w:val="24"/>
        </w:rPr>
        <w:t>;</w:t>
      </w:r>
    </w:p>
    <w:p w:rsidR="009726C6" w:rsidRPr="0048691A" w:rsidRDefault="009726C6" w:rsidP="002A2792">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  1</w:t>
      </w:r>
      <w:r w:rsidR="005C35EF" w:rsidRPr="0048691A">
        <w:rPr>
          <w:rFonts w:ascii="Times New Roman" w:eastAsia="Trebuchet MS" w:hAnsi="Times New Roman" w:cs="Times New Roman"/>
          <w:b/>
          <w:color w:val="000000" w:themeColor="text1"/>
          <w:sz w:val="24"/>
          <w:szCs w:val="24"/>
        </w:rPr>
        <w:t>8</w:t>
      </w:r>
      <w:r w:rsidR="0048691A">
        <w:rPr>
          <w:rFonts w:ascii="Times New Roman" w:eastAsia="Trebuchet MS" w:hAnsi="Times New Roman" w:cs="Times New Roman"/>
          <w:b/>
          <w:color w:val="000000" w:themeColor="text1"/>
          <w:sz w:val="24"/>
          <w:szCs w:val="24"/>
        </w:rPr>
        <w:t xml:space="preserve"> - 2</w:t>
      </w:r>
      <w:r w:rsidR="00E760FB" w:rsidRPr="0048691A">
        <w:rPr>
          <w:rFonts w:ascii="Times New Roman" w:eastAsia="Trebuchet MS" w:hAnsi="Times New Roman" w:cs="Times New Roman"/>
          <w:b/>
          <w:color w:val="000000" w:themeColor="text1"/>
          <w:sz w:val="24"/>
          <w:szCs w:val="24"/>
        </w:rPr>
        <w:t>3</w:t>
      </w:r>
      <w:r w:rsidRPr="0048691A">
        <w:rPr>
          <w:rFonts w:ascii="Times New Roman" w:eastAsia="Trebuchet MS" w:hAnsi="Times New Roman" w:cs="Times New Roman"/>
          <w:b/>
          <w:color w:val="000000" w:themeColor="text1"/>
          <w:sz w:val="24"/>
          <w:szCs w:val="24"/>
        </w:rPr>
        <w:t xml:space="preserve"> iulie </w:t>
      </w:r>
      <w:r w:rsidR="005C35EF" w:rsidRPr="0048691A">
        <w:rPr>
          <w:rFonts w:ascii="Times New Roman" w:eastAsia="Trebuchet MS" w:hAnsi="Times New Roman" w:cs="Times New Roman"/>
          <w:b/>
          <w:color w:val="000000" w:themeColor="text1"/>
          <w:sz w:val="24"/>
          <w:szCs w:val="24"/>
        </w:rPr>
        <w:t>2022</w:t>
      </w:r>
      <w:r w:rsidRPr="0048691A">
        <w:rPr>
          <w:rFonts w:ascii="Times New Roman" w:eastAsia="Trebuchet MS" w:hAnsi="Times New Roman" w:cs="Times New Roman"/>
          <w:b/>
          <w:color w:val="000000" w:themeColor="text1"/>
          <w:sz w:val="24"/>
          <w:szCs w:val="24"/>
        </w:rPr>
        <w:t>: selecţia candidaţilor şi afişarea rezultatelor.</w:t>
      </w:r>
    </w:p>
    <w:p w:rsidR="009726C6" w:rsidRPr="0048691A" w:rsidRDefault="009726C6" w:rsidP="002A2792">
      <w:pPr>
        <w:pBdr>
          <w:top w:val="nil"/>
          <w:left w:val="nil"/>
          <w:bottom w:val="nil"/>
          <w:right w:val="nil"/>
          <w:between w:val="nil"/>
        </w:pBdr>
        <w:tabs>
          <w:tab w:val="left" w:pos="360"/>
        </w:tabs>
        <w:spacing w:after="0" w:line="360" w:lineRule="auto"/>
        <w:ind w:firstLine="709"/>
        <w:jc w:val="both"/>
        <w:rPr>
          <w:rFonts w:ascii="Times New Roman" w:eastAsia="Trebuchet MS"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Sesiunea din septembrie:</w:t>
      </w:r>
    </w:p>
    <w:p w:rsidR="0048691A" w:rsidRDefault="009726C6" w:rsidP="0048691A">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 xml:space="preserve">- </w:t>
      </w:r>
      <w:r w:rsidR="005C35EF" w:rsidRPr="0048691A">
        <w:rPr>
          <w:rFonts w:ascii="Times New Roman" w:eastAsia="Trebuchet MS" w:hAnsi="Times New Roman" w:cs="Times New Roman"/>
          <w:b/>
          <w:color w:val="000000" w:themeColor="text1"/>
          <w:sz w:val="24"/>
          <w:szCs w:val="24"/>
        </w:rPr>
        <w:t>5</w:t>
      </w:r>
      <w:r w:rsidR="0048691A">
        <w:rPr>
          <w:rFonts w:ascii="Times New Roman" w:eastAsia="Trebuchet MS" w:hAnsi="Times New Roman" w:cs="Times New Roman"/>
          <w:b/>
          <w:color w:val="000000" w:themeColor="text1"/>
          <w:sz w:val="24"/>
          <w:szCs w:val="24"/>
        </w:rPr>
        <w:t xml:space="preserve"> - </w:t>
      </w:r>
      <w:r w:rsidR="005C35EF" w:rsidRPr="0048691A">
        <w:rPr>
          <w:rFonts w:ascii="Times New Roman" w:eastAsia="Trebuchet MS" w:hAnsi="Times New Roman" w:cs="Times New Roman"/>
          <w:b/>
          <w:color w:val="000000" w:themeColor="text1"/>
          <w:sz w:val="24"/>
          <w:szCs w:val="24"/>
        </w:rPr>
        <w:t>7</w:t>
      </w:r>
      <w:r w:rsidRPr="0048691A">
        <w:rPr>
          <w:rFonts w:ascii="Times New Roman" w:eastAsia="Trebuchet MS" w:hAnsi="Times New Roman" w:cs="Times New Roman"/>
          <w:b/>
          <w:color w:val="000000" w:themeColor="text1"/>
          <w:sz w:val="24"/>
          <w:szCs w:val="24"/>
        </w:rPr>
        <w:t xml:space="preserve"> septembrie </w:t>
      </w:r>
      <w:r w:rsidR="005C35EF" w:rsidRPr="0048691A">
        <w:rPr>
          <w:rFonts w:ascii="Times New Roman" w:eastAsia="Trebuchet MS" w:hAnsi="Times New Roman" w:cs="Times New Roman"/>
          <w:b/>
          <w:color w:val="000000" w:themeColor="text1"/>
          <w:sz w:val="24"/>
          <w:szCs w:val="24"/>
        </w:rPr>
        <w:t>2022</w:t>
      </w:r>
      <w:r w:rsidRPr="0048691A">
        <w:rPr>
          <w:rFonts w:ascii="Times New Roman" w:eastAsia="Trebuchet MS" w:hAnsi="Times New Roman" w:cs="Times New Roman"/>
          <w:b/>
          <w:color w:val="000000" w:themeColor="text1"/>
          <w:sz w:val="24"/>
          <w:szCs w:val="24"/>
        </w:rPr>
        <w:t>: înscrierea</w:t>
      </w:r>
      <w:r w:rsidR="00AA71B9" w:rsidRPr="0048691A">
        <w:rPr>
          <w:rFonts w:ascii="Times New Roman" w:eastAsia="Trebuchet MS" w:hAnsi="Times New Roman" w:cs="Times New Roman"/>
          <w:b/>
          <w:color w:val="000000" w:themeColor="text1"/>
          <w:sz w:val="24"/>
          <w:szCs w:val="24"/>
        </w:rPr>
        <w:t xml:space="preserve"> candidaților</w:t>
      </w:r>
      <w:r w:rsidRPr="0048691A">
        <w:rPr>
          <w:rFonts w:ascii="Times New Roman" w:eastAsia="Trebuchet MS" w:hAnsi="Times New Roman" w:cs="Times New Roman"/>
          <w:b/>
          <w:color w:val="000000" w:themeColor="text1"/>
          <w:sz w:val="24"/>
          <w:szCs w:val="24"/>
        </w:rPr>
        <w:t>;</w:t>
      </w:r>
    </w:p>
    <w:p w:rsidR="0048691A" w:rsidRPr="0048691A" w:rsidRDefault="009726C6" w:rsidP="0048691A">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 xml:space="preserve">- </w:t>
      </w:r>
      <w:r w:rsidR="005C35EF" w:rsidRPr="0048691A">
        <w:rPr>
          <w:rFonts w:ascii="Times New Roman" w:eastAsia="Trebuchet MS" w:hAnsi="Times New Roman" w:cs="Times New Roman"/>
          <w:b/>
          <w:color w:val="000000" w:themeColor="text1"/>
          <w:sz w:val="24"/>
          <w:szCs w:val="24"/>
        </w:rPr>
        <w:t>8</w:t>
      </w:r>
      <w:r w:rsidR="0048691A">
        <w:rPr>
          <w:rFonts w:ascii="Times New Roman" w:eastAsia="Trebuchet MS" w:hAnsi="Times New Roman" w:cs="Times New Roman"/>
          <w:b/>
          <w:color w:val="000000" w:themeColor="text1"/>
          <w:sz w:val="24"/>
          <w:szCs w:val="24"/>
        </w:rPr>
        <w:t xml:space="preserve"> - </w:t>
      </w:r>
      <w:r w:rsidR="00F155D0" w:rsidRPr="0048691A">
        <w:rPr>
          <w:rFonts w:ascii="Times New Roman" w:eastAsia="Trebuchet MS" w:hAnsi="Times New Roman" w:cs="Times New Roman"/>
          <w:b/>
          <w:color w:val="000000" w:themeColor="text1"/>
          <w:sz w:val="24"/>
          <w:szCs w:val="24"/>
        </w:rPr>
        <w:t xml:space="preserve">9 </w:t>
      </w:r>
      <w:r w:rsidRPr="0048691A">
        <w:rPr>
          <w:rFonts w:ascii="Times New Roman" w:eastAsia="Trebuchet MS" w:hAnsi="Times New Roman" w:cs="Times New Roman"/>
          <w:b/>
          <w:color w:val="000000" w:themeColor="text1"/>
          <w:sz w:val="24"/>
          <w:szCs w:val="24"/>
        </w:rPr>
        <w:t xml:space="preserve">septembrie </w:t>
      </w:r>
      <w:r w:rsidR="005C35EF" w:rsidRPr="0048691A">
        <w:rPr>
          <w:rFonts w:ascii="Times New Roman" w:eastAsia="Trebuchet MS" w:hAnsi="Times New Roman" w:cs="Times New Roman"/>
          <w:b/>
          <w:color w:val="000000" w:themeColor="text1"/>
          <w:sz w:val="24"/>
          <w:szCs w:val="24"/>
        </w:rPr>
        <w:t>2022</w:t>
      </w:r>
      <w:r w:rsidRPr="0048691A">
        <w:rPr>
          <w:rFonts w:ascii="Times New Roman" w:eastAsia="Trebuchet MS" w:hAnsi="Times New Roman" w:cs="Times New Roman"/>
          <w:b/>
          <w:color w:val="000000" w:themeColor="text1"/>
          <w:sz w:val="24"/>
          <w:szCs w:val="24"/>
        </w:rPr>
        <w:t>: selecţia candidaţilor şi afişarea rezultatelor.</w:t>
      </w:r>
      <w:r w:rsidR="0048691A">
        <w:rPr>
          <w:rFonts w:eastAsia="Trebuchet MS" w:cs="Times New Roman"/>
          <w:szCs w:val="24"/>
        </w:rPr>
        <w:t xml:space="preserve"> </w:t>
      </w:r>
    </w:p>
    <w:p w:rsidR="0048691A" w:rsidRDefault="009726C6" w:rsidP="006B6C2D">
      <w:pPr>
        <w:spacing w:line="360" w:lineRule="auto"/>
        <w:ind w:firstLine="709"/>
        <w:jc w:val="both"/>
        <w:rPr>
          <w:b/>
        </w:rPr>
      </w:pPr>
      <w:r w:rsidRPr="006B6C2D">
        <w:rPr>
          <w:rFonts w:ascii="Times New Roman" w:eastAsia="Trebuchet MS" w:hAnsi="Times New Roman" w:cs="Times New Roman"/>
          <w:color w:val="000000" w:themeColor="text1"/>
          <w:sz w:val="24"/>
          <w:szCs w:val="24"/>
        </w:rPr>
        <w:t>Pentru a doua sesiune de admitere (acolo unde este cazul)</w:t>
      </w:r>
      <w:r w:rsidR="00B25624" w:rsidRPr="006B6C2D">
        <w:rPr>
          <w:rFonts w:ascii="Times New Roman" w:eastAsia="Trebuchet MS" w:hAnsi="Times New Roman" w:cs="Times New Roman"/>
          <w:color w:val="000000" w:themeColor="text1"/>
          <w:sz w:val="24"/>
          <w:szCs w:val="24"/>
        </w:rPr>
        <w:t>,</w:t>
      </w:r>
      <w:r w:rsidRPr="006B6C2D">
        <w:rPr>
          <w:rFonts w:ascii="Times New Roman" w:eastAsia="Trebuchet MS" w:hAnsi="Times New Roman" w:cs="Times New Roman"/>
          <w:color w:val="000000" w:themeColor="text1"/>
          <w:sz w:val="24"/>
          <w:szCs w:val="24"/>
        </w:rPr>
        <w:t xml:space="preserve"> </w:t>
      </w:r>
      <w:r w:rsidR="004010D5" w:rsidRPr="006B6C2D">
        <w:rPr>
          <w:rFonts w:ascii="Times New Roman" w:eastAsia="Trebuchet MS" w:hAnsi="Times New Roman" w:cs="Times New Roman"/>
          <w:color w:val="000000" w:themeColor="text1"/>
          <w:sz w:val="24"/>
          <w:szCs w:val="24"/>
        </w:rPr>
        <w:t>până la data de</w:t>
      </w:r>
      <w:r w:rsidR="00532573" w:rsidRPr="006B6C2D">
        <w:rPr>
          <w:rFonts w:ascii="Times New Roman" w:eastAsia="Trebuchet MS" w:hAnsi="Times New Roman" w:cs="Times New Roman"/>
          <w:color w:val="000000" w:themeColor="text1"/>
          <w:sz w:val="24"/>
          <w:szCs w:val="24"/>
        </w:rPr>
        <w:t xml:space="preserve"> 24</w:t>
      </w:r>
      <w:r w:rsidR="004010D5" w:rsidRPr="006B6C2D">
        <w:rPr>
          <w:rFonts w:ascii="Times New Roman" w:eastAsia="Trebuchet MS" w:hAnsi="Times New Roman" w:cs="Times New Roman"/>
          <w:color w:val="000000" w:themeColor="text1"/>
          <w:sz w:val="24"/>
          <w:szCs w:val="24"/>
        </w:rPr>
        <w:t xml:space="preserve"> august </w:t>
      </w:r>
      <w:r w:rsidR="005C35EF" w:rsidRPr="006B6C2D">
        <w:rPr>
          <w:rFonts w:ascii="Times New Roman" w:eastAsia="Trebuchet MS" w:hAnsi="Times New Roman" w:cs="Times New Roman"/>
          <w:color w:val="000000" w:themeColor="text1"/>
          <w:sz w:val="24"/>
          <w:szCs w:val="24"/>
        </w:rPr>
        <w:t>2022</w:t>
      </w:r>
      <w:r w:rsidR="004010D5" w:rsidRPr="006B6C2D">
        <w:rPr>
          <w:rFonts w:ascii="Times New Roman" w:eastAsia="Trebuchet MS" w:hAnsi="Times New Roman" w:cs="Times New Roman"/>
          <w:color w:val="000000" w:themeColor="text1"/>
          <w:sz w:val="24"/>
          <w:szCs w:val="24"/>
        </w:rPr>
        <w:t xml:space="preserve"> </w:t>
      </w:r>
      <w:r w:rsidRPr="006B6C2D">
        <w:rPr>
          <w:rFonts w:ascii="Times New Roman" w:eastAsia="Trebuchet MS" w:hAnsi="Times New Roman" w:cs="Times New Roman"/>
          <w:color w:val="000000" w:themeColor="text1"/>
          <w:sz w:val="24"/>
          <w:szCs w:val="24"/>
        </w:rPr>
        <w:t>fiecare</w:t>
      </w:r>
      <w:r w:rsidRPr="0048691A">
        <w:t xml:space="preserve"> </w:t>
      </w:r>
      <w:r w:rsidRPr="006B6C2D">
        <w:rPr>
          <w:rFonts w:ascii="Times New Roman" w:eastAsia="Trebuchet MS" w:hAnsi="Times New Roman" w:cs="Times New Roman"/>
          <w:color w:val="000000" w:themeColor="text1"/>
          <w:sz w:val="24"/>
          <w:szCs w:val="24"/>
        </w:rPr>
        <w:t xml:space="preserve">facultate va </w:t>
      </w:r>
      <w:r w:rsidR="008F4CAC" w:rsidRPr="006B6C2D">
        <w:rPr>
          <w:rFonts w:ascii="Times New Roman" w:eastAsia="Trebuchet MS" w:hAnsi="Times New Roman" w:cs="Times New Roman"/>
          <w:color w:val="000000" w:themeColor="text1"/>
          <w:sz w:val="24"/>
          <w:szCs w:val="24"/>
        </w:rPr>
        <w:t xml:space="preserve">stabili </w:t>
      </w:r>
      <w:r w:rsidRPr="006B6C2D">
        <w:rPr>
          <w:rFonts w:ascii="Times New Roman" w:eastAsia="Trebuchet MS" w:hAnsi="Times New Roman" w:cs="Times New Roman"/>
          <w:color w:val="000000" w:themeColor="text1"/>
          <w:sz w:val="24"/>
          <w:szCs w:val="24"/>
        </w:rPr>
        <w:t>şi va aduce la cunoştinţa candidaţilor şi a conducerii universităţii numărul de locuri rămase disponibile.</w:t>
      </w:r>
    </w:p>
    <w:p w:rsidR="006B6C2D" w:rsidRPr="006B6C2D" w:rsidRDefault="006B6C2D" w:rsidP="006B6C2D"/>
    <w:p w:rsidR="006B0C62" w:rsidRPr="0048691A" w:rsidRDefault="006B0C62" w:rsidP="0048691A">
      <w:pPr>
        <w:pStyle w:val="Heading2"/>
      </w:pPr>
      <w:bookmarkStart w:id="10" w:name="_Toc90035385"/>
      <w:r w:rsidRPr="0048691A">
        <w:rPr>
          <w:rFonts w:eastAsia="Trebuchet MS"/>
        </w:rPr>
        <w:t>CONDIȚII DE ADMITERE</w:t>
      </w:r>
      <w:bookmarkEnd w:id="10"/>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Condiţiile de admitere pentru fiecare facultate sunt prezentate în </w:t>
      </w:r>
      <w:r w:rsidRPr="0048691A">
        <w:rPr>
          <w:rFonts w:ascii="Times New Roman" w:eastAsia="Trebuchet MS" w:hAnsi="Times New Roman" w:cs="Times New Roman"/>
          <w:b/>
          <w:color w:val="000000" w:themeColor="text1"/>
          <w:sz w:val="24"/>
          <w:szCs w:val="24"/>
        </w:rPr>
        <w:t>Anexa I</w:t>
      </w:r>
      <w:r w:rsidRPr="0048691A">
        <w:rPr>
          <w:rFonts w:ascii="Times New Roman" w:eastAsia="Trebuchet MS" w:hAnsi="Times New Roman" w:cs="Times New Roman"/>
          <w:color w:val="000000" w:themeColor="text1"/>
          <w:sz w:val="24"/>
          <w:szCs w:val="24"/>
        </w:rPr>
        <w:t xml:space="preserve">. </w:t>
      </w:r>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Facultăţile stabilesc, potrivit legii, măsuri privind egalitatea de şanse pentru persoanele cu </w:t>
      </w:r>
      <w:r w:rsidR="00495525" w:rsidRPr="0048691A">
        <w:rPr>
          <w:rFonts w:ascii="Times New Roman" w:eastAsia="Trebuchet MS" w:hAnsi="Times New Roman" w:cs="Times New Roman"/>
          <w:color w:val="000000" w:themeColor="text1"/>
          <w:sz w:val="24"/>
          <w:szCs w:val="24"/>
        </w:rPr>
        <w:t>nevoi speciale</w:t>
      </w:r>
      <w:r w:rsidRPr="0048691A">
        <w:rPr>
          <w:rFonts w:ascii="Times New Roman" w:eastAsia="Trebuchet MS" w:hAnsi="Times New Roman" w:cs="Times New Roman"/>
          <w:color w:val="000000" w:themeColor="text1"/>
          <w:sz w:val="24"/>
          <w:szCs w:val="24"/>
        </w:rPr>
        <w:t>, asigurând</w:t>
      </w:r>
      <w:r w:rsidR="00B25624"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color w:val="000000" w:themeColor="text1"/>
          <w:sz w:val="24"/>
          <w:szCs w:val="24"/>
        </w:rPr>
        <w:t xml:space="preserve"> acolo unde este necesar, suport adiţional adaptat nevoilor</w:t>
      </w:r>
      <w:r w:rsidR="00A1254F" w:rsidRPr="0048691A">
        <w:rPr>
          <w:rFonts w:ascii="Times New Roman" w:eastAsia="Trebuchet MS" w:hAnsi="Times New Roman" w:cs="Times New Roman"/>
          <w:color w:val="000000" w:themeColor="text1"/>
          <w:sz w:val="24"/>
          <w:szCs w:val="24"/>
        </w:rPr>
        <w:t xml:space="preserve"> acestei</w:t>
      </w:r>
      <w:r w:rsidR="00495525" w:rsidRPr="0048691A">
        <w:rPr>
          <w:rFonts w:ascii="Times New Roman" w:eastAsia="Trebuchet MS" w:hAnsi="Times New Roman" w:cs="Times New Roman"/>
          <w:color w:val="000000" w:themeColor="text1"/>
          <w:sz w:val="24"/>
          <w:szCs w:val="24"/>
        </w:rPr>
        <w:t xml:space="preserve"> categorii de candidați</w:t>
      </w:r>
      <w:r w:rsidR="004010D5"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color w:val="000000" w:themeColor="text1"/>
          <w:sz w:val="24"/>
          <w:szCs w:val="24"/>
        </w:rPr>
        <w:t xml:space="preserve"> sprijinind accesul acestora în instituţiile de învăţământ superior.</w:t>
      </w:r>
    </w:p>
    <w:p w:rsidR="0048691A" w:rsidRDefault="0048691A"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5D48C7" w:rsidRDefault="005D48C7"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5D48C7" w:rsidRDefault="005D48C7"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5D48C7" w:rsidRDefault="005D48C7"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5D48C7" w:rsidRDefault="005D48C7"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5D48C7" w:rsidRDefault="005D48C7"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5D48C7" w:rsidRDefault="005D48C7"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5D48C7" w:rsidRPr="0048691A" w:rsidRDefault="005D48C7" w:rsidP="0048691A">
      <w:pPr>
        <w:tabs>
          <w:tab w:val="left" w:pos="1560"/>
        </w:tabs>
        <w:spacing w:after="0" w:line="360" w:lineRule="auto"/>
        <w:ind w:left="709"/>
        <w:jc w:val="both"/>
        <w:rPr>
          <w:rFonts w:ascii="Times New Roman" w:hAnsi="Times New Roman" w:cs="Times New Roman"/>
          <w:color w:val="000000" w:themeColor="text1"/>
          <w:sz w:val="24"/>
          <w:szCs w:val="24"/>
        </w:rPr>
      </w:pPr>
    </w:p>
    <w:p w:rsidR="006412B0" w:rsidRPr="0048691A" w:rsidRDefault="006412B0" w:rsidP="00373E6A">
      <w:pPr>
        <w:pStyle w:val="Heading0"/>
      </w:pPr>
      <w:bookmarkStart w:id="11" w:name="_Toc62555461"/>
      <w:bookmarkStart w:id="12" w:name="_Toc90035386"/>
      <w:r w:rsidRPr="0048691A">
        <w:lastRenderedPageBreak/>
        <w:t xml:space="preserve">CAPITOLUL IV. </w:t>
      </w:r>
      <w:r w:rsidR="0048691A" w:rsidRPr="0048691A">
        <w:t>DESFĂŞURAREA</w:t>
      </w:r>
      <w:r w:rsidRPr="0048691A">
        <w:t xml:space="preserve"> ADMITERII</w:t>
      </w:r>
      <w:bookmarkEnd w:id="11"/>
      <w:bookmarkEnd w:id="12"/>
    </w:p>
    <w:p w:rsidR="006412B0" w:rsidRPr="0048691A" w:rsidRDefault="006412B0" w:rsidP="0048691A">
      <w:pPr>
        <w:pStyle w:val="Heading2"/>
      </w:pPr>
      <w:bookmarkStart w:id="13" w:name="_Toc90035387"/>
      <w:r w:rsidRPr="0048691A">
        <w:t>ÎNSCRIEREA CANDIDAȚILOR</w:t>
      </w:r>
      <w:bookmarkEnd w:id="13"/>
    </w:p>
    <w:p w:rsidR="00847D7E"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Înscrierea la concursul de admitere se </w:t>
      </w:r>
      <w:r w:rsidRPr="0048691A">
        <w:rPr>
          <w:rFonts w:ascii="Times New Roman" w:eastAsia="Trebuchet MS" w:hAnsi="Times New Roman" w:cs="Times New Roman"/>
          <w:sz w:val="24"/>
          <w:szCs w:val="24"/>
        </w:rPr>
        <w:t>face</w:t>
      </w:r>
      <w:r w:rsidR="004F41CF" w:rsidRPr="0048691A">
        <w:rPr>
          <w:rFonts w:ascii="Times New Roman" w:eastAsia="Trebuchet MS" w:hAnsi="Times New Roman" w:cs="Times New Roman"/>
          <w:sz w:val="24"/>
          <w:szCs w:val="24"/>
        </w:rPr>
        <w:t xml:space="preserve"> </w:t>
      </w:r>
      <w:r w:rsidR="00B25624" w:rsidRPr="0048691A">
        <w:rPr>
          <w:rFonts w:ascii="Times New Roman" w:eastAsia="Trebuchet MS" w:hAnsi="Times New Roman" w:cs="Times New Roman"/>
          <w:color w:val="000000" w:themeColor="text1"/>
          <w:sz w:val="24"/>
          <w:szCs w:val="24"/>
        </w:rPr>
        <w:t>prin prezența fizică a candidatului</w:t>
      </w:r>
      <w:r w:rsidRPr="0048691A">
        <w:rPr>
          <w:rFonts w:ascii="Times New Roman" w:eastAsia="Trebuchet MS" w:hAnsi="Times New Roman" w:cs="Times New Roman"/>
          <w:color w:val="000000" w:themeColor="text1"/>
          <w:sz w:val="24"/>
          <w:szCs w:val="24"/>
        </w:rPr>
        <w:t>, pe baza cărţii de identitate/paşaportului şi a celorlalte documente prevăzute pentru înscriere</w:t>
      </w:r>
      <w:r w:rsidR="00847D7E" w:rsidRPr="0048691A">
        <w:rPr>
          <w:rFonts w:ascii="Times New Roman" w:eastAsia="Trebuchet MS" w:hAnsi="Times New Roman" w:cs="Times New Roman"/>
          <w:color w:val="000000" w:themeColor="text1"/>
          <w:sz w:val="24"/>
          <w:szCs w:val="24"/>
        </w:rPr>
        <w:t>, sau on-line</w:t>
      </w:r>
      <w:r w:rsidR="004010D5" w:rsidRPr="0048691A">
        <w:rPr>
          <w:rFonts w:ascii="Times New Roman" w:eastAsia="Trebuchet MS" w:hAnsi="Times New Roman" w:cs="Times New Roman"/>
          <w:color w:val="000000" w:themeColor="text1"/>
          <w:sz w:val="24"/>
          <w:szCs w:val="24"/>
        </w:rPr>
        <w:t xml:space="preserve">. </w:t>
      </w:r>
    </w:p>
    <w:p w:rsidR="004D4663" w:rsidRDefault="004D4663" w:rsidP="006D0799">
      <w:pPr>
        <w:tabs>
          <w:tab w:val="left" w:pos="1560"/>
        </w:tabs>
        <w:spacing w:after="0" w:line="360" w:lineRule="auto"/>
        <w:jc w:val="both"/>
        <w:rPr>
          <w:rFonts w:ascii="Times New Roman" w:hAnsi="Times New Roman" w:cs="Times New Roman"/>
          <w:b/>
          <w:bCs/>
          <w:color w:val="000000" w:themeColor="text1"/>
          <w:sz w:val="24"/>
          <w:szCs w:val="24"/>
        </w:rPr>
      </w:pPr>
    </w:p>
    <w:p w:rsidR="00847D7E" w:rsidRPr="0048691A" w:rsidRDefault="00847D7E" w:rsidP="006D0799">
      <w:pPr>
        <w:tabs>
          <w:tab w:val="left" w:pos="1560"/>
        </w:tabs>
        <w:spacing w:after="0" w:line="360" w:lineRule="auto"/>
        <w:jc w:val="both"/>
        <w:rPr>
          <w:rFonts w:ascii="Times New Roman" w:hAnsi="Times New Roman" w:cs="Times New Roman"/>
          <w:b/>
          <w:bCs/>
          <w:color w:val="000000" w:themeColor="text1"/>
          <w:sz w:val="24"/>
          <w:szCs w:val="24"/>
        </w:rPr>
      </w:pPr>
      <w:r w:rsidRPr="0048691A">
        <w:rPr>
          <w:rFonts w:ascii="Times New Roman" w:hAnsi="Times New Roman" w:cs="Times New Roman"/>
          <w:b/>
          <w:bCs/>
          <w:color w:val="000000" w:themeColor="text1"/>
          <w:sz w:val="24"/>
          <w:szCs w:val="24"/>
        </w:rPr>
        <w:t>Înscrierea prin depunerea dosarului în format fizic</w:t>
      </w:r>
    </w:p>
    <w:p w:rsidR="009726C6" w:rsidRPr="0048691A" w:rsidRDefault="004010D5"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Înscrierea poate fi făcută de către </w:t>
      </w:r>
      <w:r w:rsidR="00847D7E" w:rsidRPr="0048691A">
        <w:rPr>
          <w:rFonts w:ascii="Times New Roman" w:eastAsia="Trebuchet MS" w:hAnsi="Times New Roman" w:cs="Times New Roman"/>
          <w:color w:val="000000" w:themeColor="text1"/>
          <w:sz w:val="24"/>
          <w:szCs w:val="24"/>
        </w:rPr>
        <w:t xml:space="preserve">candidat sau de către </w:t>
      </w:r>
      <w:r w:rsidRPr="0048691A">
        <w:rPr>
          <w:rFonts w:ascii="Times New Roman" w:eastAsia="Trebuchet MS" w:hAnsi="Times New Roman" w:cs="Times New Roman"/>
          <w:color w:val="000000" w:themeColor="text1"/>
          <w:sz w:val="24"/>
          <w:szCs w:val="24"/>
        </w:rPr>
        <w:t xml:space="preserve">o altă persoană, în numele candidatului, pe bază de procură </w:t>
      </w:r>
      <w:r w:rsidR="003D5ED3" w:rsidRPr="0048691A">
        <w:rPr>
          <w:rFonts w:ascii="Times New Roman" w:eastAsia="Trebuchet MS" w:hAnsi="Times New Roman" w:cs="Times New Roman"/>
          <w:color w:val="000000" w:themeColor="text1"/>
          <w:sz w:val="24"/>
          <w:szCs w:val="24"/>
        </w:rPr>
        <w:t>autentificată</w:t>
      </w:r>
      <w:r w:rsidR="009726C6" w:rsidRPr="0048691A">
        <w:rPr>
          <w:rFonts w:ascii="Times New Roman" w:eastAsia="Trebuchet MS" w:hAnsi="Times New Roman" w:cs="Times New Roman"/>
          <w:color w:val="000000" w:themeColor="text1"/>
          <w:sz w:val="24"/>
          <w:szCs w:val="24"/>
        </w:rPr>
        <w:t>.</w:t>
      </w:r>
      <w:r w:rsidR="004F41CF" w:rsidRPr="0048691A">
        <w:rPr>
          <w:rFonts w:ascii="Times New Roman" w:eastAsia="Trebuchet MS" w:hAnsi="Times New Roman" w:cs="Times New Roman"/>
          <w:color w:val="000000" w:themeColor="text1"/>
          <w:sz w:val="24"/>
          <w:szCs w:val="24"/>
        </w:rPr>
        <w:t xml:space="preserve"> Înscrierea candidaţilor se face în </w:t>
      </w:r>
      <w:r w:rsidR="00B25624" w:rsidRPr="0048691A">
        <w:rPr>
          <w:rFonts w:ascii="Times New Roman" w:eastAsia="Trebuchet MS" w:hAnsi="Times New Roman" w:cs="Times New Roman"/>
          <w:color w:val="000000" w:themeColor="text1"/>
          <w:sz w:val="24"/>
          <w:szCs w:val="24"/>
        </w:rPr>
        <w:t xml:space="preserve">spațiile </w:t>
      </w:r>
      <w:r w:rsidRPr="0048691A">
        <w:rPr>
          <w:rFonts w:ascii="Times New Roman" w:eastAsia="Trebuchet MS" w:hAnsi="Times New Roman" w:cs="Times New Roman"/>
          <w:color w:val="000000" w:themeColor="text1"/>
          <w:sz w:val="24"/>
          <w:szCs w:val="24"/>
        </w:rPr>
        <w:t xml:space="preserve">desemnate pentru acest </w:t>
      </w:r>
      <w:r w:rsidR="004F41CF" w:rsidRPr="0048691A">
        <w:rPr>
          <w:rFonts w:ascii="Times New Roman" w:eastAsia="Trebuchet MS" w:hAnsi="Times New Roman" w:cs="Times New Roman"/>
          <w:color w:val="000000" w:themeColor="text1"/>
          <w:sz w:val="24"/>
          <w:szCs w:val="24"/>
        </w:rPr>
        <w:t>scop de către fiecare facultate</w:t>
      </w:r>
      <w:r w:rsidR="00AA71B9" w:rsidRPr="0048691A">
        <w:rPr>
          <w:rFonts w:ascii="Times New Roman" w:eastAsia="Trebuchet MS" w:hAnsi="Times New Roman" w:cs="Times New Roman"/>
          <w:color w:val="000000" w:themeColor="text1"/>
          <w:sz w:val="24"/>
          <w:szCs w:val="24"/>
        </w:rPr>
        <w:t xml:space="preserve"> (fizic)</w:t>
      </w:r>
      <w:r w:rsidR="004F41CF" w:rsidRPr="0048691A">
        <w:rPr>
          <w:rFonts w:ascii="Times New Roman" w:eastAsia="Trebuchet MS" w:hAnsi="Times New Roman" w:cs="Times New Roman"/>
          <w:color w:val="000000" w:themeColor="text1"/>
          <w:sz w:val="24"/>
          <w:szCs w:val="24"/>
        </w:rPr>
        <w:t>.</w:t>
      </w:r>
    </w:p>
    <w:p w:rsidR="009726C6" w:rsidRPr="0048691A" w:rsidRDefault="009726C6" w:rsidP="002A2792">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Pentru înscrierea la admitere, candidaţii vor completa o </w:t>
      </w:r>
      <w:r w:rsidRPr="0048691A">
        <w:rPr>
          <w:rFonts w:ascii="Times New Roman" w:eastAsia="Trebuchet MS" w:hAnsi="Times New Roman" w:cs="Times New Roman"/>
          <w:b/>
          <w:color w:val="000000" w:themeColor="text1"/>
          <w:sz w:val="24"/>
          <w:szCs w:val="24"/>
        </w:rPr>
        <w:t xml:space="preserve">Fişă de înscriere (Anexa </w:t>
      </w:r>
      <w:r w:rsidR="00ED085F" w:rsidRPr="0048691A">
        <w:rPr>
          <w:rFonts w:ascii="Times New Roman" w:eastAsia="Trebuchet MS" w:hAnsi="Times New Roman" w:cs="Times New Roman"/>
          <w:b/>
          <w:color w:val="000000" w:themeColor="text1"/>
          <w:sz w:val="24"/>
          <w:szCs w:val="24"/>
        </w:rPr>
        <w:t>I</w:t>
      </w:r>
      <w:r w:rsidRPr="0048691A">
        <w:rPr>
          <w:rFonts w:ascii="Times New Roman" w:eastAsia="Trebuchet MS" w:hAnsi="Times New Roman" w:cs="Times New Roman"/>
          <w:b/>
          <w:color w:val="000000" w:themeColor="text1"/>
          <w:sz w:val="24"/>
          <w:szCs w:val="24"/>
        </w:rPr>
        <w:t>II), la care se anexează următoarele acte</w:t>
      </w:r>
      <w:r w:rsidRPr="0048691A">
        <w:rPr>
          <w:rFonts w:ascii="Times New Roman" w:eastAsia="Trebuchet MS" w:hAnsi="Times New Roman" w:cs="Times New Roman"/>
          <w:color w:val="000000" w:themeColor="text1"/>
          <w:sz w:val="24"/>
          <w:szCs w:val="24"/>
        </w:rPr>
        <w:t xml:space="preserve">: </w:t>
      </w:r>
    </w:p>
    <w:p w:rsidR="00D907DC" w:rsidRPr="0048691A" w:rsidRDefault="009726C6"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 xml:space="preserve">Diploma de Bacalaureat </w:t>
      </w:r>
      <w:r w:rsidR="00D7691A" w:rsidRPr="0048691A">
        <w:rPr>
          <w:rFonts w:ascii="Times New Roman" w:eastAsia="Trebuchet MS" w:hAnsi="Times New Roman" w:cs="Times New Roman"/>
          <w:b/>
          <w:color w:val="000000" w:themeColor="text1"/>
          <w:sz w:val="24"/>
          <w:szCs w:val="24"/>
        </w:rPr>
        <w:t>obținută</w:t>
      </w:r>
      <w:r w:rsidRPr="0048691A">
        <w:rPr>
          <w:rFonts w:ascii="Times New Roman" w:eastAsia="Trebuchet MS" w:hAnsi="Times New Roman" w:cs="Times New Roman"/>
          <w:b/>
          <w:color w:val="000000" w:themeColor="text1"/>
          <w:sz w:val="24"/>
          <w:szCs w:val="24"/>
        </w:rPr>
        <w:t xml:space="preserve"> în România</w:t>
      </w:r>
      <w:r w:rsidRPr="0048691A">
        <w:rPr>
          <w:rFonts w:ascii="Times New Roman" w:eastAsia="Trebuchet MS" w:hAnsi="Times New Roman" w:cs="Times New Roman"/>
          <w:color w:val="000000" w:themeColor="text1"/>
          <w:sz w:val="24"/>
          <w:szCs w:val="24"/>
        </w:rPr>
        <w:t xml:space="preserve">, în original, </w:t>
      </w:r>
      <w:r w:rsidR="00222727" w:rsidRPr="0048691A">
        <w:rPr>
          <w:rFonts w:ascii="Times New Roman" w:eastAsia="Trebuchet MS" w:hAnsi="Times New Roman" w:cs="Times New Roman"/>
          <w:b/>
          <w:color w:val="000000" w:themeColor="text1"/>
          <w:sz w:val="24"/>
          <w:szCs w:val="24"/>
        </w:rPr>
        <w:t xml:space="preserve">atestat </w:t>
      </w:r>
      <w:r w:rsidRPr="0048691A">
        <w:rPr>
          <w:rFonts w:ascii="Times New Roman" w:eastAsia="Trebuchet MS" w:hAnsi="Times New Roman" w:cs="Times New Roman"/>
          <w:b/>
          <w:color w:val="000000" w:themeColor="text1"/>
          <w:sz w:val="24"/>
          <w:szCs w:val="24"/>
        </w:rPr>
        <w:t xml:space="preserve">de echivalare </w:t>
      </w:r>
      <w:r w:rsidRPr="0048691A">
        <w:rPr>
          <w:rFonts w:ascii="Times New Roman Bold" w:eastAsia="Trebuchet MS" w:hAnsi="Times New Roman Bold" w:cs="Times New Roman"/>
          <w:b/>
          <w:color w:val="000000" w:themeColor="text1"/>
          <w:sz w:val="24"/>
          <w:szCs w:val="24"/>
        </w:rPr>
        <w:t>emis de CNRED pentru studiile efectuate în afara României</w:t>
      </w:r>
      <w:r w:rsidR="00E104CE" w:rsidRPr="0048691A">
        <w:rPr>
          <w:rFonts w:ascii="Times New Roman Bold" w:eastAsia="Trebuchet MS" w:hAnsi="Times New Roman Bold" w:cs="Times New Roman"/>
          <w:b/>
          <w:color w:val="000000" w:themeColor="text1"/>
          <w:sz w:val="24"/>
          <w:szCs w:val="24"/>
        </w:rPr>
        <w:t xml:space="preserve"> sau dosarul de echivalare complet în vederea transmiterii de către Universitate către CNRED (cf. art. 16, lit. k)</w:t>
      </w:r>
      <w:r w:rsidRPr="0048691A">
        <w:rPr>
          <w:rFonts w:ascii="Times New Roman Bold" w:eastAsia="Trebuchet MS" w:hAnsi="Times New Roman Bold" w:cs="Times New Roman"/>
          <w:b/>
          <w:color w:val="000000" w:themeColor="text1"/>
          <w:sz w:val="24"/>
          <w:szCs w:val="24"/>
        </w:rPr>
        <w:t>;</w:t>
      </w:r>
    </w:p>
    <w:p w:rsidR="008B1D44" w:rsidRPr="0048691A" w:rsidRDefault="008B1D44"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 xml:space="preserve">Adeverință de Bacalaureat </w:t>
      </w:r>
      <w:r w:rsidRPr="0048691A">
        <w:rPr>
          <w:rFonts w:ascii="Times New Roman" w:eastAsia="Trebuchet MS" w:hAnsi="Times New Roman" w:cs="Times New Roman"/>
          <w:bCs/>
          <w:color w:val="000000" w:themeColor="text1"/>
          <w:sz w:val="24"/>
          <w:szCs w:val="24"/>
        </w:rPr>
        <w:t>(doar pentru candidații care</w:t>
      </w:r>
      <w:r w:rsidRPr="0048691A">
        <w:rPr>
          <w:rFonts w:ascii="Times New Roman" w:eastAsia="Trebuchet MS" w:hAnsi="Times New Roman" w:cs="Times New Roman"/>
          <w:b/>
          <w:color w:val="000000" w:themeColor="text1"/>
          <w:sz w:val="24"/>
          <w:szCs w:val="24"/>
        </w:rPr>
        <w:t xml:space="preserve"> </w:t>
      </w:r>
      <w:r w:rsidR="00685917" w:rsidRPr="0048691A">
        <w:rPr>
          <w:rFonts w:ascii="Times New Roman" w:eastAsia="Trebuchet MS" w:hAnsi="Times New Roman" w:cs="Times New Roman"/>
          <w:color w:val="000000" w:themeColor="text1"/>
          <w:sz w:val="24"/>
          <w:szCs w:val="24"/>
        </w:rPr>
        <w:t xml:space="preserve">au promovat examenul de bacalaureat în sesiunile corespunzătoare anului şcolar 2021/2022 și cărora nu le-a fost </w:t>
      </w:r>
      <w:r w:rsidR="00685917" w:rsidRPr="0048691A">
        <w:rPr>
          <w:rFonts w:ascii="Times New Roman" w:eastAsia="Trebuchet MS" w:hAnsi="Times New Roman" w:cs="Times New Roman"/>
          <w:color w:val="000000" w:themeColor="text1"/>
          <w:spacing w:val="-2"/>
          <w:sz w:val="24"/>
          <w:szCs w:val="24"/>
        </w:rPr>
        <w:t>eliberată Diploma de Bacalaureat până la momentul înscrierii la concursul de admitere)</w:t>
      </w:r>
      <w:r w:rsidR="00685917" w:rsidRPr="0048691A">
        <w:rPr>
          <w:rFonts w:ascii="Times New Roman" w:eastAsia="Trebuchet MS" w:hAnsi="Times New Roman" w:cs="Times New Roman"/>
          <w:color w:val="000000" w:themeColor="text1"/>
          <w:sz w:val="24"/>
          <w:szCs w:val="24"/>
        </w:rPr>
        <w:t>;</w:t>
      </w:r>
    </w:p>
    <w:p w:rsidR="00D907DC" w:rsidRPr="0048691A" w:rsidRDefault="003C1EB5"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pacing w:val="-2"/>
          <w:sz w:val="24"/>
          <w:szCs w:val="24"/>
        </w:rPr>
        <w:t>cartea de identitate</w:t>
      </w:r>
      <w:r w:rsidRPr="0048691A">
        <w:rPr>
          <w:rFonts w:ascii="Times New Roman" w:eastAsia="Trebuchet MS" w:hAnsi="Times New Roman" w:cs="Times New Roman"/>
          <w:color w:val="000000" w:themeColor="text1"/>
          <w:spacing w:val="-2"/>
          <w:sz w:val="24"/>
          <w:szCs w:val="24"/>
        </w:rPr>
        <w:t xml:space="preserve"> (care atestă domiciliul în România)/</w:t>
      </w:r>
      <w:r w:rsidRPr="0048691A">
        <w:rPr>
          <w:rFonts w:ascii="Times New Roman" w:eastAsia="Trebuchet MS" w:hAnsi="Times New Roman" w:cs="Times New Roman"/>
          <w:color w:val="000000" w:themeColor="text1"/>
          <w:sz w:val="24"/>
          <w:szCs w:val="24"/>
        </w:rPr>
        <w:t xml:space="preserve"> paşaport (candidaţi din ţările membre UE, SEE şi Elveţia) în </w:t>
      </w:r>
      <w:r w:rsidR="009726C6" w:rsidRPr="0048691A">
        <w:rPr>
          <w:rFonts w:ascii="Times New Roman" w:eastAsia="Trebuchet MS" w:hAnsi="Times New Roman" w:cs="Times New Roman"/>
          <w:b/>
          <w:color w:val="000000" w:themeColor="text1"/>
          <w:spacing w:val="-2"/>
          <w:sz w:val="24"/>
          <w:szCs w:val="24"/>
        </w:rPr>
        <w:t>original* şi copie</w:t>
      </w:r>
      <w:r w:rsidR="009726C6" w:rsidRPr="0048691A">
        <w:rPr>
          <w:rFonts w:ascii="Times New Roman" w:eastAsia="Trebuchet MS" w:hAnsi="Times New Roman" w:cs="Times New Roman"/>
          <w:color w:val="000000" w:themeColor="text1"/>
          <w:sz w:val="24"/>
          <w:szCs w:val="24"/>
        </w:rPr>
        <w:t>;</w:t>
      </w:r>
    </w:p>
    <w:p w:rsidR="00D907DC" w:rsidRPr="0048691A" w:rsidRDefault="003C1EB5"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 xml:space="preserve">certificatul de naştere </w:t>
      </w:r>
      <w:r w:rsidRPr="0048691A">
        <w:rPr>
          <w:rFonts w:ascii="Times New Roman" w:eastAsia="Trebuchet MS" w:hAnsi="Times New Roman" w:cs="Times New Roman"/>
          <w:bCs/>
          <w:color w:val="000000" w:themeColor="text1"/>
          <w:sz w:val="24"/>
          <w:szCs w:val="24"/>
        </w:rPr>
        <w:t xml:space="preserve">în </w:t>
      </w:r>
      <w:r w:rsidR="009726C6" w:rsidRPr="0048691A">
        <w:rPr>
          <w:rFonts w:ascii="Times New Roman" w:eastAsia="Trebuchet MS" w:hAnsi="Times New Roman" w:cs="Times New Roman"/>
          <w:b/>
          <w:color w:val="000000" w:themeColor="text1"/>
          <w:sz w:val="24"/>
          <w:szCs w:val="24"/>
        </w:rPr>
        <w:t xml:space="preserve">original* şi </w:t>
      </w:r>
      <w:r w:rsidR="009726C6" w:rsidRPr="0048691A">
        <w:rPr>
          <w:rFonts w:ascii="Times New Roman" w:eastAsia="Trebuchet MS" w:hAnsi="Times New Roman" w:cs="Times New Roman"/>
          <w:b/>
          <w:color w:val="000000" w:themeColor="text1"/>
          <w:spacing w:val="-2"/>
          <w:sz w:val="24"/>
          <w:szCs w:val="24"/>
        </w:rPr>
        <w:t>copie</w:t>
      </w:r>
      <w:r w:rsidR="009726C6" w:rsidRPr="0048691A">
        <w:rPr>
          <w:rFonts w:ascii="Times New Roman" w:eastAsia="Trebuchet MS" w:hAnsi="Times New Roman" w:cs="Times New Roman"/>
          <w:color w:val="000000" w:themeColor="text1"/>
          <w:sz w:val="24"/>
          <w:szCs w:val="24"/>
        </w:rPr>
        <w:t>;</w:t>
      </w:r>
    </w:p>
    <w:p w:rsidR="009726C6" w:rsidRPr="0048691A" w:rsidRDefault="003C1EB5"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 xml:space="preserve">certificatul de căsătorie </w:t>
      </w:r>
      <w:r w:rsidRPr="0048691A">
        <w:rPr>
          <w:rFonts w:ascii="Times New Roman" w:eastAsia="Trebuchet MS" w:hAnsi="Times New Roman" w:cs="Times New Roman"/>
          <w:color w:val="000000" w:themeColor="text1"/>
          <w:sz w:val="24"/>
          <w:szCs w:val="24"/>
        </w:rPr>
        <w:t>sau documentul care atestă schimbarea numelui, dacă este cazu</w:t>
      </w:r>
      <w:r w:rsidRPr="0048691A">
        <w:rPr>
          <w:rFonts w:ascii="Times New Roman" w:eastAsia="Trebuchet MS" w:hAnsi="Times New Roman" w:cs="Times New Roman"/>
          <w:sz w:val="24"/>
          <w:szCs w:val="24"/>
        </w:rPr>
        <w:t>l, în</w:t>
      </w:r>
      <w:r w:rsidRPr="0048691A">
        <w:rPr>
          <w:rFonts w:ascii="Times New Roman" w:eastAsia="Trebuchet MS" w:hAnsi="Times New Roman" w:cs="Times New Roman"/>
          <w:b/>
          <w:color w:val="000000" w:themeColor="text1"/>
          <w:sz w:val="24"/>
          <w:szCs w:val="24"/>
        </w:rPr>
        <w:t xml:space="preserve"> </w:t>
      </w:r>
      <w:r w:rsidR="009726C6" w:rsidRPr="0048691A">
        <w:rPr>
          <w:rFonts w:ascii="Times New Roman" w:eastAsia="Trebuchet MS" w:hAnsi="Times New Roman" w:cs="Times New Roman"/>
          <w:b/>
          <w:color w:val="000000" w:themeColor="text1"/>
          <w:sz w:val="24"/>
          <w:szCs w:val="24"/>
        </w:rPr>
        <w:t xml:space="preserve">original* şi </w:t>
      </w:r>
      <w:r w:rsidR="009726C6" w:rsidRPr="0048691A">
        <w:rPr>
          <w:rFonts w:ascii="Times New Roman" w:eastAsia="Trebuchet MS" w:hAnsi="Times New Roman" w:cs="Times New Roman"/>
          <w:b/>
          <w:color w:val="000000" w:themeColor="text1"/>
          <w:spacing w:val="-2"/>
          <w:sz w:val="24"/>
          <w:szCs w:val="24"/>
        </w:rPr>
        <w:t>copie</w:t>
      </w:r>
      <w:r w:rsidR="00D907DC" w:rsidRPr="0048691A">
        <w:rPr>
          <w:rFonts w:ascii="Times New Roman" w:eastAsia="Trebuchet MS" w:hAnsi="Times New Roman" w:cs="Times New Roman"/>
          <w:b/>
          <w:sz w:val="24"/>
          <w:szCs w:val="24"/>
        </w:rPr>
        <w:t>;</w:t>
      </w:r>
    </w:p>
    <w:p w:rsidR="009726C6" w:rsidRPr="0048691A" w:rsidRDefault="009726C6"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adeverință medicală tip</w:t>
      </w:r>
      <w:r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b/>
          <w:color w:val="000000" w:themeColor="text1"/>
          <w:sz w:val="24"/>
          <w:szCs w:val="24"/>
        </w:rPr>
        <w:t xml:space="preserve"> </w:t>
      </w:r>
      <w:r w:rsidRPr="0048691A">
        <w:rPr>
          <w:rFonts w:ascii="Times New Roman" w:eastAsia="Trebuchet MS" w:hAnsi="Times New Roman" w:cs="Times New Roman"/>
          <w:color w:val="000000" w:themeColor="text1"/>
          <w:sz w:val="24"/>
          <w:szCs w:val="24"/>
        </w:rPr>
        <w:t>eliberată în ultimele 6 luni, care să menţioneze starea de sănătate a candidatului (este/nu este în evidenţă cu boli cronice şi care sunt acestea, dacă este cazul). Candidaţii la Facultatea de Educaţie Fizică şi Sport vor respecta cerinţele specifice și vor depune la dosar o adeverință medicală din care să rezulte că persoana respectivă poate susține probele sportive, respectiv candidatul este apt din punct de vedere medical pentru domeniul Educație fizică și sport;</w:t>
      </w:r>
    </w:p>
    <w:p w:rsidR="009726C6" w:rsidRPr="0048691A" w:rsidRDefault="009726C6"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pacing w:val="-4"/>
          <w:sz w:val="24"/>
          <w:szCs w:val="24"/>
        </w:rPr>
        <w:t xml:space="preserve">în </w:t>
      </w:r>
      <w:r w:rsidRPr="0048691A">
        <w:rPr>
          <w:rFonts w:ascii="Times New Roman" w:eastAsia="Trebuchet MS" w:hAnsi="Times New Roman" w:cs="Times New Roman"/>
          <w:color w:val="000000" w:themeColor="text1"/>
          <w:sz w:val="24"/>
          <w:szCs w:val="24"/>
        </w:rPr>
        <w:t>cazul</w:t>
      </w:r>
      <w:r w:rsidRPr="0048691A">
        <w:rPr>
          <w:rFonts w:ascii="Times New Roman" w:eastAsia="Trebuchet MS" w:hAnsi="Times New Roman" w:cs="Times New Roman"/>
          <w:color w:val="000000" w:themeColor="text1"/>
          <w:spacing w:val="-4"/>
          <w:sz w:val="24"/>
          <w:szCs w:val="24"/>
        </w:rPr>
        <w:t xml:space="preserve"> studenţilor/absolvenţilor/exmatriculaţilor</w:t>
      </w:r>
      <w:r w:rsidR="00D579EC" w:rsidRPr="0048691A">
        <w:rPr>
          <w:rFonts w:ascii="Times New Roman" w:eastAsia="Trebuchet MS" w:hAnsi="Times New Roman" w:cs="Times New Roman"/>
          <w:color w:val="000000" w:themeColor="text1"/>
          <w:spacing w:val="-4"/>
          <w:sz w:val="24"/>
          <w:szCs w:val="24"/>
        </w:rPr>
        <w:t xml:space="preserve"> unei instituții de învățământ superior</w:t>
      </w:r>
      <w:r w:rsidRPr="0048691A">
        <w:rPr>
          <w:rFonts w:ascii="Times New Roman" w:eastAsia="Trebuchet MS" w:hAnsi="Times New Roman" w:cs="Times New Roman"/>
          <w:color w:val="000000" w:themeColor="text1"/>
          <w:spacing w:val="-4"/>
          <w:sz w:val="24"/>
          <w:szCs w:val="24"/>
        </w:rPr>
        <w:t xml:space="preserve">: </w:t>
      </w:r>
      <w:r w:rsidRPr="0048691A">
        <w:rPr>
          <w:rFonts w:ascii="Times New Roman" w:eastAsia="Trebuchet MS" w:hAnsi="Times New Roman" w:cs="Times New Roman"/>
          <w:b/>
          <w:color w:val="000000" w:themeColor="text1"/>
          <w:spacing w:val="-4"/>
          <w:sz w:val="24"/>
          <w:szCs w:val="24"/>
        </w:rPr>
        <w:t>adeverinţă</w:t>
      </w:r>
      <w:r w:rsidRPr="0048691A">
        <w:rPr>
          <w:rFonts w:ascii="Times New Roman" w:eastAsia="Trebuchet MS" w:hAnsi="Times New Roman" w:cs="Times New Roman"/>
          <w:color w:val="000000" w:themeColor="text1"/>
          <w:spacing w:val="-4"/>
          <w:sz w:val="24"/>
          <w:szCs w:val="24"/>
        </w:rPr>
        <w:t xml:space="preserve"> din care să rezulte</w:t>
      </w:r>
      <w:r w:rsidRPr="0048691A">
        <w:rPr>
          <w:rFonts w:ascii="Times New Roman" w:eastAsia="Trebuchet MS" w:hAnsi="Times New Roman" w:cs="Times New Roman"/>
          <w:color w:val="000000" w:themeColor="text1"/>
          <w:sz w:val="24"/>
          <w:szCs w:val="24"/>
        </w:rPr>
        <w:t xml:space="preserve"> numărul de semestre urmate la buget/taxă și numărul de semestre în care a beneficiat de bursă, dacă este cazul;</w:t>
      </w:r>
    </w:p>
    <w:p w:rsidR="009726C6" w:rsidRPr="0048691A" w:rsidRDefault="009726C6"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Arial" w:hAnsi="Times New Roman" w:cs="Times New Roman"/>
          <w:color w:val="000000" w:themeColor="text1"/>
          <w:sz w:val="24"/>
          <w:szCs w:val="24"/>
        </w:rPr>
        <w:lastRenderedPageBreak/>
        <w:t xml:space="preserve">2 </w:t>
      </w:r>
      <w:r w:rsidRPr="0048691A">
        <w:rPr>
          <w:rFonts w:ascii="Times New Roman" w:eastAsia="Trebuchet MS" w:hAnsi="Times New Roman" w:cs="Times New Roman"/>
          <w:color w:val="000000" w:themeColor="text1"/>
          <w:sz w:val="24"/>
          <w:szCs w:val="24"/>
        </w:rPr>
        <w:t>fotografii</w:t>
      </w:r>
      <w:r w:rsidRPr="0048691A">
        <w:rPr>
          <w:rFonts w:ascii="Times New Roman" w:eastAsia="Arial" w:hAnsi="Times New Roman" w:cs="Times New Roman"/>
          <w:color w:val="000000" w:themeColor="text1"/>
          <w:sz w:val="24"/>
          <w:szCs w:val="24"/>
        </w:rPr>
        <w:t xml:space="preserve"> color tip legitimație (format 2/2,5 cm);</w:t>
      </w:r>
    </w:p>
    <w:p w:rsidR="006929DB" w:rsidRPr="0048691A" w:rsidRDefault="006929DB"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sz w:val="24"/>
          <w:szCs w:val="24"/>
        </w:rPr>
      </w:pPr>
      <w:r w:rsidRPr="0048691A">
        <w:rPr>
          <w:rFonts w:ascii="Times New Roman" w:hAnsi="Times New Roman" w:cs="Times New Roman"/>
          <w:iCs/>
          <w:sz w:val="24"/>
          <w:szCs w:val="24"/>
        </w:rPr>
        <w:t>Acordul de confiden</w:t>
      </w:r>
      <w:r w:rsidR="0048691A">
        <w:rPr>
          <w:rFonts w:ascii="Times New Roman" w:hAnsi="Times New Roman" w:cs="Times New Roman"/>
          <w:iCs/>
          <w:sz w:val="24"/>
          <w:szCs w:val="24"/>
        </w:rPr>
        <w:t>ț</w:t>
      </w:r>
      <w:r w:rsidRPr="0048691A">
        <w:rPr>
          <w:rFonts w:ascii="Times New Roman" w:hAnsi="Times New Roman" w:cs="Times New Roman"/>
          <w:iCs/>
          <w:sz w:val="24"/>
          <w:szCs w:val="24"/>
        </w:rPr>
        <w:t>ialitate</w:t>
      </w:r>
      <w:r w:rsidR="007A647D" w:rsidRPr="0048691A">
        <w:rPr>
          <w:rFonts w:ascii="Times New Roman" w:hAnsi="Times New Roman" w:cs="Times New Roman"/>
          <w:i/>
          <w:iCs/>
          <w:sz w:val="24"/>
          <w:szCs w:val="24"/>
        </w:rPr>
        <w:t xml:space="preserve"> </w:t>
      </w:r>
      <w:r w:rsidR="007A647D" w:rsidRPr="0048691A">
        <w:rPr>
          <w:rFonts w:ascii="Times New Roman" w:eastAsia="Trebuchet MS" w:hAnsi="Times New Roman" w:cs="Times New Roman"/>
          <w:sz w:val="24"/>
          <w:szCs w:val="24"/>
        </w:rPr>
        <w:t>(Anexa I</w:t>
      </w:r>
      <w:r w:rsidR="00ED085F" w:rsidRPr="0048691A">
        <w:rPr>
          <w:rFonts w:ascii="Times New Roman" w:eastAsia="Trebuchet MS" w:hAnsi="Times New Roman" w:cs="Times New Roman"/>
          <w:sz w:val="24"/>
          <w:szCs w:val="24"/>
        </w:rPr>
        <w:t>V</w:t>
      </w:r>
      <w:r w:rsidR="007A647D" w:rsidRPr="0048691A">
        <w:rPr>
          <w:rFonts w:ascii="Times New Roman" w:eastAsia="Trebuchet MS" w:hAnsi="Times New Roman" w:cs="Times New Roman"/>
          <w:sz w:val="24"/>
          <w:szCs w:val="24"/>
        </w:rPr>
        <w:t>)</w:t>
      </w:r>
      <w:r w:rsidR="002403E2" w:rsidRPr="0048691A">
        <w:rPr>
          <w:rFonts w:ascii="Times New Roman" w:hAnsi="Times New Roman" w:cs="Times New Roman"/>
          <w:sz w:val="24"/>
          <w:szCs w:val="24"/>
        </w:rPr>
        <w:t>;</w:t>
      </w:r>
    </w:p>
    <w:p w:rsidR="006929DB" w:rsidRPr="0048691A" w:rsidRDefault="003C1EB5" w:rsidP="0048691A">
      <w:pPr>
        <w:keepLines/>
        <w:widowControl w:val="0"/>
        <w:numPr>
          <w:ilvl w:val="0"/>
          <w:numId w:val="8"/>
        </w:numPr>
        <w:tabs>
          <w:tab w:val="left" w:pos="993"/>
        </w:tabs>
        <w:spacing w:before="120" w:after="120" w:line="276" w:lineRule="auto"/>
        <w:ind w:left="993" w:hanging="284"/>
        <w:jc w:val="both"/>
        <w:rPr>
          <w:rFonts w:ascii="Times New Roman" w:eastAsia="Trebuchet MS" w:hAnsi="Times New Roman" w:cs="Times New Roman"/>
          <w:sz w:val="24"/>
          <w:szCs w:val="24"/>
        </w:rPr>
      </w:pPr>
      <w:r w:rsidRPr="0048691A">
        <w:rPr>
          <w:rFonts w:ascii="Times New Roman" w:eastAsia="Trebuchet MS" w:hAnsi="Times New Roman" w:cs="Times New Roman"/>
          <w:sz w:val="24"/>
          <w:szCs w:val="24"/>
        </w:rPr>
        <w:t>d</w:t>
      </w:r>
      <w:r w:rsidR="00892118" w:rsidRPr="0048691A">
        <w:rPr>
          <w:rFonts w:ascii="Times New Roman" w:eastAsia="Trebuchet MS" w:hAnsi="Times New Roman" w:cs="Times New Roman"/>
          <w:sz w:val="24"/>
          <w:szCs w:val="24"/>
        </w:rPr>
        <w:t>ovada achitării taxei de admitere</w:t>
      </w:r>
      <w:r w:rsidR="00921683" w:rsidRPr="0048691A">
        <w:rPr>
          <w:rFonts w:ascii="Times New Roman" w:eastAsia="Trebuchet MS" w:hAnsi="Times New Roman" w:cs="Times New Roman"/>
          <w:sz w:val="24"/>
          <w:szCs w:val="24"/>
        </w:rPr>
        <w:t>.</w:t>
      </w:r>
    </w:p>
    <w:p w:rsidR="009726C6" w:rsidRPr="0048691A" w:rsidRDefault="009726C6" w:rsidP="0048691A">
      <w:pPr>
        <w:keepLines/>
        <w:widowControl w:val="0"/>
        <w:numPr>
          <w:ilvl w:val="0"/>
          <w:numId w:val="8"/>
        </w:numPr>
        <w:tabs>
          <w:tab w:val="left" w:pos="993"/>
        </w:tabs>
        <w:spacing w:before="120" w:after="120" w:line="276" w:lineRule="auto"/>
        <w:ind w:left="993" w:hanging="284"/>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alte acte stabilite de fiecare facultate în parte.</w:t>
      </w:r>
    </w:p>
    <w:p w:rsidR="009726C6" w:rsidRPr="0048691A" w:rsidRDefault="009726C6" w:rsidP="002A2792">
      <w:pPr>
        <w:pStyle w:val="Normal1"/>
        <w:widowControl w:val="0"/>
        <w:spacing w:line="360" w:lineRule="auto"/>
        <w:ind w:firstLine="709"/>
        <w:jc w:val="both"/>
        <w:rPr>
          <w:rFonts w:eastAsia="Trebuchet MS"/>
          <w:color w:val="000000" w:themeColor="text1"/>
        </w:rPr>
      </w:pPr>
      <w:r w:rsidRPr="0048691A">
        <w:rPr>
          <w:rFonts w:eastAsia="Trebuchet MS"/>
          <w:color w:val="000000" w:themeColor="text1"/>
        </w:rPr>
        <w:t xml:space="preserve">(*) se </w:t>
      </w:r>
      <w:r w:rsidRPr="0048691A">
        <w:rPr>
          <w:rFonts w:eastAsia="Trebuchet MS"/>
          <w:color w:val="000000" w:themeColor="text1"/>
          <w:spacing w:val="-4"/>
          <w:lang w:eastAsia="en-US"/>
        </w:rPr>
        <w:t xml:space="preserve">restituie candidatului după certificarea </w:t>
      </w:r>
      <w:r w:rsidR="00AF05E2" w:rsidRPr="0048691A">
        <w:rPr>
          <w:rFonts w:eastAsia="Trebuchet MS"/>
          <w:color w:val="000000" w:themeColor="text1"/>
          <w:spacing w:val="-4"/>
          <w:lang w:eastAsia="en-US"/>
        </w:rPr>
        <w:t>de conform cu originalul a copiei, de către membrii comisiei</w:t>
      </w:r>
      <w:r w:rsidRPr="0048691A">
        <w:rPr>
          <w:rFonts w:eastAsia="Trebuchet MS"/>
          <w:color w:val="000000" w:themeColor="text1"/>
        </w:rPr>
        <w:t>.</w:t>
      </w:r>
    </w:p>
    <w:p w:rsidR="008B1D44" w:rsidRPr="0048691A" w:rsidRDefault="009726C6" w:rsidP="008B1D44">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sz w:val="24"/>
          <w:szCs w:val="24"/>
        </w:rPr>
        <w:t xml:space="preserve">Întrucât </w:t>
      </w:r>
      <w:r w:rsidRPr="0048691A">
        <w:rPr>
          <w:rFonts w:ascii="Times New Roman" w:eastAsia="Trebuchet MS" w:hAnsi="Times New Roman" w:cs="Times New Roman"/>
          <w:color w:val="000000" w:themeColor="text1"/>
          <w:sz w:val="24"/>
          <w:szCs w:val="24"/>
        </w:rPr>
        <w:t>candidaţii</w:t>
      </w:r>
      <w:r w:rsidRPr="0048691A">
        <w:rPr>
          <w:rFonts w:ascii="Times New Roman" w:eastAsia="Trebuchet MS" w:hAnsi="Times New Roman" w:cs="Times New Roman"/>
          <w:sz w:val="24"/>
          <w:szCs w:val="24"/>
        </w:rPr>
        <w:t xml:space="preserve"> au dreptul de a se înscrie concomitent la două sau mai multe domenii/facultăţi/instituţii, în vederea admiterii în învăţământul superior, </w:t>
      </w:r>
      <w:r w:rsidRPr="0048691A">
        <w:rPr>
          <w:rFonts w:ascii="Times New Roman" w:eastAsia="Trebuchet MS" w:hAnsi="Times New Roman" w:cs="Times New Roman"/>
          <w:b/>
          <w:sz w:val="24"/>
          <w:szCs w:val="24"/>
        </w:rPr>
        <w:t xml:space="preserve">dosarul cu </w:t>
      </w:r>
      <w:r w:rsidRPr="0048691A">
        <w:rPr>
          <w:rFonts w:ascii="Times New Roman" w:eastAsia="Trebuchet MS" w:hAnsi="Times New Roman" w:cs="Times New Roman"/>
          <w:b/>
          <w:color w:val="000000" w:themeColor="text1"/>
          <w:sz w:val="24"/>
          <w:szCs w:val="24"/>
        </w:rPr>
        <w:t xml:space="preserve">actele </w:t>
      </w:r>
      <w:r w:rsidR="00D579EC" w:rsidRPr="0048691A">
        <w:rPr>
          <w:rFonts w:ascii="Times New Roman" w:eastAsia="Trebuchet MS" w:hAnsi="Times New Roman" w:cs="Times New Roman"/>
          <w:b/>
          <w:color w:val="000000" w:themeColor="text1"/>
          <w:sz w:val="24"/>
          <w:szCs w:val="24"/>
        </w:rPr>
        <w:t xml:space="preserve">în </w:t>
      </w:r>
      <w:r w:rsidRPr="0048691A">
        <w:rPr>
          <w:rFonts w:ascii="Times New Roman" w:eastAsia="Trebuchet MS" w:hAnsi="Times New Roman" w:cs="Times New Roman"/>
          <w:b/>
          <w:color w:val="000000" w:themeColor="text1"/>
          <w:sz w:val="24"/>
          <w:szCs w:val="24"/>
        </w:rPr>
        <w:t>original se depune la prima opţiune</w:t>
      </w:r>
      <w:r w:rsidRPr="0048691A">
        <w:rPr>
          <w:rFonts w:ascii="Times New Roman" w:eastAsia="Trebuchet MS" w:hAnsi="Times New Roman" w:cs="Times New Roman"/>
          <w:color w:val="000000" w:themeColor="text1"/>
          <w:sz w:val="24"/>
          <w:szCs w:val="24"/>
        </w:rPr>
        <w:t xml:space="preserve">. Înscrierea pentru celelalte domenii se face pe baza documentelor mai sus menţionate, </w:t>
      </w:r>
      <w:r w:rsidR="00F51CB3" w:rsidRPr="0048691A">
        <w:rPr>
          <w:rFonts w:ascii="Times New Roman" w:eastAsia="Trebuchet MS" w:hAnsi="Times New Roman" w:cs="Times New Roman"/>
          <w:color w:val="000000" w:themeColor="text1"/>
          <w:sz w:val="24"/>
          <w:szCs w:val="24"/>
        </w:rPr>
        <w:t xml:space="preserve">depuse </w:t>
      </w:r>
      <w:r w:rsidRPr="0048691A">
        <w:rPr>
          <w:rFonts w:ascii="Times New Roman" w:eastAsia="Trebuchet MS" w:hAnsi="Times New Roman" w:cs="Times New Roman"/>
          <w:color w:val="000000" w:themeColor="text1"/>
          <w:sz w:val="24"/>
          <w:szCs w:val="24"/>
        </w:rPr>
        <w:t>în copie</w:t>
      </w:r>
      <w:r w:rsidR="00D7691A" w:rsidRPr="0048691A">
        <w:rPr>
          <w:rFonts w:ascii="Times New Roman" w:eastAsia="Trebuchet MS" w:hAnsi="Times New Roman" w:cs="Times New Roman"/>
          <w:color w:val="000000" w:themeColor="text1"/>
          <w:sz w:val="24"/>
          <w:szCs w:val="24"/>
        </w:rPr>
        <w:t xml:space="preserve"> certificată de către </w:t>
      </w:r>
      <w:r w:rsidR="00FC4EB6" w:rsidRPr="0048691A">
        <w:rPr>
          <w:rFonts w:ascii="Times New Roman" w:eastAsia="Trebuchet MS" w:hAnsi="Times New Roman" w:cs="Times New Roman"/>
          <w:color w:val="000000" w:themeColor="text1"/>
          <w:sz w:val="24"/>
          <w:szCs w:val="24"/>
        </w:rPr>
        <w:t>facultatea/</w:t>
      </w:r>
      <w:r w:rsidR="00D7691A" w:rsidRPr="0048691A">
        <w:rPr>
          <w:rFonts w:ascii="Times New Roman" w:eastAsia="Trebuchet MS" w:hAnsi="Times New Roman" w:cs="Times New Roman"/>
          <w:color w:val="000000" w:themeColor="text1"/>
          <w:sz w:val="24"/>
          <w:szCs w:val="24"/>
        </w:rPr>
        <w:t>instituția care deține originalul</w:t>
      </w:r>
      <w:r w:rsidRPr="0048691A">
        <w:rPr>
          <w:rFonts w:ascii="Times New Roman" w:eastAsia="Trebuchet MS" w:hAnsi="Times New Roman" w:cs="Times New Roman"/>
          <w:color w:val="000000" w:themeColor="text1"/>
          <w:sz w:val="24"/>
          <w:szCs w:val="24"/>
        </w:rPr>
        <w:t xml:space="preserve"> </w:t>
      </w:r>
      <w:r w:rsidR="00F51CB3" w:rsidRPr="0048691A">
        <w:rPr>
          <w:rFonts w:ascii="Times New Roman" w:eastAsia="Trebuchet MS" w:hAnsi="Times New Roman" w:cs="Times New Roman"/>
          <w:color w:val="000000" w:themeColor="text1"/>
          <w:sz w:val="24"/>
          <w:szCs w:val="24"/>
        </w:rPr>
        <w:t xml:space="preserve">și </w:t>
      </w:r>
      <w:r w:rsidR="003D5ED3" w:rsidRPr="0048691A">
        <w:rPr>
          <w:rFonts w:ascii="Times New Roman" w:eastAsia="Trebuchet MS" w:hAnsi="Times New Roman" w:cs="Times New Roman"/>
          <w:color w:val="000000" w:themeColor="text1"/>
          <w:sz w:val="24"/>
          <w:szCs w:val="24"/>
        </w:rPr>
        <w:t>însoțit</w:t>
      </w:r>
      <w:r w:rsidR="00F51CB3" w:rsidRPr="0048691A">
        <w:rPr>
          <w:rFonts w:ascii="Times New Roman" w:eastAsia="Trebuchet MS" w:hAnsi="Times New Roman" w:cs="Times New Roman"/>
          <w:color w:val="000000" w:themeColor="text1"/>
          <w:sz w:val="24"/>
          <w:szCs w:val="24"/>
        </w:rPr>
        <w:t>e</w:t>
      </w:r>
      <w:r w:rsidR="003D5ED3" w:rsidRPr="0048691A">
        <w:rPr>
          <w:rFonts w:ascii="Times New Roman" w:eastAsia="Trebuchet MS" w:hAnsi="Times New Roman" w:cs="Times New Roman"/>
          <w:color w:val="000000" w:themeColor="text1"/>
          <w:sz w:val="24"/>
          <w:szCs w:val="24"/>
        </w:rPr>
        <w:t xml:space="preserve"> de</w:t>
      </w:r>
      <w:r w:rsidRPr="0048691A">
        <w:rPr>
          <w:rFonts w:ascii="Times New Roman" w:eastAsia="Trebuchet MS" w:hAnsi="Times New Roman" w:cs="Times New Roman"/>
          <w:color w:val="000000" w:themeColor="text1"/>
          <w:sz w:val="24"/>
          <w:szCs w:val="24"/>
        </w:rPr>
        <w:t xml:space="preserve"> o adeverinţă de confirmare că actele în original s-au depus la altă facultate/instituţie.</w:t>
      </w:r>
    </w:p>
    <w:p w:rsidR="009726C6" w:rsidRPr="0048691A" w:rsidRDefault="00AF31FA" w:rsidP="00BE6A26">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Candidații</w:t>
      </w:r>
      <w:r w:rsidR="00072B8F" w:rsidRPr="0048691A">
        <w:rPr>
          <w:rFonts w:ascii="Times New Roman" w:eastAsia="Trebuchet MS" w:hAnsi="Times New Roman" w:cs="Times New Roman"/>
          <w:color w:val="000000" w:themeColor="text1"/>
          <w:sz w:val="24"/>
          <w:szCs w:val="24"/>
        </w:rPr>
        <w:t xml:space="preserve"> romi care se înscriu </w:t>
      </w:r>
      <w:r w:rsidR="009726C6" w:rsidRPr="0048691A">
        <w:rPr>
          <w:rFonts w:ascii="Times New Roman" w:eastAsia="Trebuchet MS" w:hAnsi="Times New Roman" w:cs="Times New Roman"/>
          <w:color w:val="000000" w:themeColor="text1"/>
          <w:sz w:val="24"/>
          <w:szCs w:val="24"/>
        </w:rPr>
        <w:t xml:space="preserve"> </w:t>
      </w:r>
      <w:r w:rsidR="00072B8F" w:rsidRPr="0048691A">
        <w:rPr>
          <w:rFonts w:ascii="Times New Roman" w:eastAsia="Trebuchet MS" w:hAnsi="Times New Roman" w:cs="Times New Roman"/>
          <w:color w:val="000000" w:themeColor="text1"/>
          <w:sz w:val="24"/>
          <w:szCs w:val="24"/>
        </w:rPr>
        <w:t>pe locurile special alocate acestei</w:t>
      </w:r>
      <w:r w:rsidR="009726C6" w:rsidRPr="0048691A">
        <w:rPr>
          <w:rFonts w:ascii="Times New Roman" w:eastAsia="Trebuchet MS" w:hAnsi="Times New Roman" w:cs="Times New Roman"/>
          <w:color w:val="000000" w:themeColor="text1"/>
          <w:sz w:val="24"/>
          <w:szCs w:val="24"/>
        </w:rPr>
        <w:t xml:space="preserve"> etni</w:t>
      </w:r>
      <w:r w:rsidR="00072B8F" w:rsidRPr="0048691A">
        <w:rPr>
          <w:rFonts w:ascii="Times New Roman" w:eastAsia="Trebuchet MS" w:hAnsi="Times New Roman" w:cs="Times New Roman"/>
          <w:color w:val="000000" w:themeColor="text1"/>
          <w:sz w:val="24"/>
          <w:szCs w:val="24"/>
        </w:rPr>
        <w:t>i</w:t>
      </w:r>
      <w:r w:rsidR="009726C6" w:rsidRPr="0048691A">
        <w:rPr>
          <w:rFonts w:ascii="Times New Roman" w:eastAsia="Trebuchet MS" w:hAnsi="Times New Roman" w:cs="Times New Roman"/>
          <w:color w:val="000000" w:themeColor="text1"/>
          <w:sz w:val="24"/>
          <w:szCs w:val="24"/>
        </w:rPr>
        <w:t xml:space="preserve">  vor trebui să prezinte, la înscriere, o recomandare scrisă emisă de una din </w:t>
      </w:r>
      <w:r w:rsidRPr="0048691A">
        <w:rPr>
          <w:rFonts w:ascii="Times New Roman" w:eastAsia="Trebuchet MS" w:hAnsi="Times New Roman" w:cs="Times New Roman"/>
          <w:color w:val="000000" w:themeColor="text1"/>
          <w:sz w:val="24"/>
          <w:szCs w:val="24"/>
        </w:rPr>
        <w:t>organizațiile</w:t>
      </w:r>
      <w:r w:rsidR="009726C6" w:rsidRPr="0048691A">
        <w:rPr>
          <w:rFonts w:ascii="Times New Roman" w:eastAsia="Trebuchet MS" w:hAnsi="Times New Roman" w:cs="Times New Roman"/>
          <w:color w:val="000000" w:themeColor="text1"/>
          <w:sz w:val="24"/>
          <w:szCs w:val="24"/>
        </w:rPr>
        <w:t xml:space="preserve"> legal constituite ale romilor, indiferent de domeniul acesteia de activitate, care să ateste că respectivul candidat face parte din etnia romă</w:t>
      </w:r>
      <w:r w:rsidR="0004352C" w:rsidRPr="0048691A">
        <w:rPr>
          <w:rFonts w:ascii="Times New Roman" w:eastAsia="Trebuchet MS" w:hAnsi="Times New Roman" w:cs="Times New Roman"/>
          <w:color w:val="000000" w:themeColor="text1"/>
          <w:sz w:val="24"/>
          <w:szCs w:val="24"/>
        </w:rPr>
        <w:t>.</w:t>
      </w:r>
    </w:p>
    <w:p w:rsidR="000A770C" w:rsidRPr="0048691A" w:rsidRDefault="00760CA1" w:rsidP="00C573FD">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Candidații proveniți din </w:t>
      </w:r>
      <w:r w:rsidR="00FC4EB6" w:rsidRPr="0048691A">
        <w:rPr>
          <w:rFonts w:ascii="Times New Roman" w:eastAsia="Trebuchet MS" w:hAnsi="Times New Roman" w:cs="Times New Roman"/>
          <w:color w:val="000000" w:themeColor="text1"/>
          <w:sz w:val="24"/>
          <w:szCs w:val="24"/>
        </w:rPr>
        <w:t xml:space="preserve">sistemul de asistență socială </w:t>
      </w:r>
      <w:r w:rsidRPr="0048691A">
        <w:rPr>
          <w:rFonts w:ascii="Times New Roman" w:eastAsia="Trebuchet MS" w:hAnsi="Times New Roman" w:cs="Times New Roman"/>
          <w:color w:val="000000" w:themeColor="text1"/>
          <w:sz w:val="24"/>
          <w:szCs w:val="24"/>
        </w:rPr>
        <w:t xml:space="preserve">vor trebui să prezinte, la înscriere, </w:t>
      </w:r>
      <w:r w:rsidR="00F155D0" w:rsidRPr="0048691A">
        <w:rPr>
          <w:rFonts w:ascii="Times New Roman" w:eastAsia="Trebuchet MS" w:hAnsi="Times New Roman" w:cs="Times New Roman"/>
          <w:color w:val="000000" w:themeColor="text1"/>
          <w:sz w:val="24"/>
          <w:szCs w:val="24"/>
        </w:rPr>
        <w:t>adeverință eliberată de</w:t>
      </w:r>
      <w:r w:rsidR="00F155D0" w:rsidRPr="0048691A">
        <w:rPr>
          <w:rFonts w:ascii="Times New Roman" w:eastAsia="Trebuchet MS" w:hAnsi="Times New Roman" w:cs="Times New Roman"/>
          <w:i/>
          <w:iCs/>
          <w:color w:val="000000" w:themeColor="text1"/>
          <w:sz w:val="24"/>
          <w:szCs w:val="24"/>
        </w:rPr>
        <w:t> Direcția generală de asistență socială și protecție a copilului sau alte instituții abilitate, </w:t>
      </w:r>
      <w:r w:rsidR="00F155D0" w:rsidRPr="0048691A">
        <w:rPr>
          <w:rFonts w:ascii="Times New Roman" w:eastAsia="Trebuchet MS" w:hAnsi="Times New Roman" w:cs="Times New Roman"/>
          <w:color w:val="000000" w:themeColor="text1"/>
          <w:sz w:val="24"/>
          <w:szCs w:val="24"/>
        </w:rPr>
        <w:t>care să ateste faptul că provin din sistemul de protecție socială</w:t>
      </w:r>
      <w:bookmarkStart w:id="14" w:name="_GoBack"/>
      <w:bookmarkEnd w:id="14"/>
      <w:r w:rsidR="00F155D0" w:rsidRPr="0048691A" w:rsidDel="00F155D0">
        <w:rPr>
          <w:rFonts w:ascii="Times New Roman" w:eastAsia="Trebuchet MS" w:hAnsi="Times New Roman" w:cs="Times New Roman"/>
          <w:color w:val="000000" w:themeColor="text1"/>
          <w:sz w:val="24"/>
          <w:szCs w:val="24"/>
        </w:rPr>
        <w:t xml:space="preserve"> </w:t>
      </w:r>
      <w:r w:rsidR="000A770C" w:rsidRPr="0048691A">
        <w:rPr>
          <w:rFonts w:ascii="Times New Roman" w:eastAsia="Trebuchet MS" w:hAnsi="Times New Roman" w:cs="Times New Roman"/>
          <w:b/>
          <w:color w:val="000000" w:themeColor="text1"/>
          <w:sz w:val="24"/>
          <w:szCs w:val="24"/>
        </w:rPr>
        <w:t>Candidaţii cetăţeni ai statelor membre ale Uniunii Europene</w:t>
      </w:r>
      <w:r w:rsidR="000A770C" w:rsidRPr="0048691A">
        <w:rPr>
          <w:rFonts w:ascii="Times New Roman" w:eastAsia="Trebuchet MS" w:hAnsi="Times New Roman" w:cs="Times New Roman"/>
          <w:color w:val="000000" w:themeColor="text1"/>
          <w:sz w:val="24"/>
          <w:szCs w:val="24"/>
        </w:rPr>
        <w:t xml:space="preserve">, ai statelor aparţinând Spaţiului Economic European şi ai Confederaţiei Elveţiene vor prezenta la înscriere documentele enumerate mai sus şi </w:t>
      </w:r>
      <w:r w:rsidR="000A770C" w:rsidRPr="0048691A">
        <w:rPr>
          <w:rFonts w:ascii="Times New Roman" w:eastAsia="Trebuchet MS" w:hAnsi="Times New Roman" w:cs="Times New Roman"/>
          <w:b/>
          <w:color w:val="000000" w:themeColor="text1"/>
          <w:sz w:val="24"/>
          <w:szCs w:val="24"/>
        </w:rPr>
        <w:t>traducerea legalizată a acestora în limba română.</w:t>
      </w:r>
    </w:p>
    <w:p w:rsidR="00685917" w:rsidRPr="0048691A" w:rsidRDefault="009726C6" w:rsidP="00072B8F">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Dosarul cu actele depuse rămâne pe toată perioada concursului de admitere la comisi</w:t>
      </w:r>
      <w:r w:rsidR="0004352C" w:rsidRPr="0048691A">
        <w:rPr>
          <w:rFonts w:ascii="Times New Roman" w:eastAsia="Trebuchet MS" w:hAnsi="Times New Roman" w:cs="Times New Roman"/>
          <w:color w:val="000000" w:themeColor="text1"/>
          <w:sz w:val="24"/>
          <w:szCs w:val="24"/>
        </w:rPr>
        <w:t>a de admitere a facultății la care s-a înscris candidatul</w:t>
      </w:r>
      <w:r w:rsidR="00072B8F" w:rsidRPr="0048691A">
        <w:rPr>
          <w:rFonts w:ascii="Times New Roman" w:eastAsia="Trebuchet MS" w:hAnsi="Times New Roman" w:cs="Times New Roman"/>
          <w:color w:val="000000" w:themeColor="text1"/>
          <w:sz w:val="24"/>
          <w:szCs w:val="24"/>
        </w:rPr>
        <w:t>, fiind păstrate în condiții de securitate (dulapuri prevăzute cu încuietoare sau în încăperi închise/securizate) și având acces la ele doar personalului autorizat (membrii comisiilor, personalul secretariatului general al universității, personalul secretariatelor facultăților). De asemenea, se va asigura securitatea sistemelor de calcul utilizate în procesarea datelor și informațiilor aferente concursului de admitere.</w:t>
      </w:r>
    </w:p>
    <w:p w:rsidR="00685917" w:rsidRDefault="00685917" w:rsidP="00685917">
      <w:pPr>
        <w:tabs>
          <w:tab w:val="left" w:pos="1560"/>
        </w:tabs>
        <w:spacing w:after="0" w:line="360" w:lineRule="auto"/>
        <w:ind w:left="709"/>
        <w:jc w:val="both"/>
        <w:rPr>
          <w:rFonts w:ascii="Times New Roman" w:eastAsia="Trebuchet MS" w:hAnsi="Times New Roman" w:cs="Times New Roman"/>
          <w:color w:val="000000" w:themeColor="text1"/>
          <w:sz w:val="24"/>
          <w:szCs w:val="24"/>
        </w:rPr>
      </w:pPr>
    </w:p>
    <w:p w:rsidR="005D48C7" w:rsidRPr="0048691A" w:rsidRDefault="005D48C7" w:rsidP="00685917">
      <w:pPr>
        <w:tabs>
          <w:tab w:val="left" w:pos="1560"/>
        </w:tabs>
        <w:spacing w:after="0" w:line="360" w:lineRule="auto"/>
        <w:ind w:left="709"/>
        <w:jc w:val="both"/>
        <w:rPr>
          <w:rFonts w:ascii="Times New Roman" w:eastAsia="Trebuchet MS" w:hAnsi="Times New Roman" w:cs="Times New Roman"/>
          <w:color w:val="000000" w:themeColor="text1"/>
          <w:sz w:val="24"/>
          <w:szCs w:val="24"/>
        </w:rPr>
      </w:pPr>
    </w:p>
    <w:p w:rsidR="00685917" w:rsidRPr="0048691A" w:rsidRDefault="00685917" w:rsidP="00685917">
      <w:pPr>
        <w:tabs>
          <w:tab w:val="left" w:pos="1560"/>
        </w:tabs>
        <w:spacing w:after="0" w:line="360" w:lineRule="auto"/>
        <w:ind w:left="709"/>
        <w:jc w:val="both"/>
        <w:rPr>
          <w:rFonts w:ascii="Times New Roman" w:eastAsia="Trebuchet MS" w:hAnsi="Times New Roman" w:cs="Times New Roman"/>
          <w:b/>
          <w:bCs/>
          <w:color w:val="000000" w:themeColor="text1"/>
          <w:sz w:val="24"/>
          <w:szCs w:val="24"/>
        </w:rPr>
      </w:pPr>
      <w:r w:rsidRPr="0048691A">
        <w:rPr>
          <w:rFonts w:ascii="Times New Roman" w:eastAsia="Trebuchet MS" w:hAnsi="Times New Roman" w:cs="Times New Roman"/>
          <w:b/>
          <w:bCs/>
          <w:color w:val="000000" w:themeColor="text1"/>
          <w:sz w:val="24"/>
          <w:szCs w:val="24"/>
        </w:rPr>
        <w:lastRenderedPageBreak/>
        <w:t>Înscrierea on-line</w:t>
      </w:r>
    </w:p>
    <w:p w:rsidR="009726C6" w:rsidRPr="0048691A" w:rsidRDefault="00685917" w:rsidP="00685917">
      <w:pPr>
        <w:numPr>
          <w:ilvl w:val="0"/>
          <w:numId w:val="5"/>
        </w:numPr>
        <w:tabs>
          <w:tab w:val="left" w:pos="1560"/>
        </w:tabs>
        <w:spacing w:after="0" w:line="360" w:lineRule="auto"/>
        <w:ind w:left="0" w:firstLine="709"/>
        <w:jc w:val="both"/>
        <w:rPr>
          <w:rFonts w:ascii="Times New Roman" w:eastAsia="Trebuchet MS" w:hAnsi="Times New Roman" w:cs="Times New Roman"/>
          <w:bCs/>
          <w:color w:val="000000" w:themeColor="text1"/>
          <w:sz w:val="24"/>
          <w:szCs w:val="24"/>
        </w:rPr>
      </w:pPr>
      <w:r w:rsidRPr="0048691A">
        <w:rPr>
          <w:rFonts w:ascii="Times New Roman" w:eastAsia="Trebuchet MS" w:hAnsi="Times New Roman" w:cs="Times New Roman"/>
          <w:bCs/>
          <w:color w:val="000000" w:themeColor="text1"/>
          <w:sz w:val="24"/>
          <w:szCs w:val="24"/>
        </w:rPr>
        <w:t xml:space="preserve">Candidații care optează pentru înscrierea on-line </w:t>
      </w:r>
      <w:r w:rsidR="00EE7CAD" w:rsidRPr="0048691A">
        <w:rPr>
          <w:rFonts w:ascii="Times New Roman" w:eastAsia="Trebuchet MS" w:hAnsi="Times New Roman" w:cs="Times New Roman"/>
          <w:bCs/>
          <w:color w:val="000000" w:themeColor="text1"/>
          <w:sz w:val="24"/>
          <w:szCs w:val="24"/>
        </w:rPr>
        <w:t>vor folosi platforma de înscriere a Universității, urmând indicațiile de utilizare a acesteia oferite de către departamentul tehnic și comisia de admitere.</w:t>
      </w:r>
    </w:p>
    <w:p w:rsidR="00EE7CAD" w:rsidRPr="0048691A" w:rsidRDefault="00EE7CAD" w:rsidP="00685917">
      <w:pPr>
        <w:numPr>
          <w:ilvl w:val="0"/>
          <w:numId w:val="5"/>
        </w:numPr>
        <w:tabs>
          <w:tab w:val="left" w:pos="1560"/>
        </w:tabs>
        <w:spacing w:after="0" w:line="360" w:lineRule="auto"/>
        <w:ind w:left="0" w:firstLine="709"/>
        <w:jc w:val="both"/>
        <w:rPr>
          <w:rFonts w:ascii="Times New Roman" w:eastAsia="Trebuchet MS" w:hAnsi="Times New Roman" w:cs="Times New Roman"/>
          <w:bCs/>
          <w:color w:val="000000" w:themeColor="text1"/>
          <w:sz w:val="24"/>
          <w:szCs w:val="24"/>
        </w:rPr>
      </w:pPr>
      <w:r w:rsidRPr="0048691A">
        <w:rPr>
          <w:rFonts w:ascii="Times New Roman" w:eastAsia="Trebuchet MS" w:hAnsi="Times New Roman" w:cs="Times New Roman"/>
          <w:bCs/>
          <w:color w:val="000000" w:themeColor="text1"/>
          <w:sz w:val="24"/>
          <w:szCs w:val="24"/>
        </w:rPr>
        <w:t xml:space="preserve">Fișa de înscriere va fi </w:t>
      </w:r>
      <w:r w:rsidR="000A770C" w:rsidRPr="0048691A">
        <w:rPr>
          <w:rFonts w:ascii="Times New Roman" w:eastAsia="Trebuchet MS" w:hAnsi="Times New Roman" w:cs="Times New Roman"/>
          <w:bCs/>
          <w:color w:val="000000" w:themeColor="text1"/>
          <w:sz w:val="24"/>
          <w:szCs w:val="24"/>
        </w:rPr>
        <w:t xml:space="preserve">generată de către platforma de admitere în urma completării de către candidat a câmpurilor prevăzute în platformă, precum și a opțiunilor de admitere în ordinea preferințelor. </w:t>
      </w:r>
    </w:p>
    <w:p w:rsidR="00202FD0" w:rsidRPr="0048691A" w:rsidRDefault="000A770C" w:rsidP="00202FD0">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Cs/>
          <w:color w:val="000000" w:themeColor="text1"/>
          <w:sz w:val="24"/>
          <w:szCs w:val="24"/>
        </w:rPr>
        <w:t>Dosarul în format electronic va conține documentele menționate la art. 2</w:t>
      </w:r>
      <w:r w:rsidR="00E10AEB">
        <w:rPr>
          <w:rFonts w:ascii="Times New Roman" w:eastAsia="Trebuchet MS" w:hAnsi="Times New Roman" w:cs="Times New Roman"/>
          <w:bCs/>
          <w:color w:val="000000" w:themeColor="text1"/>
          <w:sz w:val="24"/>
          <w:szCs w:val="24"/>
        </w:rPr>
        <w:t>5</w:t>
      </w:r>
      <w:r w:rsidRPr="0048691A">
        <w:rPr>
          <w:rFonts w:ascii="Times New Roman" w:eastAsia="Trebuchet MS" w:hAnsi="Times New Roman" w:cs="Times New Roman"/>
          <w:bCs/>
          <w:color w:val="000000" w:themeColor="text1"/>
          <w:sz w:val="24"/>
          <w:szCs w:val="24"/>
        </w:rPr>
        <w:t xml:space="preserve">, scanate sau fotografiate în bune condiții tehnice, candidatul asumându-și, prin încărcarea lor pe platformă, autenticitatea documentelor. Acestea vor fi depuse </w:t>
      </w:r>
      <w:r w:rsidR="00202FD0" w:rsidRPr="0048691A">
        <w:rPr>
          <w:rFonts w:ascii="Times New Roman" w:eastAsia="Trebuchet MS" w:hAnsi="Times New Roman" w:cs="Times New Roman"/>
          <w:bCs/>
          <w:color w:val="000000" w:themeColor="text1"/>
          <w:sz w:val="24"/>
          <w:szCs w:val="24"/>
        </w:rPr>
        <w:t xml:space="preserve">în original în momentul </w:t>
      </w:r>
      <w:r w:rsidR="00202FD0" w:rsidRPr="00172BC8">
        <w:rPr>
          <w:rFonts w:ascii="Times New Roman" w:eastAsia="Trebuchet MS" w:hAnsi="Times New Roman" w:cs="Times New Roman"/>
          <w:bCs/>
          <w:color w:val="000000" w:themeColor="text1"/>
          <w:sz w:val="24"/>
          <w:szCs w:val="24"/>
        </w:rPr>
        <w:t>confirmării</w:t>
      </w:r>
      <w:r w:rsidR="00202FD0" w:rsidRPr="0048691A">
        <w:rPr>
          <w:rFonts w:ascii="Times New Roman" w:eastAsia="Trebuchet MS" w:hAnsi="Times New Roman" w:cs="Times New Roman"/>
          <w:bCs/>
          <w:color w:val="000000" w:themeColor="text1"/>
          <w:sz w:val="24"/>
          <w:szCs w:val="24"/>
        </w:rPr>
        <w:t xml:space="preserve"> locului, în cazul în care candidatul va fi declarat admis.</w:t>
      </w:r>
      <w:r w:rsidR="00921683" w:rsidRPr="0048691A">
        <w:rPr>
          <w:rFonts w:ascii="Times New Roman" w:eastAsia="Trebuchet MS" w:hAnsi="Times New Roman" w:cs="Times New Roman"/>
          <w:bCs/>
          <w:color w:val="000000" w:themeColor="text1"/>
          <w:sz w:val="24"/>
          <w:szCs w:val="24"/>
        </w:rPr>
        <w:t xml:space="preserve"> </w:t>
      </w:r>
      <w:r w:rsidR="009726C6" w:rsidRPr="0048691A">
        <w:rPr>
          <w:rFonts w:ascii="Times New Roman" w:eastAsia="Trebuchet MS" w:hAnsi="Times New Roman" w:cs="Times New Roman"/>
          <w:color w:val="000000" w:themeColor="text1"/>
          <w:sz w:val="24"/>
          <w:szCs w:val="24"/>
        </w:rPr>
        <w:t xml:space="preserve">Comisia de admitere acordă asistență candidaților pentru completarea corectă a </w:t>
      </w:r>
      <w:r w:rsidR="00E7109F" w:rsidRPr="0048691A">
        <w:rPr>
          <w:rFonts w:ascii="Times New Roman" w:eastAsia="Trebuchet MS" w:hAnsi="Times New Roman" w:cs="Times New Roman"/>
          <w:color w:val="000000" w:themeColor="text1"/>
          <w:sz w:val="24"/>
          <w:szCs w:val="24"/>
        </w:rPr>
        <w:t>F</w:t>
      </w:r>
      <w:r w:rsidR="009726C6" w:rsidRPr="0048691A">
        <w:rPr>
          <w:rFonts w:ascii="Times New Roman" w:eastAsia="Trebuchet MS" w:hAnsi="Times New Roman" w:cs="Times New Roman"/>
          <w:color w:val="000000" w:themeColor="text1"/>
          <w:sz w:val="24"/>
          <w:szCs w:val="24"/>
        </w:rPr>
        <w:t>işei de înscriere</w:t>
      </w:r>
      <w:r w:rsidR="00E7109F" w:rsidRPr="0048691A">
        <w:rPr>
          <w:rFonts w:ascii="Times New Roman" w:eastAsia="Trebuchet MS" w:hAnsi="Times New Roman" w:cs="Times New Roman"/>
          <w:color w:val="000000" w:themeColor="text1"/>
          <w:sz w:val="24"/>
          <w:szCs w:val="24"/>
        </w:rPr>
        <w:t xml:space="preserve"> (</w:t>
      </w:r>
      <w:r w:rsidR="00E7109F" w:rsidRPr="0048691A">
        <w:rPr>
          <w:rFonts w:ascii="Times New Roman" w:eastAsia="Trebuchet MS" w:hAnsi="Times New Roman" w:cs="Times New Roman"/>
          <w:b/>
          <w:bCs/>
          <w:color w:val="000000" w:themeColor="text1"/>
          <w:sz w:val="24"/>
          <w:szCs w:val="24"/>
        </w:rPr>
        <w:t xml:space="preserve">Anexa </w:t>
      </w:r>
      <w:r w:rsidR="00172BC8">
        <w:rPr>
          <w:rFonts w:ascii="Times New Roman" w:eastAsia="Trebuchet MS" w:hAnsi="Times New Roman" w:cs="Times New Roman"/>
          <w:b/>
          <w:bCs/>
          <w:color w:val="000000" w:themeColor="text1"/>
          <w:sz w:val="24"/>
          <w:szCs w:val="24"/>
        </w:rPr>
        <w:t>I</w:t>
      </w:r>
      <w:r w:rsidR="00E7109F" w:rsidRPr="0048691A">
        <w:rPr>
          <w:rFonts w:ascii="Times New Roman" w:eastAsia="Trebuchet MS" w:hAnsi="Times New Roman" w:cs="Times New Roman"/>
          <w:b/>
          <w:bCs/>
          <w:color w:val="000000" w:themeColor="text1"/>
          <w:sz w:val="24"/>
          <w:szCs w:val="24"/>
        </w:rPr>
        <w:t>II</w:t>
      </w:r>
      <w:r w:rsidR="00E7109F" w:rsidRPr="0048691A">
        <w:rPr>
          <w:rFonts w:ascii="Times New Roman" w:eastAsia="Trebuchet MS" w:hAnsi="Times New Roman" w:cs="Times New Roman"/>
          <w:color w:val="000000" w:themeColor="text1"/>
          <w:sz w:val="24"/>
          <w:szCs w:val="24"/>
        </w:rPr>
        <w:t>)</w:t>
      </w:r>
      <w:r w:rsidR="009726C6" w:rsidRPr="0048691A">
        <w:rPr>
          <w:rFonts w:ascii="Times New Roman" w:eastAsia="Trebuchet MS" w:hAnsi="Times New Roman" w:cs="Times New Roman"/>
          <w:color w:val="000000" w:themeColor="text1"/>
          <w:sz w:val="24"/>
          <w:szCs w:val="24"/>
        </w:rPr>
        <w:t>, deoarece la stabilirea rezultatelor finale se vor lua în considerare opţiunile explicite marcate de aceștia în documentul amintit.</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După încheierea perioadei de înscriere, opţiunile, ordinea acestora, precum şi alte informaţii din fişa de înscriere se pot modifica doar dacă nu vor fi afectate ierarhia şi opţiunile celorlalţi candidaţi admişi.</w:t>
      </w:r>
    </w:p>
    <w:p w:rsidR="00202FD0" w:rsidRDefault="00202FD0" w:rsidP="00202FD0">
      <w:pPr>
        <w:tabs>
          <w:tab w:val="left" w:pos="1560"/>
        </w:tabs>
        <w:spacing w:after="0" w:line="360" w:lineRule="auto"/>
        <w:jc w:val="both"/>
        <w:rPr>
          <w:rFonts w:ascii="Times New Roman" w:eastAsia="Trebuchet MS" w:hAnsi="Times New Roman" w:cs="Times New Roman"/>
          <w:color w:val="000000" w:themeColor="text1"/>
          <w:sz w:val="24"/>
          <w:szCs w:val="24"/>
        </w:rPr>
      </w:pPr>
    </w:p>
    <w:p w:rsidR="00373E6A" w:rsidRPr="005565DC" w:rsidRDefault="005565DC" w:rsidP="005565DC">
      <w:pPr>
        <w:pStyle w:val="Heading2"/>
      </w:pPr>
      <w:bookmarkStart w:id="15" w:name="_Toc90035388"/>
      <w:r w:rsidRPr="005565DC">
        <w:t>TAXA DE ÎNSCRIERE LA CONCURSUL DE ADMITERE</w:t>
      </w:r>
      <w:bookmarkEnd w:id="15"/>
    </w:p>
    <w:p w:rsidR="00373E6A" w:rsidRPr="0048691A" w:rsidRDefault="00373E6A" w:rsidP="00373E6A">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La înscriere, candidaţii achită o </w:t>
      </w:r>
      <w:r w:rsidRPr="0048691A">
        <w:rPr>
          <w:rFonts w:ascii="Times New Roman" w:eastAsia="Trebuchet MS" w:hAnsi="Times New Roman" w:cs="Times New Roman"/>
          <w:b/>
          <w:color w:val="000000" w:themeColor="text1"/>
          <w:sz w:val="24"/>
          <w:szCs w:val="24"/>
        </w:rPr>
        <w:t>taxă pentru organizarea şi desfăşurarea admiterii</w:t>
      </w:r>
      <w:r w:rsidRPr="0048691A">
        <w:rPr>
          <w:rFonts w:ascii="Times New Roman" w:eastAsia="Trebuchet MS" w:hAnsi="Times New Roman" w:cs="Times New Roman"/>
          <w:color w:val="000000" w:themeColor="text1"/>
          <w:sz w:val="24"/>
          <w:szCs w:val="24"/>
        </w:rPr>
        <w:t xml:space="preserve">. Cuantumul acestei taxe este stabilit de către fiecare facultate </w:t>
      </w:r>
      <w:r w:rsidRPr="00430DBC">
        <w:rPr>
          <w:rFonts w:ascii="Times New Roman" w:eastAsia="Trebuchet MS" w:hAnsi="Times New Roman" w:cs="Times New Roman"/>
          <w:color w:val="000000" w:themeColor="text1"/>
          <w:sz w:val="24"/>
          <w:szCs w:val="24"/>
        </w:rPr>
        <w:t>și aprobat</w:t>
      </w:r>
      <w:r w:rsidRPr="0048691A">
        <w:rPr>
          <w:rFonts w:ascii="Times New Roman" w:eastAsia="Trebuchet MS" w:hAnsi="Times New Roman" w:cs="Times New Roman"/>
          <w:color w:val="000000" w:themeColor="text1"/>
          <w:sz w:val="24"/>
          <w:szCs w:val="24"/>
        </w:rPr>
        <w:t xml:space="preserve"> de Senatul Universității, care </w:t>
      </w:r>
      <w:r w:rsidRPr="00430DBC">
        <w:rPr>
          <w:rFonts w:ascii="Times New Roman" w:eastAsia="Trebuchet MS" w:hAnsi="Times New Roman" w:cs="Times New Roman"/>
          <w:color w:val="000000" w:themeColor="text1"/>
          <w:sz w:val="24"/>
          <w:szCs w:val="24"/>
        </w:rPr>
        <w:t>aprobă</w:t>
      </w:r>
      <w:r w:rsidRPr="0048691A">
        <w:rPr>
          <w:rFonts w:ascii="Times New Roman" w:eastAsia="Trebuchet MS" w:hAnsi="Times New Roman" w:cs="Times New Roman"/>
          <w:color w:val="000000" w:themeColor="text1"/>
          <w:sz w:val="24"/>
          <w:szCs w:val="24"/>
        </w:rPr>
        <w:t>, de asemenea, și excepţiile de la plată. Valoarea taxei va fi adusă la cunoştinţa candidaţilor, prin afişare, împreună cu condiţiile de admitere (</w:t>
      </w:r>
      <w:r w:rsidRPr="0048691A">
        <w:rPr>
          <w:rFonts w:ascii="Times New Roman" w:eastAsia="Trebuchet MS" w:hAnsi="Times New Roman" w:cs="Times New Roman"/>
          <w:b/>
          <w:color w:val="000000" w:themeColor="text1"/>
          <w:sz w:val="24"/>
          <w:szCs w:val="24"/>
        </w:rPr>
        <w:t>Anexa I</w:t>
      </w:r>
      <w:r w:rsidRPr="0048691A">
        <w:rPr>
          <w:rFonts w:ascii="Times New Roman" w:eastAsia="Trebuchet MS" w:hAnsi="Times New Roman" w:cs="Times New Roman"/>
          <w:color w:val="000000" w:themeColor="text1"/>
          <w:sz w:val="24"/>
          <w:szCs w:val="24"/>
        </w:rPr>
        <w:t>).</w:t>
      </w:r>
    </w:p>
    <w:p w:rsidR="00373E6A" w:rsidRPr="0048691A" w:rsidRDefault="00373E6A" w:rsidP="00373E6A">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Sunt </w:t>
      </w:r>
      <w:r w:rsidRPr="0048691A">
        <w:rPr>
          <w:rFonts w:ascii="Times New Roman" w:eastAsia="Trebuchet MS" w:hAnsi="Times New Roman" w:cs="Times New Roman"/>
          <w:b/>
          <w:color w:val="000000" w:themeColor="text1"/>
          <w:sz w:val="24"/>
          <w:szCs w:val="24"/>
        </w:rPr>
        <w:t>scutiţi</w:t>
      </w:r>
      <w:r w:rsidRPr="0048691A">
        <w:rPr>
          <w:rFonts w:ascii="Times New Roman" w:eastAsia="Trebuchet MS" w:hAnsi="Times New Roman" w:cs="Times New Roman"/>
          <w:color w:val="000000" w:themeColor="text1"/>
          <w:sz w:val="24"/>
          <w:szCs w:val="24"/>
        </w:rPr>
        <w:t xml:space="preserve"> de plata taxei de înscriere următoarele categorii de candidaţi:</w:t>
      </w:r>
    </w:p>
    <w:p w:rsidR="00373E6A" w:rsidRPr="0048691A" w:rsidRDefault="00373E6A" w:rsidP="00373E6A">
      <w:pPr>
        <w:widowControl w:val="0"/>
        <w:numPr>
          <w:ilvl w:val="0"/>
          <w:numId w:val="4"/>
        </w:numPr>
        <w:tabs>
          <w:tab w:val="left" w:pos="993"/>
        </w:tabs>
        <w:spacing w:after="0" w:line="360" w:lineRule="auto"/>
        <w:ind w:left="993" w:hanging="284"/>
        <w:jc w:val="both"/>
        <w:rPr>
          <w:rFonts w:ascii="Times New Roman" w:eastAsia="Trebuchet MS" w:hAnsi="Times New Roman" w:cs="Times New Roman"/>
          <w:color w:val="000000" w:themeColor="text1"/>
          <w:spacing w:val="-2"/>
          <w:sz w:val="24"/>
          <w:szCs w:val="24"/>
        </w:rPr>
      </w:pPr>
      <w:r w:rsidRPr="0048691A">
        <w:rPr>
          <w:rFonts w:ascii="Times New Roman" w:eastAsia="Trebuchet MS" w:hAnsi="Times New Roman" w:cs="Times New Roman"/>
          <w:color w:val="000000" w:themeColor="text1"/>
          <w:spacing w:val="-2"/>
          <w:sz w:val="24"/>
          <w:szCs w:val="24"/>
        </w:rPr>
        <w:t>candidaţii (în vârstă de până la 25 ani şi aflaţi în întreţinerea părinţilor) care sunt copii ai personalului didactic (de predare şi auxiliar) în activitate, pensionat sau decedat;</w:t>
      </w:r>
    </w:p>
    <w:p w:rsidR="00373E6A" w:rsidRPr="0048691A" w:rsidRDefault="00373E6A" w:rsidP="00373E6A">
      <w:pPr>
        <w:widowControl w:val="0"/>
        <w:numPr>
          <w:ilvl w:val="0"/>
          <w:numId w:val="4"/>
        </w:numPr>
        <w:tabs>
          <w:tab w:val="left" w:pos="993"/>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pacing w:val="-2"/>
          <w:sz w:val="24"/>
          <w:szCs w:val="24"/>
        </w:rPr>
        <w:t>candidaţii</w:t>
      </w:r>
      <w:r w:rsidRPr="0048691A">
        <w:rPr>
          <w:rFonts w:ascii="Times New Roman" w:eastAsia="Trebuchet MS" w:hAnsi="Times New Roman" w:cs="Times New Roman"/>
          <w:color w:val="000000" w:themeColor="text1"/>
          <w:sz w:val="24"/>
          <w:szCs w:val="24"/>
        </w:rPr>
        <w:t xml:space="preserve"> (în vârstă de până la 25 ani şi aflaţi în întreţinerea părinţilor) care sunt copii ai personalului nedidactic din Universitatea „Alexandru Ioan Cuza” din Iaşi;</w:t>
      </w:r>
    </w:p>
    <w:p w:rsidR="00373E6A" w:rsidRPr="0048691A" w:rsidRDefault="00373E6A" w:rsidP="00373E6A">
      <w:pPr>
        <w:widowControl w:val="0"/>
        <w:numPr>
          <w:ilvl w:val="0"/>
          <w:numId w:val="4"/>
        </w:numPr>
        <w:tabs>
          <w:tab w:val="left" w:pos="993"/>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pacing w:val="-2"/>
          <w:sz w:val="24"/>
          <w:szCs w:val="24"/>
        </w:rPr>
        <w:t>candidaţii</w:t>
      </w:r>
      <w:r w:rsidRPr="0048691A">
        <w:rPr>
          <w:rFonts w:ascii="Times New Roman" w:eastAsia="Trebuchet MS" w:hAnsi="Times New Roman" w:cs="Times New Roman"/>
          <w:color w:val="000000" w:themeColor="text1"/>
          <w:sz w:val="24"/>
          <w:szCs w:val="24"/>
        </w:rPr>
        <w:t xml:space="preserve"> (în vârstă de până la 25 ani) care sunt copii orfani de ambii părinţi;</w:t>
      </w:r>
    </w:p>
    <w:p w:rsidR="00373E6A" w:rsidRPr="0048691A" w:rsidRDefault="00373E6A" w:rsidP="00373E6A">
      <w:pPr>
        <w:widowControl w:val="0"/>
        <w:numPr>
          <w:ilvl w:val="0"/>
          <w:numId w:val="4"/>
        </w:numPr>
        <w:tabs>
          <w:tab w:val="left" w:pos="993"/>
        </w:tabs>
        <w:spacing w:after="0" w:line="360" w:lineRule="auto"/>
        <w:ind w:left="993" w:hanging="284"/>
        <w:jc w:val="both"/>
        <w:rPr>
          <w:rFonts w:ascii="Times New Roman" w:eastAsia="Trebuchet MS" w:hAnsi="Times New Roman" w:cs="Times New Roman"/>
          <w:color w:val="000000" w:themeColor="text1"/>
          <w:spacing w:val="-6"/>
          <w:sz w:val="24"/>
          <w:szCs w:val="24"/>
        </w:rPr>
      </w:pPr>
      <w:r w:rsidRPr="0048691A">
        <w:rPr>
          <w:rFonts w:ascii="Times New Roman" w:eastAsia="Trebuchet MS" w:hAnsi="Times New Roman" w:cs="Times New Roman"/>
          <w:color w:val="000000" w:themeColor="text1"/>
          <w:spacing w:val="-2"/>
          <w:sz w:val="24"/>
          <w:szCs w:val="24"/>
        </w:rPr>
        <w:t>candidaţii</w:t>
      </w:r>
      <w:r w:rsidRPr="0048691A">
        <w:rPr>
          <w:rFonts w:ascii="Times New Roman" w:eastAsia="Trebuchet MS" w:hAnsi="Times New Roman" w:cs="Times New Roman"/>
          <w:color w:val="000000" w:themeColor="text1"/>
          <w:spacing w:val="-6"/>
          <w:sz w:val="24"/>
          <w:szCs w:val="24"/>
        </w:rPr>
        <w:t xml:space="preserve"> (în vârstă de până la 25 ani) proveniţi din casele de copii sau plasament familial;</w:t>
      </w:r>
    </w:p>
    <w:p w:rsidR="00373E6A" w:rsidRPr="0048691A" w:rsidRDefault="00373E6A" w:rsidP="00373E6A">
      <w:pPr>
        <w:widowControl w:val="0"/>
        <w:numPr>
          <w:ilvl w:val="0"/>
          <w:numId w:val="4"/>
        </w:numPr>
        <w:tabs>
          <w:tab w:val="left" w:pos="993"/>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pacing w:val="-2"/>
          <w:sz w:val="24"/>
          <w:szCs w:val="24"/>
        </w:rPr>
        <w:t>candidaţii</w:t>
      </w:r>
      <w:r w:rsidRPr="0048691A">
        <w:rPr>
          <w:rFonts w:ascii="Times New Roman" w:eastAsia="Trebuchet MS" w:hAnsi="Times New Roman" w:cs="Times New Roman"/>
          <w:color w:val="000000" w:themeColor="text1"/>
          <w:sz w:val="24"/>
          <w:szCs w:val="24"/>
        </w:rPr>
        <w:t xml:space="preserve"> care au obţinut distincţii (premiile I, II, III, menţiune, premii speciale) la </w:t>
      </w:r>
      <w:r w:rsidRPr="0048691A">
        <w:rPr>
          <w:rFonts w:ascii="Times New Roman" w:eastAsia="Trebuchet MS" w:hAnsi="Times New Roman" w:cs="Times New Roman"/>
          <w:color w:val="000000" w:themeColor="text1"/>
          <w:sz w:val="24"/>
          <w:szCs w:val="24"/>
        </w:rPr>
        <w:lastRenderedPageBreak/>
        <w:t xml:space="preserve">olimpiadele şcolare internaţionale recunoscute de Ministerul Educației sau la alte concursuri recunoscute de către facultatea la care se înscrie </w:t>
      </w:r>
      <w:r w:rsidRPr="00430DBC">
        <w:rPr>
          <w:rFonts w:ascii="Times New Roman" w:eastAsia="Trebuchet MS" w:hAnsi="Times New Roman" w:cs="Times New Roman"/>
          <w:sz w:val="24"/>
          <w:szCs w:val="24"/>
        </w:rPr>
        <w:t xml:space="preserve">(Anexa V). </w:t>
      </w:r>
    </w:p>
    <w:p w:rsidR="00373E6A" w:rsidRPr="0048691A" w:rsidRDefault="00373E6A" w:rsidP="00373E6A">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Se </w:t>
      </w:r>
      <w:r w:rsidRPr="0048691A">
        <w:rPr>
          <w:rFonts w:ascii="Times New Roman" w:eastAsia="Trebuchet MS" w:hAnsi="Times New Roman" w:cs="Times New Roman"/>
          <w:b/>
          <w:color w:val="000000" w:themeColor="text1"/>
          <w:sz w:val="24"/>
          <w:szCs w:val="24"/>
        </w:rPr>
        <w:t xml:space="preserve">reduce cu 50% </w:t>
      </w:r>
      <w:r w:rsidRPr="0048691A">
        <w:rPr>
          <w:rFonts w:ascii="Times New Roman" w:eastAsia="Trebuchet MS" w:hAnsi="Times New Roman" w:cs="Times New Roman"/>
          <w:color w:val="000000" w:themeColor="text1"/>
          <w:sz w:val="24"/>
          <w:szCs w:val="24"/>
        </w:rPr>
        <w:t>cuantumul taxei de înscriere la admitere pentru candidaţii care sunt salariaţi ai Universităţii „Alexandru Ioan Cuza” din Iaşi şi ai Bibliotecii Centrale Universitare „Mihai Eminescu” din Iaşi.</w:t>
      </w:r>
    </w:p>
    <w:p w:rsidR="00373E6A" w:rsidRDefault="00373E6A" w:rsidP="00373E6A">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Scutirea sau reducerea taxei de înscriere se face numai pe baza actelor doveditoare prezentate de candidați comisiei de admitere pe facultate.</w:t>
      </w:r>
    </w:p>
    <w:p w:rsidR="00373E6A" w:rsidRPr="0048691A" w:rsidRDefault="00373E6A" w:rsidP="00202FD0">
      <w:pPr>
        <w:tabs>
          <w:tab w:val="left" w:pos="1560"/>
        </w:tabs>
        <w:spacing w:after="0" w:line="360" w:lineRule="auto"/>
        <w:jc w:val="both"/>
        <w:rPr>
          <w:rFonts w:ascii="Times New Roman" w:eastAsia="Trebuchet MS" w:hAnsi="Times New Roman" w:cs="Times New Roman"/>
          <w:color w:val="000000" w:themeColor="text1"/>
          <w:sz w:val="24"/>
          <w:szCs w:val="24"/>
        </w:rPr>
      </w:pPr>
    </w:p>
    <w:p w:rsidR="00202FD0" w:rsidRPr="005565DC" w:rsidRDefault="005565DC" w:rsidP="005565DC">
      <w:pPr>
        <w:pStyle w:val="Heading2"/>
      </w:pPr>
      <w:bookmarkStart w:id="16" w:name="_Toc90035389"/>
      <w:r w:rsidRPr="005565DC">
        <w:t>PROCESAREA DOSARELOR</w:t>
      </w:r>
      <w:bookmarkEnd w:id="16"/>
    </w:p>
    <w:p w:rsidR="00E7109F" w:rsidRPr="0048691A" w:rsidRDefault="009726C6" w:rsidP="00BE6A26">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Preluarea dosarelor candidaţilor </w:t>
      </w:r>
      <w:r w:rsidR="00202FD0" w:rsidRPr="0048691A">
        <w:rPr>
          <w:rFonts w:ascii="Times New Roman" w:eastAsia="Trebuchet MS" w:hAnsi="Times New Roman" w:cs="Times New Roman"/>
          <w:color w:val="000000" w:themeColor="text1"/>
          <w:sz w:val="24"/>
          <w:szCs w:val="24"/>
        </w:rPr>
        <w:t xml:space="preserve">(în format fizic sau on-line) </w:t>
      </w:r>
      <w:r w:rsidRPr="0048691A">
        <w:rPr>
          <w:rFonts w:ascii="Times New Roman" w:eastAsia="Trebuchet MS" w:hAnsi="Times New Roman" w:cs="Times New Roman"/>
          <w:color w:val="000000" w:themeColor="text1"/>
          <w:sz w:val="24"/>
          <w:szCs w:val="24"/>
        </w:rPr>
        <w:t>se face de către un membru al comisiei de admitere care confirmă</w:t>
      </w:r>
      <w:r w:rsidR="008B1D44"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color w:val="000000" w:themeColor="text1"/>
          <w:sz w:val="24"/>
          <w:szCs w:val="24"/>
        </w:rPr>
        <w:t xml:space="preserve"> sub semnătură, pe fişa de înscriere a candidatului</w:t>
      </w:r>
      <w:r w:rsidR="00202FD0" w:rsidRPr="0048691A">
        <w:rPr>
          <w:rFonts w:ascii="Times New Roman" w:eastAsia="Trebuchet MS" w:hAnsi="Times New Roman" w:cs="Times New Roman"/>
          <w:color w:val="000000" w:themeColor="text1"/>
          <w:sz w:val="24"/>
          <w:szCs w:val="24"/>
        </w:rPr>
        <w:t xml:space="preserve"> sau pe platformă</w:t>
      </w:r>
      <w:r w:rsidRPr="0048691A">
        <w:rPr>
          <w:rFonts w:ascii="Times New Roman" w:eastAsia="Trebuchet MS" w:hAnsi="Times New Roman" w:cs="Times New Roman"/>
          <w:color w:val="000000" w:themeColor="text1"/>
          <w:sz w:val="24"/>
          <w:szCs w:val="24"/>
        </w:rPr>
        <w:t xml:space="preserve">, că dosarul este complet. </w:t>
      </w:r>
      <w:r w:rsidR="0004352C" w:rsidRPr="0048691A">
        <w:rPr>
          <w:rFonts w:ascii="Times New Roman" w:eastAsia="Trebuchet MS" w:hAnsi="Times New Roman" w:cs="Times New Roman"/>
          <w:color w:val="000000" w:themeColor="text1"/>
          <w:sz w:val="24"/>
          <w:szCs w:val="24"/>
        </w:rPr>
        <w:t>Până l</w:t>
      </w:r>
      <w:r w:rsidRPr="0048691A">
        <w:rPr>
          <w:rFonts w:ascii="Times New Roman" w:eastAsia="Trebuchet MS" w:hAnsi="Times New Roman" w:cs="Times New Roman"/>
          <w:color w:val="000000" w:themeColor="text1"/>
          <w:sz w:val="24"/>
          <w:szCs w:val="24"/>
        </w:rPr>
        <w:t>a sfârşitul zilei</w:t>
      </w:r>
      <w:r w:rsidR="003D5ED3" w:rsidRPr="0048691A">
        <w:rPr>
          <w:rFonts w:ascii="Times New Roman" w:eastAsia="Trebuchet MS" w:hAnsi="Times New Roman" w:cs="Times New Roman"/>
          <w:color w:val="000000" w:themeColor="text1"/>
          <w:sz w:val="24"/>
          <w:szCs w:val="24"/>
        </w:rPr>
        <w:t xml:space="preserve"> sau în cursul următoarei zile lucrătoare</w:t>
      </w:r>
      <w:r w:rsidR="00BA37DC"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color w:val="000000" w:themeColor="text1"/>
          <w:sz w:val="24"/>
          <w:szCs w:val="24"/>
        </w:rPr>
        <w:t xml:space="preserve"> dosarele sunt verificate de un alt membru al comisiei</w:t>
      </w:r>
      <w:r w:rsidR="008B2746"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color w:val="000000" w:themeColor="text1"/>
          <w:sz w:val="24"/>
          <w:szCs w:val="24"/>
        </w:rPr>
        <w:t xml:space="preserve"> care contrasemnează, confirmând că dosarul este complet şi că mediile calculate sunt corecte. Preşedintele sau un alt membru al comisiei este obligat să verifice dosarele şi să contrasemneze pentru confirmare.</w:t>
      </w:r>
    </w:p>
    <w:p w:rsidR="009726C6" w:rsidRPr="0048691A" w:rsidRDefault="009726C6" w:rsidP="00BE6A26">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Dacă </w:t>
      </w:r>
      <w:r w:rsidR="0004352C" w:rsidRPr="0048691A">
        <w:rPr>
          <w:rFonts w:ascii="Times New Roman" w:eastAsia="Trebuchet MS" w:hAnsi="Times New Roman" w:cs="Times New Roman"/>
          <w:color w:val="000000" w:themeColor="text1"/>
          <w:sz w:val="24"/>
          <w:szCs w:val="24"/>
        </w:rPr>
        <w:t xml:space="preserve">în urma acestor verificări </w:t>
      </w:r>
      <w:r w:rsidRPr="0048691A">
        <w:rPr>
          <w:rFonts w:ascii="Times New Roman" w:eastAsia="Trebuchet MS" w:hAnsi="Times New Roman" w:cs="Times New Roman"/>
          <w:color w:val="000000" w:themeColor="text1"/>
          <w:sz w:val="24"/>
          <w:szCs w:val="24"/>
        </w:rPr>
        <w:t>se constată nereguli, candidatul va fi contactat de urgenţă</w:t>
      </w:r>
      <w:r w:rsidR="0004352C" w:rsidRPr="0048691A">
        <w:rPr>
          <w:rFonts w:ascii="Times New Roman" w:eastAsia="Trebuchet MS" w:hAnsi="Times New Roman" w:cs="Times New Roman"/>
          <w:color w:val="000000" w:themeColor="text1"/>
          <w:sz w:val="24"/>
          <w:szCs w:val="24"/>
        </w:rPr>
        <w:t xml:space="preserve"> de către comisia de admitere,</w:t>
      </w:r>
      <w:r w:rsidRPr="0048691A">
        <w:rPr>
          <w:rFonts w:ascii="Times New Roman" w:eastAsia="Trebuchet MS" w:hAnsi="Times New Roman" w:cs="Times New Roman"/>
          <w:color w:val="000000" w:themeColor="text1"/>
          <w:sz w:val="24"/>
          <w:szCs w:val="24"/>
        </w:rPr>
        <w:t xml:space="preserve"> pentru clarificări</w:t>
      </w:r>
      <w:r w:rsidR="0004352C" w:rsidRPr="0048691A">
        <w:rPr>
          <w:rFonts w:ascii="Times New Roman" w:eastAsia="Trebuchet MS" w:hAnsi="Times New Roman" w:cs="Times New Roman"/>
          <w:color w:val="000000" w:themeColor="text1"/>
          <w:sz w:val="24"/>
          <w:szCs w:val="24"/>
        </w:rPr>
        <w:t>, folosindu-se, în acest scop, datele de contact indicate în fișa de înscriere (telefon, email)</w:t>
      </w:r>
      <w:r w:rsidRPr="0048691A">
        <w:rPr>
          <w:rFonts w:ascii="Times New Roman" w:eastAsia="Trebuchet MS" w:hAnsi="Times New Roman" w:cs="Times New Roman"/>
          <w:color w:val="000000" w:themeColor="text1"/>
          <w:sz w:val="24"/>
          <w:szCs w:val="24"/>
        </w:rPr>
        <w:t>.</w:t>
      </w:r>
    </w:p>
    <w:p w:rsidR="009726C6" w:rsidRPr="0048691A" w:rsidRDefault="007A329A" w:rsidP="00BE6A26">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bookmarkStart w:id="17" w:name="_Hlk62164711"/>
      <w:r w:rsidRPr="0048691A">
        <w:rPr>
          <w:rFonts w:ascii="Times New Roman" w:eastAsia="Trebuchet MS" w:hAnsi="Times New Roman" w:cs="Times New Roman"/>
          <w:color w:val="000000"/>
          <w:sz w:val="24"/>
          <w:szCs w:val="24"/>
        </w:rPr>
        <w:t xml:space="preserve">Uzul de </w:t>
      </w:r>
      <w:r w:rsidRPr="0048691A">
        <w:rPr>
          <w:rFonts w:ascii="Times New Roman" w:eastAsia="Trebuchet MS" w:hAnsi="Times New Roman" w:cs="Times New Roman"/>
          <w:color w:val="000000" w:themeColor="text1"/>
          <w:sz w:val="24"/>
          <w:szCs w:val="24"/>
        </w:rPr>
        <w:t>fals</w:t>
      </w:r>
      <w:r w:rsidRPr="0048691A">
        <w:rPr>
          <w:rFonts w:ascii="Times New Roman" w:eastAsia="Trebuchet MS" w:hAnsi="Times New Roman" w:cs="Times New Roman"/>
          <w:color w:val="000000"/>
          <w:sz w:val="24"/>
          <w:szCs w:val="24"/>
        </w:rPr>
        <w:t xml:space="preserve"> al oricărui document din dosarul de admitere </w:t>
      </w:r>
      <w:r w:rsidR="00202FD0" w:rsidRPr="0048691A">
        <w:rPr>
          <w:rFonts w:ascii="Times New Roman" w:eastAsia="Trebuchet MS" w:hAnsi="Times New Roman" w:cs="Times New Roman"/>
          <w:color w:val="000000"/>
          <w:sz w:val="24"/>
          <w:szCs w:val="24"/>
        </w:rPr>
        <w:t xml:space="preserve">(în format fizic sau electronic) </w:t>
      </w:r>
      <w:r w:rsidRPr="0048691A">
        <w:rPr>
          <w:rFonts w:ascii="Times New Roman" w:eastAsia="Trebuchet MS" w:hAnsi="Times New Roman" w:cs="Times New Roman"/>
          <w:color w:val="000000"/>
          <w:sz w:val="24"/>
          <w:szCs w:val="24"/>
        </w:rPr>
        <w:t xml:space="preserve">duce automat la excluderea candidatului din admitere. </w:t>
      </w:r>
      <w:r w:rsidR="009726C6" w:rsidRPr="0048691A">
        <w:rPr>
          <w:rFonts w:ascii="Times New Roman" w:eastAsia="Trebuchet MS" w:hAnsi="Times New Roman" w:cs="Times New Roman"/>
          <w:b/>
          <w:color w:val="000000" w:themeColor="text1"/>
          <w:sz w:val="24"/>
          <w:szCs w:val="24"/>
        </w:rPr>
        <w:t xml:space="preserve">Candidaţii care vor prezenta la înscriere acte de studii cu modificări (ştersături, schimbări de note, medii în neconcordanţă cu notele etc.) vor fi eliminaţi din concursul de admitere organizat la facultatea la care s-au înscris în sesiunea </w:t>
      </w:r>
      <w:r w:rsidR="005C35EF" w:rsidRPr="0048691A">
        <w:rPr>
          <w:rFonts w:ascii="Times New Roman" w:eastAsia="Trebuchet MS" w:hAnsi="Times New Roman" w:cs="Times New Roman"/>
          <w:b/>
          <w:color w:val="000000" w:themeColor="text1"/>
          <w:spacing w:val="-4"/>
          <w:sz w:val="24"/>
          <w:szCs w:val="24"/>
        </w:rPr>
        <w:t>2022</w:t>
      </w:r>
      <w:r w:rsidR="009726C6" w:rsidRPr="0048691A">
        <w:rPr>
          <w:rFonts w:ascii="Times New Roman" w:eastAsia="Trebuchet MS" w:hAnsi="Times New Roman" w:cs="Times New Roman"/>
          <w:b/>
          <w:color w:val="000000" w:themeColor="text1"/>
          <w:spacing w:val="-4"/>
          <w:sz w:val="24"/>
          <w:szCs w:val="24"/>
        </w:rPr>
        <w:t xml:space="preserve"> şi li se va interzice înscrierea la altă facultate din universitate. Toate cazurile de acest fel vor fi aduse la cunoștința Comisiei centrale de admitere</w:t>
      </w:r>
      <w:r w:rsidR="00BA37DC" w:rsidRPr="0048691A">
        <w:rPr>
          <w:rFonts w:ascii="Times New Roman" w:eastAsia="Trebuchet MS" w:hAnsi="Times New Roman" w:cs="Times New Roman"/>
          <w:b/>
          <w:color w:val="000000" w:themeColor="text1"/>
          <w:spacing w:val="-4"/>
          <w:sz w:val="24"/>
          <w:szCs w:val="24"/>
        </w:rPr>
        <w:t>, care va sesiza autoritățile competente</w:t>
      </w:r>
      <w:r w:rsidR="009726C6" w:rsidRPr="0048691A">
        <w:rPr>
          <w:rFonts w:ascii="Times New Roman" w:eastAsia="Trebuchet MS" w:hAnsi="Times New Roman" w:cs="Times New Roman"/>
          <w:color w:val="000000" w:themeColor="text1"/>
          <w:spacing w:val="-4"/>
          <w:sz w:val="24"/>
          <w:szCs w:val="24"/>
        </w:rPr>
        <w:t>.</w:t>
      </w:r>
      <w:bookmarkEnd w:id="17"/>
      <w:r w:rsidRPr="0048691A">
        <w:rPr>
          <w:rFonts w:ascii="Times New Roman" w:eastAsia="Trebuchet MS" w:hAnsi="Times New Roman" w:cs="Times New Roman"/>
          <w:color w:val="000000" w:themeColor="text1"/>
          <w:sz w:val="24"/>
          <w:szCs w:val="24"/>
        </w:rPr>
        <w:t xml:space="preserve"> </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Dosarele candidaţilor </w:t>
      </w:r>
      <w:r w:rsidRPr="0048691A">
        <w:rPr>
          <w:rFonts w:ascii="Times New Roman" w:eastAsia="Trebuchet MS" w:hAnsi="Times New Roman" w:cs="Times New Roman"/>
          <w:b/>
          <w:color w:val="000000" w:themeColor="text1"/>
          <w:sz w:val="24"/>
          <w:szCs w:val="24"/>
        </w:rPr>
        <w:t>se restituie</w:t>
      </w:r>
      <w:r w:rsidR="00E61CFA" w:rsidRPr="0048691A">
        <w:rPr>
          <w:rFonts w:ascii="Times New Roman" w:eastAsia="Trebuchet MS" w:hAnsi="Times New Roman" w:cs="Times New Roman"/>
          <w:color w:val="000000" w:themeColor="text1"/>
          <w:sz w:val="24"/>
          <w:szCs w:val="24"/>
        </w:rPr>
        <w:t xml:space="preserve"> acestora sau persoanelor împuternicite de acestea pe bază de procură autentificată</w:t>
      </w:r>
      <w:r w:rsidR="00430DBC">
        <w:rPr>
          <w:rFonts w:ascii="Times New Roman" w:eastAsia="Trebuchet MS" w:hAnsi="Times New Roman" w:cs="Times New Roman"/>
          <w:color w:val="000000" w:themeColor="text1"/>
          <w:sz w:val="24"/>
          <w:szCs w:val="24"/>
        </w:rPr>
        <w:t xml:space="preserve">, </w:t>
      </w:r>
      <w:r w:rsidRPr="0048691A">
        <w:rPr>
          <w:rFonts w:ascii="Times New Roman" w:eastAsia="Trebuchet MS" w:hAnsi="Times New Roman" w:cs="Times New Roman"/>
          <w:color w:val="000000" w:themeColor="text1"/>
          <w:sz w:val="24"/>
          <w:szCs w:val="24"/>
        </w:rPr>
        <w:t xml:space="preserve">în cel mult 48 ore de la depunerea cererii, necondiţionat şi </w:t>
      </w:r>
      <w:r w:rsidRPr="0048691A">
        <w:rPr>
          <w:rFonts w:ascii="Times New Roman" w:eastAsia="Trebuchet MS" w:hAnsi="Times New Roman" w:cs="Times New Roman"/>
          <w:b/>
          <w:color w:val="000000" w:themeColor="text1"/>
          <w:sz w:val="24"/>
          <w:szCs w:val="24"/>
        </w:rPr>
        <w:t>gratuit</w:t>
      </w:r>
      <w:r w:rsidRPr="0048691A">
        <w:rPr>
          <w:rFonts w:ascii="Times New Roman" w:eastAsia="Trebuchet MS" w:hAnsi="Times New Roman" w:cs="Times New Roman"/>
          <w:color w:val="000000" w:themeColor="text1"/>
          <w:sz w:val="24"/>
          <w:szCs w:val="24"/>
        </w:rPr>
        <w:t>, pe baza actelor de identitate. Retragerea dosarului implică declararea ca respins a candidatului.</w:t>
      </w:r>
    </w:p>
    <w:p w:rsidR="004D4663" w:rsidRPr="0048691A" w:rsidRDefault="004D4663" w:rsidP="004D4663">
      <w:pPr>
        <w:tabs>
          <w:tab w:val="left" w:pos="1560"/>
        </w:tabs>
        <w:spacing w:after="0" w:line="360" w:lineRule="auto"/>
        <w:ind w:left="709"/>
        <w:jc w:val="both"/>
        <w:rPr>
          <w:rFonts w:ascii="Times New Roman" w:eastAsia="Trebuchet MS" w:hAnsi="Times New Roman" w:cs="Times New Roman"/>
          <w:color w:val="000000" w:themeColor="text1"/>
          <w:sz w:val="24"/>
          <w:szCs w:val="24"/>
        </w:rPr>
      </w:pPr>
    </w:p>
    <w:p w:rsidR="009726C6" w:rsidRPr="0048691A" w:rsidRDefault="006412B0" w:rsidP="0048691A">
      <w:pPr>
        <w:pStyle w:val="Heading2"/>
      </w:pPr>
      <w:bookmarkStart w:id="18" w:name="_Toc90035390"/>
      <w:r w:rsidRPr="0048691A">
        <w:lastRenderedPageBreak/>
        <w:t xml:space="preserve">SELECȚIA CANDIDAȚILOR ȘI </w:t>
      </w:r>
      <w:r w:rsidR="009726C6" w:rsidRPr="0048691A">
        <w:t>REZULTATELE ADMITERII</w:t>
      </w:r>
      <w:bookmarkEnd w:id="18"/>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Admiterea se face strict în ordinea descrescătoare a mediilor generale (sau a numărului de puncte) obţinute de candidaţi, în funcţie de sistemul de selecţie şi departajare stabilit de fiecare facultate </w:t>
      </w:r>
      <w:r w:rsidR="00B82027" w:rsidRPr="0048691A">
        <w:rPr>
          <w:rFonts w:ascii="Times New Roman" w:eastAsia="Trebuchet MS" w:hAnsi="Times New Roman" w:cs="Times New Roman"/>
          <w:color w:val="000000" w:themeColor="text1"/>
          <w:sz w:val="24"/>
          <w:szCs w:val="24"/>
        </w:rPr>
        <w:t>(Anexa</w:t>
      </w:r>
      <w:r w:rsidR="00467F4B" w:rsidRPr="0048691A">
        <w:rPr>
          <w:rFonts w:ascii="Times New Roman" w:eastAsia="Trebuchet MS" w:hAnsi="Times New Roman" w:cs="Times New Roman"/>
          <w:color w:val="000000" w:themeColor="text1"/>
          <w:sz w:val="24"/>
          <w:szCs w:val="24"/>
        </w:rPr>
        <w:t xml:space="preserve"> I</w:t>
      </w:r>
      <w:r w:rsidR="00B82027" w:rsidRPr="0048691A">
        <w:rPr>
          <w:rFonts w:ascii="Times New Roman" w:eastAsia="Trebuchet MS" w:hAnsi="Times New Roman" w:cs="Times New Roman"/>
          <w:color w:val="000000" w:themeColor="text1"/>
          <w:sz w:val="24"/>
          <w:szCs w:val="24"/>
        </w:rPr>
        <w:t xml:space="preserve">), </w:t>
      </w:r>
      <w:r w:rsidRPr="0048691A">
        <w:rPr>
          <w:rFonts w:ascii="Times New Roman" w:eastAsia="Trebuchet MS" w:hAnsi="Times New Roman" w:cs="Times New Roman"/>
          <w:color w:val="000000" w:themeColor="text1"/>
          <w:sz w:val="24"/>
          <w:szCs w:val="24"/>
        </w:rPr>
        <w:t xml:space="preserve">şi </w:t>
      </w:r>
      <w:r w:rsidRPr="0048691A">
        <w:rPr>
          <w:rFonts w:ascii="Times New Roman" w:eastAsia="Trebuchet MS" w:hAnsi="Times New Roman" w:cs="Times New Roman"/>
          <w:b/>
          <w:color w:val="000000" w:themeColor="text1"/>
          <w:sz w:val="24"/>
          <w:szCs w:val="24"/>
        </w:rPr>
        <w:t xml:space="preserve">în ordinea opţiunilor </w:t>
      </w:r>
      <w:r w:rsidR="00B82027" w:rsidRPr="0048691A">
        <w:rPr>
          <w:rFonts w:ascii="Times New Roman" w:eastAsia="Trebuchet MS" w:hAnsi="Times New Roman" w:cs="Times New Roman"/>
          <w:b/>
          <w:color w:val="000000" w:themeColor="text1"/>
          <w:sz w:val="24"/>
          <w:szCs w:val="24"/>
        </w:rPr>
        <w:t>exprimate în fișa de înscriere</w:t>
      </w:r>
      <w:r w:rsidRPr="0048691A">
        <w:rPr>
          <w:rFonts w:ascii="Times New Roman" w:eastAsia="Trebuchet MS" w:hAnsi="Times New Roman" w:cs="Times New Roman"/>
          <w:b/>
          <w:color w:val="000000" w:themeColor="text1"/>
          <w:sz w:val="24"/>
          <w:szCs w:val="24"/>
        </w:rPr>
        <w:t>,</w:t>
      </w:r>
      <w:r w:rsidRPr="0048691A">
        <w:rPr>
          <w:rFonts w:ascii="Times New Roman" w:eastAsia="Trebuchet MS" w:hAnsi="Times New Roman" w:cs="Times New Roman"/>
          <w:color w:val="000000" w:themeColor="text1"/>
          <w:sz w:val="24"/>
          <w:szCs w:val="24"/>
        </w:rPr>
        <w:t xml:space="preserve"> în limita numărului de locuri pentru care se organizează concursul. Criteriile de departajare a </w:t>
      </w:r>
      <w:r w:rsidR="00B82027" w:rsidRPr="0048691A">
        <w:rPr>
          <w:rFonts w:ascii="Times New Roman" w:eastAsia="Trebuchet MS" w:hAnsi="Times New Roman" w:cs="Times New Roman"/>
          <w:color w:val="000000" w:themeColor="text1"/>
          <w:sz w:val="24"/>
          <w:szCs w:val="24"/>
        </w:rPr>
        <w:t>candidaților</w:t>
      </w:r>
      <w:r w:rsidRPr="0048691A">
        <w:rPr>
          <w:rFonts w:ascii="Times New Roman" w:eastAsia="Trebuchet MS" w:hAnsi="Times New Roman" w:cs="Times New Roman"/>
          <w:color w:val="000000" w:themeColor="text1"/>
          <w:sz w:val="24"/>
          <w:szCs w:val="24"/>
        </w:rPr>
        <w:t xml:space="preserve"> cu medii egale </w:t>
      </w:r>
      <w:r w:rsidR="00B82027" w:rsidRPr="0048691A">
        <w:rPr>
          <w:rFonts w:ascii="Times New Roman" w:eastAsia="Trebuchet MS" w:hAnsi="Times New Roman" w:cs="Times New Roman"/>
          <w:color w:val="000000" w:themeColor="text1"/>
          <w:sz w:val="24"/>
          <w:szCs w:val="24"/>
        </w:rPr>
        <w:t>sunt stipulate în Anexa</w:t>
      </w:r>
      <w:r w:rsidR="00467F4B" w:rsidRPr="0048691A">
        <w:rPr>
          <w:rFonts w:ascii="Times New Roman" w:eastAsia="Trebuchet MS" w:hAnsi="Times New Roman" w:cs="Times New Roman"/>
          <w:color w:val="000000" w:themeColor="text1"/>
          <w:sz w:val="24"/>
          <w:szCs w:val="24"/>
        </w:rPr>
        <w:t xml:space="preserve"> I</w:t>
      </w:r>
      <w:r w:rsidRPr="0048691A">
        <w:rPr>
          <w:rFonts w:ascii="Times New Roman" w:eastAsia="Trebuchet MS" w:hAnsi="Times New Roman" w:cs="Times New Roman"/>
          <w:color w:val="000000" w:themeColor="text1"/>
          <w:sz w:val="24"/>
          <w:szCs w:val="24"/>
        </w:rPr>
        <w:t xml:space="preserve">. </w:t>
      </w:r>
      <w:r w:rsidR="00B82027" w:rsidRPr="0048691A">
        <w:rPr>
          <w:rFonts w:ascii="Times New Roman" w:eastAsia="Trebuchet MS" w:hAnsi="Times New Roman" w:cs="Times New Roman"/>
          <w:color w:val="000000" w:themeColor="text1"/>
          <w:sz w:val="24"/>
          <w:szCs w:val="24"/>
        </w:rPr>
        <w:t xml:space="preserve">Clasamentul rezultat în urma admiterii </w:t>
      </w:r>
      <w:r w:rsidRPr="0048691A">
        <w:rPr>
          <w:rFonts w:ascii="Times New Roman" w:eastAsia="Trebuchet MS" w:hAnsi="Times New Roman" w:cs="Times New Roman"/>
          <w:color w:val="000000" w:themeColor="text1"/>
          <w:sz w:val="24"/>
          <w:szCs w:val="24"/>
        </w:rPr>
        <w:t>va fi utilizat şi pentru repartizarea locurilor finanţate de la buget, acestea revenind celor mai bine clasaţi candidaţi din fiecare domeniu/program de studii.</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Media minimă de admitere</w:t>
      </w:r>
      <w:r w:rsidRPr="0048691A">
        <w:rPr>
          <w:rFonts w:ascii="Times New Roman" w:eastAsia="Trebuchet MS" w:hAnsi="Times New Roman" w:cs="Times New Roman"/>
          <w:color w:val="000000" w:themeColor="text1"/>
          <w:sz w:val="24"/>
          <w:szCs w:val="24"/>
        </w:rPr>
        <w:t xml:space="preserve"> nu poate fi mai mică de </w:t>
      </w:r>
      <w:r w:rsidRPr="0048691A">
        <w:rPr>
          <w:rFonts w:ascii="Times New Roman" w:eastAsia="Trebuchet MS" w:hAnsi="Times New Roman" w:cs="Times New Roman"/>
          <w:b/>
          <w:color w:val="000000" w:themeColor="text1"/>
          <w:sz w:val="24"/>
          <w:szCs w:val="24"/>
        </w:rPr>
        <w:t>5 (cinci</w:t>
      </w:r>
      <w:r w:rsidRPr="0048691A">
        <w:rPr>
          <w:rFonts w:ascii="Times New Roman" w:eastAsia="Trebuchet MS" w:hAnsi="Times New Roman" w:cs="Times New Roman"/>
          <w:color w:val="000000" w:themeColor="text1"/>
          <w:sz w:val="24"/>
          <w:szCs w:val="24"/>
        </w:rPr>
        <w:t>), atât pentru învăţământul bugetat, cât şi pentru învăţământul cu taxă.</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Mediile generale (punctajele) obţinute de candidaţi la admitere sunt valabile pentru stabilirea ordinii de clasificare numai la facultatea şi domeniul/programul de studii pentru care aceştia au optat. </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pacing w:val="-6"/>
          <w:sz w:val="24"/>
          <w:szCs w:val="24"/>
        </w:rPr>
      </w:pPr>
      <w:r w:rsidRPr="0048691A">
        <w:rPr>
          <w:rFonts w:ascii="Times New Roman" w:eastAsia="Trebuchet MS" w:hAnsi="Times New Roman" w:cs="Times New Roman"/>
          <w:color w:val="000000" w:themeColor="text1"/>
          <w:spacing w:val="-6"/>
          <w:sz w:val="24"/>
          <w:szCs w:val="24"/>
        </w:rPr>
        <w:t>Pot fi înmatriculaţi într-</w:t>
      </w:r>
      <w:r w:rsidRPr="0048691A">
        <w:rPr>
          <w:rFonts w:ascii="Times New Roman" w:eastAsia="Trebuchet MS" w:hAnsi="Times New Roman" w:cs="Times New Roman"/>
          <w:color w:val="000000" w:themeColor="text1"/>
          <w:sz w:val="24"/>
          <w:szCs w:val="24"/>
        </w:rPr>
        <w:t>un</w:t>
      </w:r>
      <w:r w:rsidRPr="0048691A">
        <w:rPr>
          <w:rFonts w:ascii="Times New Roman" w:eastAsia="Trebuchet MS" w:hAnsi="Times New Roman" w:cs="Times New Roman"/>
          <w:color w:val="000000" w:themeColor="text1"/>
          <w:spacing w:val="-6"/>
          <w:sz w:val="24"/>
          <w:szCs w:val="24"/>
        </w:rPr>
        <w:t xml:space="preserve"> an superior, în regim </w:t>
      </w:r>
      <w:r w:rsidR="005A4568" w:rsidRPr="0048691A">
        <w:rPr>
          <w:rFonts w:ascii="Times New Roman" w:eastAsia="Trebuchet MS" w:hAnsi="Times New Roman" w:cs="Times New Roman"/>
          <w:color w:val="000000" w:themeColor="text1"/>
          <w:spacing w:val="-6"/>
          <w:sz w:val="24"/>
          <w:szCs w:val="24"/>
        </w:rPr>
        <w:t>cu taxă</w:t>
      </w:r>
      <w:r w:rsidRPr="0048691A">
        <w:rPr>
          <w:rFonts w:ascii="Times New Roman" w:eastAsia="Trebuchet MS" w:hAnsi="Times New Roman" w:cs="Times New Roman"/>
          <w:color w:val="000000" w:themeColor="text1"/>
          <w:spacing w:val="-6"/>
          <w:sz w:val="24"/>
          <w:szCs w:val="24"/>
        </w:rPr>
        <w:t>, numai candidaţii care au acumulat credite transferabile în calitate de student (nu în regim de  certificat).</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Pentru afişarea rezultatelor admiterii se vor folosi doar următoarele denumiri:</w:t>
      </w:r>
    </w:p>
    <w:p w:rsidR="009726C6" w:rsidRPr="0048691A" w:rsidRDefault="009726C6" w:rsidP="00BE6A26">
      <w:pPr>
        <w:numPr>
          <w:ilvl w:val="3"/>
          <w:numId w:val="3"/>
        </w:numPr>
        <w:pBdr>
          <w:top w:val="nil"/>
          <w:left w:val="nil"/>
          <w:bottom w:val="nil"/>
          <w:right w:val="nil"/>
          <w:between w:val="nil"/>
        </w:pBdr>
        <w:tabs>
          <w:tab w:val="left" w:pos="993"/>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„Lista candidaţilor admişi pentru locurile cu finanţare de la BUGET”</w:t>
      </w:r>
      <w:r w:rsidRPr="0048691A">
        <w:rPr>
          <w:rFonts w:ascii="Times New Roman" w:eastAsia="Trebuchet MS" w:hAnsi="Times New Roman" w:cs="Times New Roman"/>
          <w:color w:val="000000" w:themeColor="text1"/>
          <w:sz w:val="24"/>
          <w:szCs w:val="24"/>
        </w:rPr>
        <w:t>, în limita numărului de locuri repartizate, dacă este cazul;</w:t>
      </w:r>
    </w:p>
    <w:p w:rsidR="009726C6" w:rsidRPr="0048691A" w:rsidRDefault="009726C6" w:rsidP="00BE6A26">
      <w:pPr>
        <w:numPr>
          <w:ilvl w:val="3"/>
          <w:numId w:val="3"/>
        </w:numPr>
        <w:pBdr>
          <w:top w:val="nil"/>
          <w:left w:val="nil"/>
          <w:bottom w:val="nil"/>
          <w:right w:val="nil"/>
          <w:between w:val="nil"/>
        </w:pBdr>
        <w:tabs>
          <w:tab w:val="left" w:pos="993"/>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b/>
          <w:color w:val="000000" w:themeColor="text1"/>
          <w:sz w:val="24"/>
          <w:szCs w:val="24"/>
        </w:rPr>
        <w:t>Lista candidaţilor admişi pentru locurile în regim cu TAXĂ</w:t>
      </w:r>
      <w:r w:rsidRPr="0048691A">
        <w:rPr>
          <w:rFonts w:ascii="Times New Roman" w:eastAsia="Trebuchet MS" w:hAnsi="Times New Roman" w:cs="Times New Roman"/>
          <w:color w:val="000000" w:themeColor="text1"/>
          <w:sz w:val="24"/>
          <w:szCs w:val="24"/>
        </w:rPr>
        <w:t>”, în limita numărului de locuri repartizate, dacă este cazul;</w:t>
      </w:r>
    </w:p>
    <w:p w:rsidR="009726C6" w:rsidRPr="0048691A" w:rsidRDefault="009726C6" w:rsidP="00BE6A26">
      <w:pPr>
        <w:numPr>
          <w:ilvl w:val="3"/>
          <w:numId w:val="3"/>
        </w:numPr>
        <w:pBdr>
          <w:top w:val="nil"/>
          <w:left w:val="nil"/>
          <w:bottom w:val="nil"/>
          <w:right w:val="nil"/>
          <w:between w:val="nil"/>
        </w:pBdr>
        <w:tabs>
          <w:tab w:val="left" w:pos="993"/>
        </w:tabs>
        <w:spacing w:after="0" w:line="360" w:lineRule="auto"/>
        <w:ind w:left="993" w:hanging="284"/>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„Lista candidaţilor RESPINŞI</w:t>
      </w:r>
      <w:r w:rsidRPr="0048691A">
        <w:rPr>
          <w:rFonts w:ascii="Times New Roman" w:eastAsia="Trebuchet MS" w:hAnsi="Times New Roman" w:cs="Times New Roman"/>
          <w:color w:val="000000" w:themeColor="text1"/>
          <w:sz w:val="24"/>
          <w:szCs w:val="24"/>
        </w:rPr>
        <w:t>”, dacă este cazul.</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Listele inițiale ale candidaţilor admişi</w:t>
      </w:r>
      <w:r w:rsidRPr="0048691A">
        <w:rPr>
          <w:rFonts w:ascii="Times New Roman" w:eastAsia="Trebuchet MS" w:hAnsi="Times New Roman" w:cs="Times New Roman"/>
          <w:color w:val="000000" w:themeColor="text1"/>
          <w:sz w:val="24"/>
          <w:szCs w:val="24"/>
        </w:rPr>
        <w:t xml:space="preserve"> pe domenii</w:t>
      </w:r>
      <w:r w:rsidR="00EE3689" w:rsidRPr="0048691A">
        <w:rPr>
          <w:rFonts w:ascii="Times New Roman" w:eastAsia="Trebuchet MS" w:hAnsi="Times New Roman" w:cs="Times New Roman"/>
          <w:color w:val="000000" w:themeColor="text1"/>
          <w:sz w:val="24"/>
          <w:szCs w:val="24"/>
        </w:rPr>
        <w:t>/programe</w:t>
      </w:r>
      <w:r w:rsidRPr="0048691A">
        <w:rPr>
          <w:rFonts w:ascii="Times New Roman" w:eastAsia="Trebuchet MS" w:hAnsi="Times New Roman" w:cs="Times New Roman"/>
          <w:color w:val="000000" w:themeColor="text1"/>
          <w:sz w:val="24"/>
          <w:szCs w:val="24"/>
        </w:rPr>
        <w:t xml:space="preserve"> de studii şi listele candidaţilor respinşi vor fi afişate atât la sediile facultăţilor</w:t>
      </w:r>
      <w:r w:rsidR="005A4568"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color w:val="000000" w:themeColor="text1"/>
          <w:sz w:val="24"/>
          <w:szCs w:val="24"/>
        </w:rPr>
        <w:t xml:space="preserve"> cât şi pe pagina web </w:t>
      </w:r>
      <w:r w:rsidRPr="0048691A">
        <w:rPr>
          <w:rFonts w:ascii="Times New Roman" w:eastAsia="Trebuchet MS" w:hAnsi="Times New Roman" w:cs="Times New Roman"/>
          <w:color w:val="000000" w:themeColor="text1"/>
          <w:spacing w:val="-4"/>
          <w:sz w:val="24"/>
          <w:szCs w:val="24"/>
        </w:rPr>
        <w:t xml:space="preserve">proprie, specificându-se data şi ora afişării, numai după ce vor fi </w:t>
      </w:r>
      <w:r w:rsidRPr="0048691A">
        <w:rPr>
          <w:rFonts w:ascii="Times New Roman" w:eastAsia="Trebuchet MS" w:hAnsi="Times New Roman" w:cs="Times New Roman"/>
          <w:b/>
          <w:color w:val="000000" w:themeColor="text1"/>
          <w:spacing w:val="-4"/>
          <w:sz w:val="24"/>
          <w:szCs w:val="24"/>
        </w:rPr>
        <w:t>contrasemnate de Rectorul Universității</w:t>
      </w:r>
      <w:r w:rsidR="005A4568" w:rsidRPr="0048691A">
        <w:rPr>
          <w:rFonts w:ascii="Times New Roman" w:eastAsia="Trebuchet MS" w:hAnsi="Times New Roman" w:cs="Times New Roman"/>
          <w:b/>
          <w:color w:val="000000" w:themeColor="text1"/>
          <w:spacing w:val="-4"/>
          <w:sz w:val="24"/>
          <w:szCs w:val="24"/>
        </w:rPr>
        <w:t xml:space="preserve"> și u</w:t>
      </w:r>
      <w:r w:rsidRPr="0048691A">
        <w:rPr>
          <w:rFonts w:ascii="Times New Roman" w:eastAsia="Trebuchet MS" w:hAnsi="Times New Roman" w:cs="Times New Roman"/>
          <w:b/>
          <w:color w:val="000000" w:themeColor="text1"/>
          <w:spacing w:val="-4"/>
          <w:sz w:val="24"/>
          <w:szCs w:val="24"/>
        </w:rPr>
        <w:t>n exem</w:t>
      </w:r>
      <w:r w:rsidR="004B037C" w:rsidRPr="0048691A">
        <w:rPr>
          <w:rFonts w:ascii="Times New Roman" w:eastAsia="Trebuchet MS" w:hAnsi="Times New Roman" w:cs="Times New Roman"/>
          <w:b/>
          <w:color w:val="000000" w:themeColor="text1"/>
          <w:spacing w:val="-4"/>
          <w:sz w:val="24"/>
          <w:szCs w:val="24"/>
        </w:rPr>
        <w:t xml:space="preserve">plar va fi depus la Rectorat, </w:t>
      </w:r>
      <w:r w:rsidRPr="0048691A">
        <w:rPr>
          <w:rFonts w:ascii="Times New Roman" w:eastAsia="Trebuchet MS" w:hAnsi="Times New Roman" w:cs="Times New Roman"/>
          <w:b/>
          <w:color w:val="000000" w:themeColor="text1"/>
          <w:spacing w:val="-4"/>
          <w:sz w:val="24"/>
          <w:szCs w:val="24"/>
        </w:rPr>
        <w:t>Biroul Programe Didactice.</w:t>
      </w:r>
    </w:p>
    <w:p w:rsidR="006412B0" w:rsidRPr="0048691A" w:rsidRDefault="006412B0" w:rsidP="006412B0">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Locurile bugetate neocupate la nivelul facultăților se pot redistribui numai cu aprobarea Comisiei centrale de admitere.</w:t>
      </w:r>
    </w:p>
    <w:p w:rsidR="002972A4" w:rsidRPr="0048691A" w:rsidRDefault="002972A4" w:rsidP="00BE6A26">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Eventualele contestaţii se depun în maxim 24 de ore, începând cu data şi ora afişării rezultatelor sesiunii de admitere. Rezultatul contestaţiilor se comunică în cel mult 2 zile după încheierea termenului de depunere a acestora. Decizia comisiei de contestaţii este definitivă.</w:t>
      </w:r>
    </w:p>
    <w:p w:rsidR="002972A4" w:rsidRPr="0048691A" w:rsidRDefault="007D025D" w:rsidP="007D025D">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lastRenderedPageBreak/>
        <w:t xml:space="preserve">În urma soluționării contestațiilor, reierarhizarea candidaților se va face </w:t>
      </w:r>
      <w:r w:rsidR="002972A4" w:rsidRPr="0048691A">
        <w:rPr>
          <w:rFonts w:ascii="Times New Roman" w:eastAsia="Trebuchet MS" w:hAnsi="Times New Roman" w:cs="Times New Roman"/>
          <w:color w:val="000000" w:themeColor="text1"/>
          <w:sz w:val="24"/>
          <w:szCs w:val="24"/>
        </w:rPr>
        <w:t xml:space="preserve"> în limita locurilor finanţate de la buget, alocate facultăţii respective, sau pe locuri finanţate din resurse proprii fiecărei facultăţi.</w:t>
      </w:r>
    </w:p>
    <w:p w:rsidR="002972A4" w:rsidRPr="0048691A" w:rsidRDefault="002972A4"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Nu se admit contestaţii care au la bază necunoaşterea metodologiei de admitere</w:t>
      </w:r>
      <w:r w:rsidR="0014388E" w:rsidRPr="0048691A">
        <w:rPr>
          <w:rFonts w:ascii="Times New Roman" w:eastAsia="Trebuchet MS" w:hAnsi="Times New Roman" w:cs="Times New Roman"/>
          <w:color w:val="000000" w:themeColor="text1"/>
          <w:sz w:val="24"/>
          <w:szCs w:val="24"/>
        </w:rPr>
        <w:t xml:space="preserve"> sau care vizează probe eliminatorii desfășurate sub formă de interviu sau probe sportive</w:t>
      </w:r>
      <w:r w:rsidRPr="0048691A">
        <w:rPr>
          <w:rFonts w:ascii="Times New Roman" w:eastAsia="Trebuchet MS" w:hAnsi="Times New Roman" w:cs="Times New Roman"/>
          <w:color w:val="000000" w:themeColor="text1"/>
          <w:sz w:val="24"/>
          <w:szCs w:val="24"/>
        </w:rPr>
        <w:t>.</w:t>
      </w:r>
    </w:p>
    <w:p w:rsidR="00F74AAE" w:rsidRPr="0048691A" w:rsidRDefault="00F74AAE" w:rsidP="00F74AAE">
      <w:pPr>
        <w:tabs>
          <w:tab w:val="left" w:pos="1560"/>
        </w:tabs>
        <w:spacing w:after="0" w:line="360" w:lineRule="auto"/>
        <w:ind w:left="709"/>
        <w:jc w:val="both"/>
        <w:rPr>
          <w:rFonts w:ascii="Times New Roman" w:hAnsi="Times New Roman" w:cs="Times New Roman"/>
          <w:color w:val="000000" w:themeColor="text1"/>
          <w:sz w:val="24"/>
          <w:szCs w:val="24"/>
        </w:rPr>
      </w:pPr>
    </w:p>
    <w:p w:rsidR="006412B0" w:rsidRPr="0048691A" w:rsidRDefault="006B6C2D" w:rsidP="006B6C2D">
      <w:pPr>
        <w:pStyle w:val="Heading0"/>
      </w:pPr>
      <w:bookmarkStart w:id="19" w:name="_Toc90035391"/>
      <w:r>
        <w:t xml:space="preserve">CAPITOLUL V. </w:t>
      </w:r>
      <w:r w:rsidR="006412B0" w:rsidRPr="0048691A">
        <w:t>ÎNMATRICULAREA CANDIDAȚILOR DECLARAȚI ADMIȘI</w:t>
      </w:r>
      <w:bookmarkEnd w:id="19"/>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La semnarea </w:t>
      </w:r>
      <w:r w:rsidR="007512FC" w:rsidRPr="0048691A">
        <w:rPr>
          <w:rFonts w:ascii="Times New Roman" w:eastAsia="Trebuchet MS" w:hAnsi="Times New Roman" w:cs="Times New Roman"/>
          <w:color w:val="000000" w:themeColor="text1"/>
          <w:sz w:val="24"/>
          <w:szCs w:val="24"/>
        </w:rPr>
        <w:t>C</w:t>
      </w:r>
      <w:r w:rsidRPr="0048691A">
        <w:rPr>
          <w:rFonts w:ascii="Times New Roman" w:eastAsia="Trebuchet MS" w:hAnsi="Times New Roman" w:cs="Times New Roman"/>
          <w:color w:val="000000" w:themeColor="text1"/>
          <w:sz w:val="24"/>
          <w:szCs w:val="24"/>
        </w:rPr>
        <w:t>ontractului de studii, candidații declarați admiși la forma de învățământ cu frecvență au obligația de a depune la dosar un extras de cont al titularului în vederea efectuării operațiunilor de virament bancar care apar în perioada școlarizării (burse, restituiri taxe, premii etc.). Dacă intervine o schimbare a datelor din extrasul de cont depus la dosar, studentul are obligația să anunțe, în termen de 5 zile lucrătoare, secretariatul facultății și să depună un nou extras de cont.</w:t>
      </w:r>
      <w:r w:rsidR="00F3116D" w:rsidRPr="0048691A">
        <w:rPr>
          <w:rFonts w:ascii="Times New Roman" w:eastAsia="Trebuchet MS" w:hAnsi="Times New Roman" w:cs="Times New Roman"/>
          <w:color w:val="000000" w:themeColor="text1"/>
          <w:sz w:val="24"/>
          <w:szCs w:val="24"/>
        </w:rPr>
        <w:t xml:space="preserve"> </w:t>
      </w:r>
      <w:r w:rsidRPr="0048691A">
        <w:rPr>
          <w:rFonts w:ascii="Times New Roman" w:eastAsia="Trebuchet MS" w:hAnsi="Times New Roman" w:cs="Times New Roman"/>
          <w:color w:val="000000" w:themeColor="text1"/>
          <w:sz w:val="24"/>
          <w:szCs w:val="24"/>
        </w:rPr>
        <w:t>În cazuri excepționale, extrasul de cont poate fi adus până la începerea anului academic.</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sz w:val="24"/>
          <w:szCs w:val="24"/>
        </w:rPr>
        <w:t>Candidaţii declaraţi admişi pe locurile finanţate de la buget</w:t>
      </w:r>
      <w:r w:rsidRPr="0048691A">
        <w:rPr>
          <w:rFonts w:ascii="Times New Roman" w:eastAsia="Trebuchet MS" w:hAnsi="Times New Roman" w:cs="Times New Roman"/>
          <w:sz w:val="24"/>
          <w:szCs w:val="24"/>
        </w:rPr>
        <w:t xml:space="preserve"> au obligaţia de a depune, conform </w:t>
      </w:r>
      <w:r w:rsidRPr="0048691A">
        <w:rPr>
          <w:rFonts w:ascii="Times New Roman" w:eastAsia="Trebuchet MS" w:hAnsi="Times New Roman" w:cs="Times New Roman"/>
          <w:color w:val="000000" w:themeColor="text1"/>
          <w:sz w:val="24"/>
          <w:szCs w:val="24"/>
        </w:rPr>
        <w:t>calendarului</w:t>
      </w:r>
      <w:r w:rsidRPr="0048691A">
        <w:rPr>
          <w:rFonts w:ascii="Times New Roman" w:eastAsia="Trebuchet MS" w:hAnsi="Times New Roman" w:cs="Times New Roman"/>
          <w:sz w:val="24"/>
          <w:szCs w:val="24"/>
        </w:rPr>
        <w:t xml:space="preserve"> stabilit de facultate, </w:t>
      </w:r>
      <w:r w:rsidRPr="0048691A">
        <w:rPr>
          <w:rFonts w:ascii="Times New Roman" w:eastAsia="Trebuchet MS" w:hAnsi="Times New Roman" w:cs="Times New Roman"/>
          <w:b/>
          <w:sz w:val="24"/>
          <w:szCs w:val="24"/>
        </w:rPr>
        <w:t>dosarul cu actele</w:t>
      </w:r>
      <w:r w:rsidR="00E22FB6" w:rsidRPr="0048691A">
        <w:rPr>
          <w:rFonts w:ascii="Times New Roman" w:eastAsia="Trebuchet MS" w:hAnsi="Times New Roman" w:cs="Times New Roman"/>
          <w:b/>
          <w:sz w:val="24"/>
          <w:szCs w:val="24"/>
        </w:rPr>
        <w:t xml:space="preserve"> de studii</w:t>
      </w:r>
      <w:r w:rsidRPr="0048691A">
        <w:rPr>
          <w:rFonts w:ascii="Times New Roman" w:eastAsia="Trebuchet MS" w:hAnsi="Times New Roman" w:cs="Times New Roman"/>
          <w:b/>
          <w:sz w:val="24"/>
          <w:szCs w:val="24"/>
        </w:rPr>
        <w:t xml:space="preserve"> în original,</w:t>
      </w:r>
      <w:r w:rsidRPr="0048691A">
        <w:rPr>
          <w:rFonts w:ascii="Times New Roman" w:eastAsia="Trebuchet MS" w:hAnsi="Times New Roman" w:cs="Times New Roman"/>
          <w:sz w:val="24"/>
          <w:szCs w:val="24"/>
        </w:rPr>
        <w:t xml:space="preserve"> de a semna Contractul de studii şi de a achita taxa de înmatriculare </w:t>
      </w:r>
      <w:r w:rsidR="005A4568" w:rsidRPr="0048691A">
        <w:rPr>
          <w:rFonts w:ascii="Times New Roman" w:eastAsia="Trebuchet MS" w:hAnsi="Times New Roman" w:cs="Times New Roman"/>
          <w:sz w:val="24"/>
          <w:szCs w:val="24"/>
        </w:rPr>
        <w:t>în cuantum</w:t>
      </w:r>
      <w:r w:rsidRPr="0048691A">
        <w:rPr>
          <w:rFonts w:ascii="Times New Roman" w:eastAsia="Trebuchet MS" w:hAnsi="Times New Roman" w:cs="Times New Roman"/>
          <w:sz w:val="24"/>
          <w:szCs w:val="24"/>
        </w:rPr>
        <w:t xml:space="preserve"> de </w:t>
      </w:r>
      <w:r w:rsidRPr="0048691A">
        <w:rPr>
          <w:rFonts w:ascii="Times New Roman" w:eastAsia="Trebuchet MS" w:hAnsi="Times New Roman" w:cs="Times New Roman"/>
          <w:b/>
          <w:sz w:val="24"/>
          <w:szCs w:val="24"/>
        </w:rPr>
        <w:t>50 lei</w:t>
      </w:r>
      <w:r w:rsidRPr="0048691A">
        <w:rPr>
          <w:rFonts w:ascii="Times New Roman" w:eastAsia="Trebuchet MS" w:hAnsi="Times New Roman" w:cs="Times New Roman"/>
          <w:sz w:val="24"/>
          <w:szCs w:val="24"/>
        </w:rPr>
        <w:t xml:space="preserve">. </w:t>
      </w:r>
      <w:r w:rsidRPr="0048691A">
        <w:rPr>
          <w:rFonts w:ascii="Times New Roman" w:eastAsia="Trebuchet MS" w:hAnsi="Times New Roman" w:cs="Times New Roman"/>
          <w:b/>
          <w:sz w:val="24"/>
          <w:szCs w:val="24"/>
        </w:rPr>
        <w:t>Aceasta nu se restituie în cazul renunţării la şcolarizare.</w:t>
      </w:r>
    </w:p>
    <w:p w:rsidR="009726C6" w:rsidRPr="0048691A" w:rsidRDefault="009726C6" w:rsidP="002A2792">
      <w:pPr>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Arial" w:hAnsi="Times New Roman" w:cs="Times New Roman"/>
          <w:color w:val="000000" w:themeColor="text1"/>
          <w:sz w:val="24"/>
          <w:szCs w:val="24"/>
        </w:rPr>
        <w:t>În cazul neîndeplinirii obligațiilor mai sus enumerate, candidații vor fi declarați respinși.</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Candidaţii admişi pe locurile cu taxă</w:t>
      </w:r>
      <w:r w:rsidRPr="0048691A">
        <w:rPr>
          <w:rFonts w:ascii="Times New Roman" w:eastAsia="Trebuchet MS" w:hAnsi="Times New Roman" w:cs="Times New Roman"/>
          <w:color w:val="000000" w:themeColor="text1"/>
          <w:sz w:val="24"/>
          <w:szCs w:val="24"/>
        </w:rPr>
        <w:t xml:space="preserve"> au obligaţia să achite, conform calendarului stabilit de fiecare facultate, cel puţin 30% din taxa de şcolarizare pentru semestrul</w:t>
      </w:r>
      <w:r w:rsidR="00BD4AAC" w:rsidRPr="0048691A">
        <w:rPr>
          <w:rFonts w:ascii="Times New Roman" w:eastAsia="Trebuchet MS" w:hAnsi="Times New Roman" w:cs="Times New Roman"/>
          <w:color w:val="000000" w:themeColor="text1"/>
          <w:sz w:val="24"/>
          <w:szCs w:val="24"/>
        </w:rPr>
        <w:t> </w:t>
      </w:r>
      <w:r w:rsidRPr="0048691A">
        <w:rPr>
          <w:rFonts w:ascii="Times New Roman" w:eastAsia="Trebuchet MS" w:hAnsi="Times New Roman" w:cs="Times New Roman"/>
          <w:color w:val="000000" w:themeColor="text1"/>
          <w:sz w:val="24"/>
          <w:szCs w:val="24"/>
        </w:rPr>
        <w:t xml:space="preserve">I al anului universitar </w:t>
      </w:r>
      <w:r w:rsidR="005C35EF" w:rsidRPr="0048691A">
        <w:rPr>
          <w:rFonts w:ascii="Times New Roman" w:eastAsia="Trebuchet MS" w:hAnsi="Times New Roman" w:cs="Times New Roman"/>
          <w:color w:val="000000" w:themeColor="text1"/>
          <w:sz w:val="24"/>
          <w:szCs w:val="24"/>
        </w:rPr>
        <w:t>2022</w:t>
      </w:r>
      <w:r w:rsidRPr="0048691A">
        <w:rPr>
          <w:rFonts w:ascii="Times New Roman" w:eastAsia="Trebuchet MS" w:hAnsi="Times New Roman" w:cs="Times New Roman"/>
          <w:color w:val="000000" w:themeColor="text1"/>
          <w:sz w:val="24"/>
          <w:szCs w:val="24"/>
        </w:rPr>
        <w:t>/202</w:t>
      </w:r>
      <w:r w:rsidR="00B35F01" w:rsidRPr="0048691A">
        <w:rPr>
          <w:rFonts w:ascii="Times New Roman" w:eastAsia="Trebuchet MS" w:hAnsi="Times New Roman" w:cs="Times New Roman"/>
          <w:color w:val="000000" w:themeColor="text1"/>
          <w:sz w:val="24"/>
          <w:szCs w:val="24"/>
        </w:rPr>
        <w:t>3</w:t>
      </w:r>
      <w:r w:rsidRPr="0048691A">
        <w:rPr>
          <w:rFonts w:ascii="Times New Roman" w:eastAsia="Trebuchet MS" w:hAnsi="Times New Roman" w:cs="Times New Roman"/>
          <w:color w:val="000000" w:themeColor="text1"/>
          <w:sz w:val="24"/>
          <w:szCs w:val="24"/>
        </w:rPr>
        <w:t xml:space="preserve"> şi să semneze Contractul de studii. După acest termen, candidaţii care nu şi-au îndeplinit aceste obligaţii vor fi declaraţi respinşi. Locurile eliberate </w:t>
      </w:r>
      <w:r w:rsidR="009A458D" w:rsidRPr="0048691A">
        <w:rPr>
          <w:rFonts w:ascii="Times New Roman" w:eastAsia="Trebuchet MS" w:hAnsi="Times New Roman" w:cs="Times New Roman"/>
          <w:color w:val="000000" w:themeColor="text1"/>
          <w:sz w:val="24"/>
          <w:szCs w:val="24"/>
        </w:rPr>
        <w:t xml:space="preserve">astfel </w:t>
      </w:r>
      <w:r w:rsidRPr="0048691A">
        <w:rPr>
          <w:rFonts w:ascii="Times New Roman" w:eastAsia="Trebuchet MS" w:hAnsi="Times New Roman" w:cs="Times New Roman"/>
          <w:color w:val="000000" w:themeColor="text1"/>
          <w:sz w:val="24"/>
          <w:szCs w:val="24"/>
        </w:rPr>
        <w:t>vor fi ocupate de următorii candidaţi care îndeplinesc condiţiile de admitere sau vor fi scoase la concurs într-o nouă sesiune.</w:t>
      </w:r>
      <w:r w:rsidRPr="0048691A">
        <w:rPr>
          <w:rFonts w:ascii="Times New Roman" w:eastAsia="Trebuchet MS" w:hAnsi="Times New Roman" w:cs="Times New Roman"/>
          <w:b/>
          <w:color w:val="000000" w:themeColor="text1"/>
          <w:sz w:val="24"/>
          <w:szCs w:val="24"/>
        </w:rPr>
        <w:t xml:space="preserve"> </w:t>
      </w:r>
    </w:p>
    <w:p w:rsidR="009726C6" w:rsidRPr="0048691A" w:rsidRDefault="007F0F4A" w:rsidP="00BE6A26">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Candidații admiși pe locurile cu taxă </w:t>
      </w:r>
      <w:r w:rsidR="009726C6" w:rsidRPr="0048691A">
        <w:rPr>
          <w:rFonts w:ascii="Times New Roman" w:eastAsia="Trebuchet MS" w:hAnsi="Times New Roman" w:cs="Times New Roman"/>
          <w:color w:val="000000" w:themeColor="text1"/>
          <w:sz w:val="24"/>
          <w:szCs w:val="24"/>
        </w:rPr>
        <w:t xml:space="preserve">trebuie să completeze, dacă este cazul, </w:t>
      </w:r>
      <w:r w:rsidR="009726C6" w:rsidRPr="0048691A">
        <w:rPr>
          <w:rFonts w:ascii="Times New Roman" w:eastAsia="Trebuchet MS" w:hAnsi="Times New Roman" w:cs="Times New Roman"/>
          <w:b/>
          <w:color w:val="000000" w:themeColor="text1"/>
          <w:sz w:val="24"/>
          <w:szCs w:val="24"/>
        </w:rPr>
        <w:t>dosarul de înscriere cu diploma de bacalaureat în original, în cazul candidaților înmatriculați la forma de învățământ cu frecvență</w:t>
      </w:r>
      <w:r w:rsidRPr="0048691A">
        <w:rPr>
          <w:rFonts w:ascii="Times New Roman" w:eastAsia="Trebuchet MS" w:hAnsi="Times New Roman" w:cs="Times New Roman"/>
          <w:b/>
          <w:color w:val="000000" w:themeColor="text1"/>
          <w:sz w:val="24"/>
          <w:szCs w:val="24"/>
        </w:rPr>
        <w:t>,</w:t>
      </w:r>
      <w:r w:rsidR="009726C6" w:rsidRPr="0048691A">
        <w:rPr>
          <w:rFonts w:ascii="Times New Roman" w:eastAsia="Trebuchet MS" w:hAnsi="Times New Roman" w:cs="Times New Roman"/>
          <w:b/>
          <w:color w:val="000000" w:themeColor="text1"/>
          <w:sz w:val="24"/>
          <w:szCs w:val="24"/>
        </w:rPr>
        <w:t xml:space="preserve"> sau în copie legalizată pentru candidații admiși la învățământ la distanță sau cu frecvență redusă</w:t>
      </w:r>
      <w:r w:rsidR="009726C6" w:rsidRPr="0048691A">
        <w:rPr>
          <w:rFonts w:ascii="Times New Roman" w:eastAsia="Trebuchet MS" w:hAnsi="Times New Roman" w:cs="Times New Roman"/>
          <w:color w:val="000000" w:themeColor="text1"/>
          <w:sz w:val="24"/>
          <w:szCs w:val="24"/>
        </w:rPr>
        <w:t xml:space="preserve">. În cazul în care sunt admişi sau urmează deja un alt program de studii, vor trebui să depună la dosar </w:t>
      </w:r>
      <w:r w:rsidR="009726C6" w:rsidRPr="0048691A">
        <w:rPr>
          <w:rFonts w:ascii="Times New Roman" w:eastAsia="Trebuchet MS" w:hAnsi="Times New Roman" w:cs="Times New Roman"/>
          <w:b/>
          <w:color w:val="000000" w:themeColor="text1"/>
          <w:sz w:val="24"/>
          <w:szCs w:val="24"/>
        </w:rPr>
        <w:t>copii legalizate</w:t>
      </w:r>
      <w:r w:rsidR="009726C6" w:rsidRPr="0048691A">
        <w:rPr>
          <w:rFonts w:ascii="Times New Roman" w:eastAsia="Trebuchet MS" w:hAnsi="Times New Roman" w:cs="Times New Roman"/>
          <w:color w:val="000000" w:themeColor="text1"/>
          <w:sz w:val="24"/>
          <w:szCs w:val="24"/>
        </w:rPr>
        <w:t xml:space="preserve"> </w:t>
      </w:r>
      <w:r w:rsidR="009726C6" w:rsidRPr="0048691A">
        <w:rPr>
          <w:rFonts w:ascii="Times New Roman" w:eastAsia="Trebuchet MS" w:hAnsi="Times New Roman" w:cs="Times New Roman"/>
          <w:b/>
          <w:color w:val="000000" w:themeColor="text1"/>
          <w:sz w:val="24"/>
          <w:szCs w:val="24"/>
        </w:rPr>
        <w:t xml:space="preserve">ale actelor </w:t>
      </w:r>
      <w:r w:rsidR="009726C6" w:rsidRPr="0048691A">
        <w:rPr>
          <w:rFonts w:ascii="Times New Roman" w:eastAsia="Trebuchet MS" w:hAnsi="Times New Roman" w:cs="Times New Roman"/>
          <w:b/>
          <w:color w:val="000000" w:themeColor="text1"/>
          <w:sz w:val="24"/>
          <w:szCs w:val="24"/>
        </w:rPr>
        <w:lastRenderedPageBreak/>
        <w:t>de studii</w:t>
      </w:r>
      <w:r w:rsidR="009726C6" w:rsidRPr="0048691A">
        <w:rPr>
          <w:rFonts w:ascii="Times New Roman" w:eastAsia="Trebuchet MS" w:hAnsi="Times New Roman" w:cs="Times New Roman"/>
          <w:color w:val="000000" w:themeColor="text1"/>
          <w:sz w:val="24"/>
          <w:szCs w:val="24"/>
        </w:rPr>
        <w:t xml:space="preserve"> </w:t>
      </w:r>
      <w:r w:rsidR="009726C6" w:rsidRPr="0048691A">
        <w:rPr>
          <w:rFonts w:ascii="Times New Roman" w:eastAsia="Trebuchet MS" w:hAnsi="Times New Roman" w:cs="Times New Roman"/>
          <w:b/>
          <w:color w:val="000000" w:themeColor="text1"/>
          <w:sz w:val="24"/>
          <w:szCs w:val="24"/>
        </w:rPr>
        <w:t>însoţite de adeverinţă</w:t>
      </w:r>
      <w:r w:rsidR="009726C6" w:rsidRPr="0048691A">
        <w:rPr>
          <w:rFonts w:ascii="Times New Roman" w:eastAsia="Trebuchet MS" w:hAnsi="Times New Roman" w:cs="Times New Roman"/>
          <w:color w:val="000000" w:themeColor="text1"/>
          <w:sz w:val="24"/>
          <w:szCs w:val="24"/>
        </w:rPr>
        <w:t xml:space="preserve"> care să ateste prezenţa </w:t>
      </w:r>
      <w:r w:rsidRPr="0048691A">
        <w:rPr>
          <w:rFonts w:ascii="Times New Roman" w:eastAsia="Trebuchet MS" w:hAnsi="Times New Roman" w:cs="Times New Roman"/>
          <w:color w:val="000000" w:themeColor="text1"/>
          <w:sz w:val="24"/>
          <w:szCs w:val="24"/>
        </w:rPr>
        <w:t xml:space="preserve">actelor de studii în original </w:t>
      </w:r>
      <w:r w:rsidR="009726C6" w:rsidRPr="0048691A">
        <w:rPr>
          <w:rFonts w:ascii="Times New Roman" w:eastAsia="Trebuchet MS" w:hAnsi="Times New Roman" w:cs="Times New Roman"/>
          <w:color w:val="000000" w:themeColor="text1"/>
          <w:sz w:val="24"/>
          <w:szCs w:val="24"/>
        </w:rPr>
        <w:t xml:space="preserve">la altă facultate/instituţie de învăţământ superior. </w:t>
      </w:r>
      <w:r w:rsidR="009726C6" w:rsidRPr="0048691A">
        <w:rPr>
          <w:rFonts w:ascii="Times New Roman" w:eastAsia="Arial" w:hAnsi="Times New Roman" w:cs="Times New Roman"/>
          <w:color w:val="000000" w:themeColor="text1"/>
          <w:sz w:val="24"/>
          <w:szCs w:val="24"/>
        </w:rPr>
        <w:t>În cazul neîndeplinirii obligațiilor mai sus enumerate, candidații vor fi declarați respinși.</w:t>
      </w:r>
    </w:p>
    <w:p w:rsidR="009726C6" w:rsidRPr="0048691A" w:rsidRDefault="009726C6" w:rsidP="00BE6A26">
      <w:pPr>
        <w:numPr>
          <w:ilvl w:val="0"/>
          <w:numId w:val="5"/>
        </w:numPr>
        <w:tabs>
          <w:tab w:val="left" w:pos="1560"/>
        </w:tabs>
        <w:spacing w:after="0" w:line="360" w:lineRule="auto"/>
        <w:ind w:left="0"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Candidaţilor admişi pe locurile cu taxă nu li se percepe taxă de înmatriculare, aceasta fiind inclusă în taxa de şcolarizare.</w:t>
      </w:r>
    </w:p>
    <w:p w:rsidR="009726C6" w:rsidRPr="0048691A" w:rsidRDefault="00E22FB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Necompletarea</w:t>
      </w:r>
      <w:r w:rsidRPr="0048691A">
        <w:rPr>
          <w:rFonts w:ascii="Times New Roman" w:eastAsia="Trebuchet MS" w:hAnsi="Times New Roman" w:cs="Times New Roman"/>
          <w:sz w:val="24"/>
          <w:szCs w:val="24"/>
        </w:rPr>
        <w:t xml:space="preserve"> dosarului de admitere, conform art. </w:t>
      </w:r>
      <w:r w:rsidR="008F2BB3" w:rsidRPr="00B66FAB">
        <w:rPr>
          <w:rFonts w:ascii="Times New Roman" w:eastAsia="Trebuchet MS" w:hAnsi="Times New Roman" w:cs="Times New Roman"/>
          <w:sz w:val="24"/>
          <w:szCs w:val="24"/>
        </w:rPr>
        <w:t>5</w:t>
      </w:r>
      <w:r w:rsidR="00B66FAB" w:rsidRPr="00B66FAB">
        <w:rPr>
          <w:rFonts w:ascii="Times New Roman" w:eastAsia="Trebuchet MS" w:hAnsi="Times New Roman" w:cs="Times New Roman"/>
          <w:sz w:val="24"/>
          <w:szCs w:val="24"/>
        </w:rPr>
        <w:t>2</w:t>
      </w:r>
      <w:r w:rsidR="008F2BB3" w:rsidRPr="00B66FAB">
        <w:rPr>
          <w:rFonts w:ascii="Times New Roman" w:eastAsia="Trebuchet MS" w:hAnsi="Times New Roman" w:cs="Times New Roman"/>
          <w:sz w:val="24"/>
          <w:szCs w:val="24"/>
        </w:rPr>
        <w:t xml:space="preserve">, </w:t>
      </w:r>
      <w:r w:rsidR="00DB2196" w:rsidRPr="00B66FAB">
        <w:rPr>
          <w:rFonts w:ascii="Times New Roman" w:eastAsia="Trebuchet MS" w:hAnsi="Times New Roman" w:cs="Times New Roman"/>
          <w:sz w:val="24"/>
          <w:szCs w:val="24"/>
        </w:rPr>
        <w:t>5</w:t>
      </w:r>
      <w:r w:rsidR="00B66FAB" w:rsidRPr="00B66FAB">
        <w:rPr>
          <w:rFonts w:ascii="Times New Roman" w:eastAsia="Trebuchet MS" w:hAnsi="Times New Roman" w:cs="Times New Roman"/>
          <w:sz w:val="24"/>
          <w:szCs w:val="24"/>
        </w:rPr>
        <w:t>3</w:t>
      </w:r>
      <w:r w:rsidR="002972A4" w:rsidRPr="00B66FAB">
        <w:rPr>
          <w:rFonts w:ascii="Times New Roman" w:eastAsia="Trebuchet MS" w:hAnsi="Times New Roman" w:cs="Times New Roman"/>
          <w:sz w:val="24"/>
          <w:szCs w:val="24"/>
        </w:rPr>
        <w:t>,</w:t>
      </w:r>
      <w:r w:rsidR="00DB2196" w:rsidRPr="00B66FAB">
        <w:rPr>
          <w:rFonts w:ascii="Times New Roman" w:eastAsia="Trebuchet MS" w:hAnsi="Times New Roman" w:cs="Times New Roman"/>
          <w:sz w:val="24"/>
          <w:szCs w:val="24"/>
        </w:rPr>
        <w:t xml:space="preserve"> 5</w:t>
      </w:r>
      <w:r w:rsidR="00B66FAB" w:rsidRPr="00B66FAB">
        <w:rPr>
          <w:rFonts w:ascii="Times New Roman" w:eastAsia="Trebuchet MS" w:hAnsi="Times New Roman" w:cs="Times New Roman"/>
          <w:sz w:val="24"/>
          <w:szCs w:val="24"/>
        </w:rPr>
        <w:t>4</w:t>
      </w:r>
      <w:r w:rsidR="00DB2196" w:rsidRPr="00B66FAB">
        <w:rPr>
          <w:rFonts w:ascii="Times New Roman" w:eastAsia="Trebuchet MS" w:hAnsi="Times New Roman" w:cs="Times New Roman"/>
          <w:sz w:val="24"/>
          <w:szCs w:val="24"/>
        </w:rPr>
        <w:t xml:space="preserve"> </w:t>
      </w:r>
      <w:r w:rsidR="008F2BB3" w:rsidRPr="00B66FAB">
        <w:rPr>
          <w:rFonts w:ascii="Times New Roman" w:eastAsia="Trebuchet MS" w:hAnsi="Times New Roman" w:cs="Times New Roman"/>
          <w:sz w:val="24"/>
          <w:szCs w:val="24"/>
        </w:rPr>
        <w:t xml:space="preserve">și </w:t>
      </w:r>
      <w:r w:rsidR="00DB2196" w:rsidRPr="00B66FAB">
        <w:rPr>
          <w:rFonts w:ascii="Times New Roman" w:eastAsia="Trebuchet MS" w:hAnsi="Times New Roman" w:cs="Times New Roman"/>
          <w:sz w:val="24"/>
          <w:szCs w:val="24"/>
        </w:rPr>
        <w:t>5</w:t>
      </w:r>
      <w:r w:rsidR="00B66FAB" w:rsidRPr="00B66FAB">
        <w:rPr>
          <w:rFonts w:ascii="Times New Roman" w:eastAsia="Trebuchet MS" w:hAnsi="Times New Roman" w:cs="Times New Roman"/>
          <w:sz w:val="24"/>
          <w:szCs w:val="24"/>
        </w:rPr>
        <w:t>5</w:t>
      </w:r>
      <w:r w:rsidRPr="0048691A">
        <w:rPr>
          <w:rFonts w:ascii="Times New Roman" w:eastAsia="Trebuchet MS" w:hAnsi="Times New Roman" w:cs="Times New Roman"/>
          <w:sz w:val="24"/>
          <w:szCs w:val="24"/>
        </w:rPr>
        <w:t xml:space="preserve">, </w:t>
      </w:r>
      <w:r w:rsidR="009726C6" w:rsidRPr="0048691A">
        <w:rPr>
          <w:rFonts w:ascii="Times New Roman" w:eastAsia="Trebuchet MS" w:hAnsi="Times New Roman" w:cs="Times New Roman"/>
          <w:color w:val="000000" w:themeColor="text1"/>
          <w:sz w:val="24"/>
          <w:szCs w:val="24"/>
        </w:rPr>
        <w:t>din vina exclusivă a candidatului admis, în termenul stabilit de către fiecare facultate, duce la pierderea locului şi la neînmatricularea la Universitatea „Alexandru Ioan Cuza” din Iaşi.</w:t>
      </w:r>
    </w:p>
    <w:p w:rsidR="009726C6" w:rsidRPr="0048691A"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Arial" w:hAnsi="Times New Roman" w:cs="Times New Roman"/>
          <w:color w:val="000000" w:themeColor="text1"/>
          <w:sz w:val="24"/>
          <w:szCs w:val="24"/>
        </w:rPr>
        <w:t xml:space="preserve">Taxele de </w:t>
      </w:r>
      <w:r w:rsidRPr="0048691A">
        <w:rPr>
          <w:rFonts w:ascii="Times New Roman" w:eastAsia="Trebuchet MS" w:hAnsi="Times New Roman" w:cs="Times New Roman"/>
          <w:color w:val="000000" w:themeColor="text1"/>
          <w:sz w:val="24"/>
          <w:szCs w:val="24"/>
        </w:rPr>
        <w:t>școlarizare</w:t>
      </w:r>
      <w:r w:rsidRPr="0048691A">
        <w:rPr>
          <w:rFonts w:ascii="Times New Roman" w:eastAsia="Arial" w:hAnsi="Times New Roman" w:cs="Times New Roman"/>
          <w:color w:val="000000" w:themeColor="text1"/>
          <w:sz w:val="24"/>
          <w:szCs w:val="24"/>
        </w:rPr>
        <w:t xml:space="preserve"> se restituie, </w:t>
      </w:r>
      <w:r w:rsidRPr="0048691A">
        <w:rPr>
          <w:rFonts w:ascii="Times New Roman" w:eastAsia="Arial" w:hAnsi="Times New Roman" w:cs="Times New Roman"/>
          <w:b/>
          <w:color w:val="000000" w:themeColor="text1"/>
          <w:sz w:val="24"/>
          <w:szCs w:val="24"/>
        </w:rPr>
        <w:t>în cazul retragerii,</w:t>
      </w:r>
      <w:r w:rsidRPr="0048691A">
        <w:rPr>
          <w:rFonts w:ascii="Times New Roman" w:eastAsia="Arial" w:hAnsi="Times New Roman" w:cs="Times New Roman"/>
          <w:color w:val="000000" w:themeColor="text1"/>
          <w:sz w:val="24"/>
          <w:szCs w:val="24"/>
        </w:rPr>
        <w:t xml:space="preserve"> astfel:</w:t>
      </w:r>
    </w:p>
    <w:p w:rsidR="009726C6" w:rsidRPr="0048691A" w:rsidRDefault="009726C6" w:rsidP="0029592A">
      <w:pPr>
        <w:spacing w:after="0" w:line="360" w:lineRule="auto"/>
        <w:ind w:left="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 xml:space="preserve">a) </w:t>
      </w:r>
      <w:r w:rsidRPr="0048691A">
        <w:rPr>
          <w:rFonts w:ascii="Times New Roman" w:eastAsia="Trebuchet MS" w:hAnsi="Times New Roman" w:cs="Times New Roman"/>
          <w:color w:val="000000" w:themeColor="text1"/>
          <w:sz w:val="24"/>
          <w:szCs w:val="24"/>
        </w:rPr>
        <w:t>pentru candidaţii admişi în sesiunea din iulie:</w:t>
      </w:r>
    </w:p>
    <w:p w:rsidR="009726C6" w:rsidRPr="0048691A" w:rsidRDefault="009726C6" w:rsidP="002A2792">
      <w:pPr>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Candidaţilor admişi cu taxă care renunţă la şcolarizare în termen de 5 (cinci) zile </w:t>
      </w:r>
      <w:r w:rsidR="00DB2196" w:rsidRPr="0048691A">
        <w:rPr>
          <w:rFonts w:ascii="Times New Roman" w:eastAsia="Trebuchet MS" w:hAnsi="Times New Roman" w:cs="Times New Roman"/>
          <w:color w:val="000000" w:themeColor="text1"/>
          <w:sz w:val="24"/>
          <w:szCs w:val="24"/>
        </w:rPr>
        <w:t xml:space="preserve">calendaristice </w:t>
      </w:r>
      <w:r w:rsidRPr="0048691A">
        <w:rPr>
          <w:rFonts w:ascii="Times New Roman" w:eastAsia="Trebuchet MS" w:hAnsi="Times New Roman" w:cs="Times New Roman"/>
          <w:color w:val="000000" w:themeColor="text1"/>
          <w:sz w:val="24"/>
          <w:szCs w:val="24"/>
        </w:rPr>
        <w:t xml:space="preserve">de la semnarea Contractului de studii, li se va reţine 10% din taxa de şcolarizare pentru semestrul I. Dacă cererea de retragere se va face după depăşirea termenului de 5 (cinci) zile </w:t>
      </w:r>
      <w:r w:rsidR="00DB2196" w:rsidRPr="0048691A">
        <w:rPr>
          <w:rFonts w:ascii="Times New Roman" w:eastAsia="Trebuchet MS" w:hAnsi="Times New Roman" w:cs="Times New Roman"/>
          <w:color w:val="000000" w:themeColor="text1"/>
          <w:sz w:val="24"/>
          <w:szCs w:val="24"/>
        </w:rPr>
        <w:t xml:space="preserve">calendaristice </w:t>
      </w:r>
      <w:r w:rsidRPr="0048691A">
        <w:rPr>
          <w:rFonts w:ascii="Times New Roman" w:eastAsia="Trebuchet MS" w:hAnsi="Times New Roman" w:cs="Times New Roman"/>
          <w:color w:val="000000" w:themeColor="text1"/>
          <w:sz w:val="24"/>
          <w:szCs w:val="24"/>
        </w:rPr>
        <w:t xml:space="preserve">de la semnarea Contractului de studii, dar înainte de începerea celei de a doua sesiuni de admitere (vezi calendarul admiterii), candidaţilor li se va reţine 15% din taxa de şcolarizare pentru semestrul I. Celor care se retrag după începerea celei de a doua sesiuni de admitere, dar înainte de începerea anului universitar, li se va reţine 20% din taxa de şcolarizare pentru semestrul I. </w:t>
      </w:r>
    </w:p>
    <w:p w:rsidR="009726C6" w:rsidRPr="0048691A" w:rsidRDefault="009726C6" w:rsidP="0029592A">
      <w:pPr>
        <w:spacing w:after="0" w:line="360" w:lineRule="auto"/>
        <w:ind w:left="728" w:hanging="19"/>
        <w:jc w:val="both"/>
        <w:rPr>
          <w:rFonts w:ascii="Times New Roman" w:eastAsia="Trebuchet MS" w:hAnsi="Times New Roman" w:cs="Times New Roman"/>
          <w:b/>
          <w:color w:val="000000" w:themeColor="text1"/>
          <w:sz w:val="24"/>
          <w:szCs w:val="24"/>
        </w:rPr>
      </w:pPr>
      <w:r w:rsidRPr="0048691A">
        <w:rPr>
          <w:rFonts w:ascii="Times New Roman" w:eastAsia="Trebuchet MS" w:hAnsi="Times New Roman" w:cs="Times New Roman"/>
          <w:b/>
          <w:color w:val="000000" w:themeColor="text1"/>
          <w:sz w:val="24"/>
          <w:szCs w:val="24"/>
        </w:rPr>
        <w:tab/>
        <w:t xml:space="preserve">b) </w:t>
      </w:r>
      <w:r w:rsidRPr="0048691A">
        <w:rPr>
          <w:rFonts w:ascii="Times New Roman" w:eastAsia="Trebuchet MS" w:hAnsi="Times New Roman" w:cs="Times New Roman"/>
          <w:color w:val="000000" w:themeColor="text1"/>
          <w:sz w:val="24"/>
          <w:szCs w:val="24"/>
        </w:rPr>
        <w:t>pentru candidaţii admişi în sesiunea din septembrie:</w:t>
      </w:r>
    </w:p>
    <w:p w:rsidR="009726C6" w:rsidRPr="0048691A" w:rsidRDefault="009726C6" w:rsidP="002A2792">
      <w:pPr>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Candidaţilor admişi cu taxă care renunţă la şcolarizare în termen de 5 (cinci) zile </w:t>
      </w:r>
      <w:r w:rsidR="00DB2196" w:rsidRPr="0048691A">
        <w:rPr>
          <w:rFonts w:ascii="Times New Roman" w:eastAsia="Trebuchet MS" w:hAnsi="Times New Roman" w:cs="Times New Roman"/>
          <w:color w:val="000000" w:themeColor="text1"/>
          <w:sz w:val="24"/>
          <w:szCs w:val="24"/>
        </w:rPr>
        <w:t xml:space="preserve">calendaristice </w:t>
      </w:r>
      <w:r w:rsidRPr="0048691A">
        <w:rPr>
          <w:rFonts w:ascii="Times New Roman" w:eastAsia="Trebuchet MS" w:hAnsi="Times New Roman" w:cs="Times New Roman"/>
          <w:color w:val="000000" w:themeColor="text1"/>
          <w:sz w:val="24"/>
          <w:szCs w:val="24"/>
        </w:rPr>
        <w:t xml:space="preserve">de la semnarea Contractului de studii li se va reţine 10% din taxa de şcolarizare pentru semestrul I. Dacă cererea de retragere se va face după depăşirea termenului de 5 (cinci) zile </w:t>
      </w:r>
      <w:r w:rsidR="00DB2196" w:rsidRPr="0048691A">
        <w:rPr>
          <w:rFonts w:ascii="Times New Roman" w:eastAsia="Trebuchet MS" w:hAnsi="Times New Roman" w:cs="Times New Roman"/>
          <w:color w:val="000000" w:themeColor="text1"/>
          <w:sz w:val="24"/>
          <w:szCs w:val="24"/>
        </w:rPr>
        <w:t xml:space="preserve">calendaristice </w:t>
      </w:r>
      <w:r w:rsidRPr="0048691A">
        <w:rPr>
          <w:rFonts w:ascii="Times New Roman" w:eastAsia="Trebuchet MS" w:hAnsi="Times New Roman" w:cs="Times New Roman"/>
          <w:color w:val="000000" w:themeColor="text1"/>
          <w:sz w:val="24"/>
          <w:szCs w:val="24"/>
        </w:rPr>
        <w:t>de la semnarea contractului, dar înainte de începerea anului universitar</w:t>
      </w:r>
      <w:r w:rsidR="00DB2196" w:rsidRPr="0048691A">
        <w:rPr>
          <w:rFonts w:ascii="Times New Roman" w:eastAsia="Trebuchet MS" w:hAnsi="Times New Roman" w:cs="Times New Roman"/>
          <w:color w:val="000000" w:themeColor="text1"/>
          <w:sz w:val="24"/>
          <w:szCs w:val="24"/>
        </w:rPr>
        <w:t>,</w:t>
      </w:r>
      <w:r w:rsidRPr="0048691A">
        <w:rPr>
          <w:rFonts w:ascii="Times New Roman" w:eastAsia="Trebuchet MS" w:hAnsi="Times New Roman" w:cs="Times New Roman"/>
          <w:color w:val="000000" w:themeColor="text1"/>
          <w:sz w:val="24"/>
          <w:szCs w:val="24"/>
        </w:rPr>
        <w:t xml:space="preserve"> li se va reţine 15% din taxa de şcolarizare pentru semestrul I. </w:t>
      </w:r>
    </w:p>
    <w:p w:rsidR="009726C6" w:rsidRPr="0048691A" w:rsidRDefault="009726C6" w:rsidP="0029592A">
      <w:pPr>
        <w:spacing w:after="0" w:line="360" w:lineRule="auto"/>
        <w:ind w:firstLine="567"/>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ab/>
      </w:r>
      <w:r w:rsidRPr="0048691A">
        <w:rPr>
          <w:rFonts w:ascii="Times New Roman" w:eastAsia="Trebuchet MS" w:hAnsi="Times New Roman" w:cs="Times New Roman"/>
          <w:b/>
          <w:color w:val="000000" w:themeColor="text1"/>
          <w:sz w:val="24"/>
          <w:szCs w:val="24"/>
        </w:rPr>
        <w:t>c)</w:t>
      </w:r>
      <w:r w:rsidRPr="0048691A">
        <w:rPr>
          <w:rFonts w:ascii="Times New Roman" w:eastAsia="Trebuchet MS" w:hAnsi="Times New Roman" w:cs="Times New Roman"/>
          <w:color w:val="000000" w:themeColor="text1"/>
          <w:sz w:val="24"/>
          <w:szCs w:val="24"/>
        </w:rPr>
        <w:t xml:space="preserve"> Candidaţilor admişi la învăţământ cu frecvenţă care se retrag după începerea anului universitar nu li se mai restituie taxa de şcolarizare prevăzută de facultate pentru confirmarea locului.</w:t>
      </w:r>
      <w:r w:rsidRPr="0048691A">
        <w:rPr>
          <w:rFonts w:ascii="Times New Roman" w:eastAsia="Trebuchet MS" w:hAnsi="Times New Roman" w:cs="Times New Roman"/>
          <w:b/>
          <w:color w:val="000000" w:themeColor="text1"/>
          <w:sz w:val="24"/>
          <w:szCs w:val="24"/>
        </w:rPr>
        <w:t xml:space="preserve"> </w:t>
      </w:r>
      <w:r w:rsidRPr="0048691A">
        <w:rPr>
          <w:rFonts w:ascii="Times New Roman" w:eastAsia="Trebuchet MS" w:hAnsi="Times New Roman" w:cs="Times New Roman"/>
          <w:color w:val="000000" w:themeColor="text1"/>
          <w:sz w:val="24"/>
          <w:szCs w:val="24"/>
        </w:rPr>
        <w:t xml:space="preserve">În cazul studenţilor înmatriculaţi la ID/IFR, în ceea ce priveşte restituirea taxelor după începerea anului universitar, se respectă prevederile Contractului de studii. </w:t>
      </w:r>
    </w:p>
    <w:p w:rsidR="000C6902" w:rsidRPr="0048691A" w:rsidRDefault="000C6902" w:rsidP="00BE6A26">
      <w:pPr>
        <w:numPr>
          <w:ilvl w:val="0"/>
          <w:numId w:val="5"/>
        </w:numPr>
        <w:tabs>
          <w:tab w:val="left" w:pos="1560"/>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t>T</w:t>
      </w:r>
      <w:r w:rsidR="004C3C1B" w:rsidRPr="0048691A">
        <w:rPr>
          <w:rFonts w:ascii="Times New Roman" w:hAnsi="Times New Roman" w:cs="Times New Roman"/>
          <w:sz w:val="24"/>
          <w:szCs w:val="24"/>
        </w:rPr>
        <w:t>axa de școlarizare achitată</w:t>
      </w:r>
      <w:r w:rsidRPr="0048691A">
        <w:rPr>
          <w:rFonts w:ascii="Times New Roman" w:hAnsi="Times New Roman" w:cs="Times New Roman"/>
          <w:sz w:val="24"/>
          <w:szCs w:val="24"/>
        </w:rPr>
        <w:t xml:space="preserve"> de către candidați în vederea confirmării locurilor se resti</w:t>
      </w:r>
      <w:r w:rsidR="004C3C1B" w:rsidRPr="0048691A">
        <w:rPr>
          <w:rFonts w:ascii="Times New Roman" w:hAnsi="Times New Roman" w:cs="Times New Roman"/>
          <w:sz w:val="24"/>
          <w:szCs w:val="24"/>
        </w:rPr>
        <w:t>t</w:t>
      </w:r>
      <w:r w:rsidRPr="0048691A">
        <w:rPr>
          <w:rFonts w:ascii="Times New Roman" w:hAnsi="Times New Roman" w:cs="Times New Roman"/>
          <w:sz w:val="24"/>
          <w:szCs w:val="24"/>
        </w:rPr>
        <w:t>ui</w:t>
      </w:r>
      <w:r w:rsidR="00306652" w:rsidRPr="0048691A">
        <w:rPr>
          <w:rFonts w:ascii="Times New Roman" w:hAnsi="Times New Roman" w:cs="Times New Roman"/>
          <w:sz w:val="24"/>
          <w:szCs w:val="24"/>
        </w:rPr>
        <w:t>e</w:t>
      </w:r>
      <w:r w:rsidRPr="0048691A">
        <w:rPr>
          <w:rFonts w:ascii="Times New Roman" w:hAnsi="Times New Roman" w:cs="Times New Roman"/>
          <w:sz w:val="24"/>
          <w:szCs w:val="24"/>
        </w:rPr>
        <w:t xml:space="preserve"> integral în următoarele situații:</w:t>
      </w:r>
    </w:p>
    <w:p w:rsidR="000C6902" w:rsidRPr="0048691A" w:rsidRDefault="002972A4" w:rsidP="00BE6A26">
      <w:pPr>
        <w:numPr>
          <w:ilvl w:val="1"/>
          <w:numId w:val="5"/>
        </w:numPr>
        <w:tabs>
          <w:tab w:val="left" w:pos="993"/>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t>c</w:t>
      </w:r>
      <w:r w:rsidR="000C6902" w:rsidRPr="0048691A">
        <w:rPr>
          <w:rFonts w:ascii="Times New Roman" w:hAnsi="Times New Roman" w:cs="Times New Roman"/>
          <w:sz w:val="24"/>
          <w:szCs w:val="24"/>
        </w:rPr>
        <w:t xml:space="preserve">andidatul admis cu taxă a ocupat, în urma </w:t>
      </w:r>
      <w:r w:rsidR="004C3C1B" w:rsidRPr="0048691A">
        <w:rPr>
          <w:rFonts w:ascii="Times New Roman" w:hAnsi="Times New Roman" w:cs="Times New Roman"/>
          <w:sz w:val="24"/>
          <w:szCs w:val="24"/>
        </w:rPr>
        <w:t>redistribuirii, un loc la buget;</w:t>
      </w:r>
    </w:p>
    <w:p w:rsidR="004C3C1B" w:rsidRPr="0048691A" w:rsidRDefault="002972A4" w:rsidP="00BE6A26">
      <w:pPr>
        <w:numPr>
          <w:ilvl w:val="1"/>
          <w:numId w:val="5"/>
        </w:numPr>
        <w:tabs>
          <w:tab w:val="left" w:pos="993"/>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t>c</w:t>
      </w:r>
      <w:r w:rsidR="004C3C1B" w:rsidRPr="0048691A">
        <w:rPr>
          <w:rFonts w:ascii="Times New Roman" w:hAnsi="Times New Roman" w:cs="Times New Roman"/>
          <w:sz w:val="24"/>
          <w:szCs w:val="24"/>
        </w:rPr>
        <w:t>andidatul nu a confirmat locul (deși a plătit prima tranșă din taxa de școlarizare).</w:t>
      </w:r>
    </w:p>
    <w:p w:rsidR="009726C6" w:rsidRPr="00B66FAB" w:rsidRDefault="009726C6" w:rsidP="00BE6A26">
      <w:pPr>
        <w:numPr>
          <w:ilvl w:val="0"/>
          <w:numId w:val="5"/>
        </w:numPr>
        <w:tabs>
          <w:tab w:val="left" w:pos="1560"/>
        </w:tabs>
        <w:spacing w:after="0" w:line="360" w:lineRule="auto"/>
        <w:ind w:left="0" w:firstLine="709"/>
        <w:jc w:val="both"/>
        <w:rPr>
          <w:rFonts w:ascii="Times New Roman" w:hAnsi="Times New Roman" w:cs="Times New Roman"/>
          <w:sz w:val="24"/>
          <w:szCs w:val="24"/>
        </w:rPr>
      </w:pPr>
      <w:r w:rsidRPr="00B66FAB">
        <w:rPr>
          <w:rFonts w:ascii="Times New Roman" w:eastAsia="Trebuchet MS" w:hAnsi="Times New Roman" w:cs="Times New Roman"/>
          <w:sz w:val="24"/>
          <w:szCs w:val="24"/>
        </w:rPr>
        <w:lastRenderedPageBreak/>
        <w:t xml:space="preserve">Taxa de înscriere </w:t>
      </w:r>
      <w:r w:rsidR="00F155D0" w:rsidRPr="00B66FAB">
        <w:rPr>
          <w:rFonts w:ascii="Times New Roman" w:eastAsia="Trebuchet MS" w:hAnsi="Times New Roman" w:cs="Times New Roman"/>
          <w:sz w:val="24"/>
          <w:szCs w:val="24"/>
        </w:rPr>
        <w:t xml:space="preserve">se </w:t>
      </w:r>
      <w:r w:rsidRPr="00B66FAB">
        <w:rPr>
          <w:rFonts w:ascii="Times New Roman" w:eastAsia="Trebuchet MS" w:hAnsi="Times New Roman" w:cs="Times New Roman"/>
          <w:sz w:val="24"/>
          <w:szCs w:val="24"/>
        </w:rPr>
        <w:t>restituie</w:t>
      </w:r>
      <w:r w:rsidR="000C6902" w:rsidRPr="00B66FAB">
        <w:rPr>
          <w:rFonts w:ascii="Times New Roman" w:eastAsia="Trebuchet MS" w:hAnsi="Times New Roman" w:cs="Times New Roman"/>
          <w:sz w:val="24"/>
          <w:szCs w:val="24"/>
        </w:rPr>
        <w:t xml:space="preserve"> candidaților</w:t>
      </w:r>
      <w:r w:rsidR="00F155D0" w:rsidRPr="00B66FAB">
        <w:rPr>
          <w:rFonts w:ascii="Times New Roman" w:eastAsia="Trebuchet MS" w:hAnsi="Times New Roman" w:cs="Times New Roman"/>
          <w:sz w:val="24"/>
          <w:szCs w:val="24"/>
        </w:rPr>
        <w:t xml:space="preserve"> doar în cazul în care specializarea la care au fost admiși nu se organizează.</w:t>
      </w:r>
      <w:r w:rsidR="00F155D0" w:rsidRPr="00B66FAB" w:rsidDel="00F155D0">
        <w:rPr>
          <w:rFonts w:ascii="Times New Roman" w:eastAsia="Trebuchet MS" w:hAnsi="Times New Roman" w:cs="Times New Roman"/>
          <w:sz w:val="24"/>
          <w:szCs w:val="24"/>
        </w:rPr>
        <w:t xml:space="preserve"> </w:t>
      </w:r>
    </w:p>
    <w:p w:rsidR="009726C6" w:rsidRPr="00B66FAB" w:rsidRDefault="009726C6"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B66FAB">
        <w:rPr>
          <w:rFonts w:ascii="Times New Roman" w:eastAsia="Trebuchet MS" w:hAnsi="Times New Roman" w:cs="Times New Roman"/>
          <w:color w:val="000000" w:themeColor="text1"/>
          <w:sz w:val="24"/>
          <w:szCs w:val="24"/>
        </w:rPr>
        <w:t xml:space="preserve">Facultăţile vor aduce la cunoştinţa tuturor candidaţilor, prin fişa de înscriere şi prin afişare, conţinutul articolelor </w:t>
      </w:r>
      <w:r w:rsidR="00B66FAB" w:rsidRPr="00B66FAB">
        <w:rPr>
          <w:rFonts w:ascii="Times New Roman" w:eastAsia="Trebuchet MS" w:hAnsi="Times New Roman" w:cs="Times New Roman"/>
          <w:color w:val="000000" w:themeColor="text1"/>
          <w:sz w:val="24"/>
          <w:szCs w:val="24"/>
        </w:rPr>
        <w:t>58</w:t>
      </w:r>
      <w:r w:rsidR="002972A4" w:rsidRPr="00B66FAB">
        <w:rPr>
          <w:rFonts w:ascii="Times New Roman" w:eastAsia="Trebuchet MS" w:hAnsi="Times New Roman" w:cs="Times New Roman"/>
          <w:color w:val="000000" w:themeColor="text1"/>
          <w:sz w:val="24"/>
          <w:szCs w:val="24"/>
        </w:rPr>
        <w:t xml:space="preserve">, </w:t>
      </w:r>
      <w:r w:rsidR="00B66FAB" w:rsidRPr="00B66FAB">
        <w:rPr>
          <w:rFonts w:ascii="Times New Roman" w:eastAsia="Trebuchet MS" w:hAnsi="Times New Roman" w:cs="Times New Roman"/>
          <w:color w:val="000000" w:themeColor="text1"/>
          <w:sz w:val="24"/>
          <w:szCs w:val="24"/>
        </w:rPr>
        <w:t>59</w:t>
      </w:r>
      <w:r w:rsidR="002972A4" w:rsidRPr="00B66FAB">
        <w:rPr>
          <w:rFonts w:ascii="Times New Roman" w:eastAsia="Trebuchet MS" w:hAnsi="Times New Roman" w:cs="Times New Roman"/>
          <w:color w:val="000000" w:themeColor="text1"/>
          <w:sz w:val="24"/>
          <w:szCs w:val="24"/>
        </w:rPr>
        <w:t xml:space="preserve"> și 6</w:t>
      </w:r>
      <w:r w:rsidR="00B66FAB" w:rsidRPr="00B66FAB">
        <w:rPr>
          <w:rFonts w:ascii="Times New Roman" w:eastAsia="Trebuchet MS" w:hAnsi="Times New Roman" w:cs="Times New Roman"/>
          <w:color w:val="000000" w:themeColor="text1"/>
          <w:sz w:val="24"/>
          <w:szCs w:val="24"/>
        </w:rPr>
        <w:t>0</w:t>
      </w:r>
      <w:r w:rsidRPr="00B66FAB">
        <w:rPr>
          <w:rFonts w:ascii="Times New Roman" w:eastAsia="Trebuchet MS" w:hAnsi="Times New Roman" w:cs="Times New Roman"/>
          <w:color w:val="000000" w:themeColor="text1"/>
          <w:sz w:val="24"/>
          <w:szCs w:val="24"/>
        </w:rPr>
        <w:t>.</w:t>
      </w:r>
    </w:p>
    <w:p w:rsidR="009726C6" w:rsidRPr="0048691A" w:rsidRDefault="006412B0" w:rsidP="00BE6A26">
      <w:pPr>
        <w:numPr>
          <w:ilvl w:val="0"/>
          <w:numId w:val="5"/>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48691A">
        <w:rPr>
          <w:rFonts w:ascii="Times New Roman" w:eastAsia="Trebuchet MS" w:hAnsi="Times New Roman" w:cs="Times New Roman"/>
          <w:b/>
          <w:color w:val="000000" w:themeColor="text1"/>
          <w:sz w:val="24"/>
          <w:szCs w:val="24"/>
        </w:rPr>
        <w:t xml:space="preserve">(1) </w:t>
      </w:r>
      <w:r w:rsidR="009726C6" w:rsidRPr="0048691A">
        <w:rPr>
          <w:rFonts w:ascii="Times New Roman" w:eastAsia="Trebuchet MS" w:hAnsi="Times New Roman" w:cs="Times New Roman"/>
          <w:b/>
          <w:color w:val="000000" w:themeColor="text1"/>
          <w:sz w:val="24"/>
          <w:szCs w:val="24"/>
        </w:rPr>
        <w:t>Un candidat poate fi admis şi înmatriculat ca student la cel mult două programe de studii concomitent, indiferent de instituţiile de învăţământ care le oferă</w:t>
      </w:r>
      <w:r w:rsidR="009726C6" w:rsidRPr="0048691A">
        <w:rPr>
          <w:rFonts w:ascii="Times New Roman" w:eastAsia="Trebuchet MS" w:hAnsi="Times New Roman" w:cs="Times New Roman"/>
          <w:color w:val="000000" w:themeColor="text1"/>
          <w:sz w:val="24"/>
          <w:szCs w:val="24"/>
        </w:rPr>
        <w:t>. Un</w:t>
      </w:r>
      <w:r w:rsidR="00B66FAB">
        <w:rPr>
          <w:rFonts w:ascii="Times New Roman" w:eastAsia="Trebuchet MS" w:hAnsi="Times New Roman" w:cs="Times New Roman"/>
          <w:color w:val="000000" w:themeColor="text1"/>
          <w:sz w:val="24"/>
          <w:szCs w:val="24"/>
        </w:rPr>
        <w:t> </w:t>
      </w:r>
      <w:r w:rsidR="009726C6" w:rsidRPr="0048691A">
        <w:rPr>
          <w:rFonts w:ascii="Times New Roman" w:eastAsia="Trebuchet MS" w:hAnsi="Times New Roman" w:cs="Times New Roman"/>
          <w:color w:val="000000" w:themeColor="text1"/>
          <w:sz w:val="24"/>
          <w:szCs w:val="24"/>
        </w:rPr>
        <w:t xml:space="preserve">candidat declarat admis poate beneficia de finanţare de la buget pentru un singur program de licenţă, pentru un singur program de master şi pentru un singur program de doctorat. Candidatul declarat admis la mai multe facultăţi optează pentru programul de studii care va fi finanţat de la buget prin depunerea diplomei/atestatului/adeverinţei de bacalaureat în original la facultatea pe care doreşte să o urmeze, respectând termenul de depunere stabilit de aceasta din urmă. </w:t>
      </w:r>
    </w:p>
    <w:p w:rsidR="009726C6" w:rsidRPr="0048691A" w:rsidRDefault="006412B0" w:rsidP="006412B0">
      <w:pPr>
        <w:tabs>
          <w:tab w:val="left" w:pos="1560"/>
        </w:tabs>
        <w:spacing w:after="0" w:line="360" w:lineRule="auto"/>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(2)</w:t>
      </w:r>
      <w:r w:rsidRPr="0048691A">
        <w:rPr>
          <w:rFonts w:ascii="Times New Roman" w:eastAsia="Trebuchet MS" w:hAnsi="Times New Roman" w:cs="Times New Roman"/>
          <w:b/>
          <w:color w:val="000000" w:themeColor="text1"/>
          <w:sz w:val="24"/>
          <w:szCs w:val="24"/>
        </w:rPr>
        <w:t xml:space="preserve"> </w:t>
      </w:r>
      <w:r w:rsidR="009726C6" w:rsidRPr="0048691A">
        <w:rPr>
          <w:rFonts w:ascii="Times New Roman" w:eastAsia="Trebuchet MS" w:hAnsi="Times New Roman" w:cs="Times New Roman"/>
          <w:color w:val="000000" w:themeColor="text1"/>
          <w:sz w:val="24"/>
          <w:szCs w:val="24"/>
        </w:rPr>
        <w:t>Orice subvenţie financiară sau bursă din fondurile publice se acordă numai într-o singură instituţie de învăţământ superior, pentru un singur program de studii</w:t>
      </w:r>
      <w:r w:rsidR="006D0799" w:rsidRPr="0048691A">
        <w:rPr>
          <w:rFonts w:ascii="Times New Roman" w:eastAsia="Trebuchet MS" w:hAnsi="Times New Roman" w:cs="Times New Roman"/>
          <w:color w:val="000000" w:themeColor="text1"/>
          <w:sz w:val="24"/>
          <w:szCs w:val="24"/>
        </w:rPr>
        <w:t>.</w:t>
      </w:r>
      <w:r w:rsidR="009726C6" w:rsidRPr="0048691A">
        <w:rPr>
          <w:rFonts w:ascii="Times New Roman" w:eastAsia="Trebuchet MS" w:hAnsi="Times New Roman" w:cs="Times New Roman"/>
          <w:color w:val="000000" w:themeColor="text1"/>
          <w:sz w:val="24"/>
          <w:szCs w:val="24"/>
        </w:rPr>
        <w:t xml:space="preserve"> </w:t>
      </w:r>
    </w:p>
    <w:p w:rsidR="009726C6" w:rsidRPr="0048691A" w:rsidRDefault="006412B0" w:rsidP="006412B0">
      <w:pPr>
        <w:spacing w:after="0" w:line="360" w:lineRule="auto"/>
        <w:jc w:val="both"/>
        <w:rPr>
          <w:rFonts w:ascii="Times New Roman"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(3)</w:t>
      </w:r>
      <w:r w:rsidRPr="0048691A">
        <w:rPr>
          <w:rFonts w:ascii="Times New Roman" w:eastAsia="Trebuchet MS" w:hAnsi="Times New Roman" w:cs="Times New Roman"/>
          <w:b/>
          <w:color w:val="000000" w:themeColor="text1"/>
          <w:sz w:val="24"/>
          <w:szCs w:val="24"/>
        </w:rPr>
        <w:t xml:space="preserve"> </w:t>
      </w:r>
      <w:r w:rsidR="009726C6" w:rsidRPr="0048691A">
        <w:rPr>
          <w:rFonts w:ascii="Times New Roman" w:eastAsia="Trebuchet MS" w:hAnsi="Times New Roman" w:cs="Times New Roman"/>
          <w:color w:val="000000" w:themeColor="text1"/>
          <w:sz w:val="24"/>
          <w:szCs w:val="24"/>
        </w:rPr>
        <w:t>Costurile aferente depăşirii duratei învăţământului gratuit, prevăzute de lege, se suportă de către studenţi.</w:t>
      </w:r>
      <w:r w:rsidR="00DF34D7" w:rsidRPr="0048691A">
        <w:rPr>
          <w:rFonts w:ascii="Times New Roman" w:eastAsia="Trebuchet MS" w:hAnsi="Times New Roman" w:cs="Times New Roman"/>
          <w:color w:val="000000" w:themeColor="text1"/>
          <w:sz w:val="24"/>
          <w:szCs w:val="24"/>
        </w:rPr>
        <w:t xml:space="preserve"> </w:t>
      </w:r>
    </w:p>
    <w:p w:rsidR="006412B0" w:rsidRDefault="006412B0" w:rsidP="006412B0">
      <w:pPr>
        <w:numPr>
          <w:ilvl w:val="0"/>
          <w:numId w:val="5"/>
        </w:numPr>
        <w:tabs>
          <w:tab w:val="left" w:pos="1560"/>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t xml:space="preserve">Candidaţii declaraţi admişi în baza rezultatelor admiterii sunt înmatriculaţi, pentru anul universitar </w:t>
      </w:r>
      <w:r w:rsidR="005C35EF" w:rsidRPr="0048691A">
        <w:rPr>
          <w:rFonts w:ascii="Times New Roman" w:hAnsi="Times New Roman" w:cs="Times New Roman"/>
          <w:sz w:val="24"/>
          <w:szCs w:val="24"/>
        </w:rPr>
        <w:t>2022</w:t>
      </w:r>
      <w:r w:rsidRPr="0048691A">
        <w:rPr>
          <w:rFonts w:ascii="Times New Roman" w:hAnsi="Times New Roman" w:cs="Times New Roman"/>
          <w:sz w:val="24"/>
          <w:szCs w:val="24"/>
        </w:rPr>
        <w:t>/202</w:t>
      </w:r>
      <w:r w:rsidR="00B35F01" w:rsidRPr="0048691A">
        <w:rPr>
          <w:rFonts w:ascii="Times New Roman" w:hAnsi="Times New Roman" w:cs="Times New Roman"/>
          <w:sz w:val="24"/>
          <w:szCs w:val="24"/>
        </w:rPr>
        <w:t>3</w:t>
      </w:r>
      <w:r w:rsidRPr="0048691A">
        <w:rPr>
          <w:rFonts w:ascii="Times New Roman" w:hAnsi="Times New Roman" w:cs="Times New Roman"/>
          <w:sz w:val="24"/>
          <w:szCs w:val="24"/>
        </w:rPr>
        <w:t>, prin Decizia Rectorului Universităţii. După aprobarea înmatriculării, studenţii sunt înscrişi în Registrul matricol unic (RMU) cu un număr unic, valabil pentru întreaga perioadă de şcolarizare la programul/programele de studii la care au fost admişi.</w:t>
      </w:r>
    </w:p>
    <w:p w:rsidR="004D4663" w:rsidRDefault="004D4663" w:rsidP="004D4663">
      <w:pPr>
        <w:tabs>
          <w:tab w:val="left" w:pos="1560"/>
        </w:tabs>
        <w:spacing w:after="0" w:line="360" w:lineRule="auto"/>
        <w:ind w:left="709"/>
        <w:jc w:val="both"/>
        <w:rPr>
          <w:rFonts w:ascii="Times New Roman" w:hAnsi="Times New Roman" w:cs="Times New Roman"/>
          <w:sz w:val="24"/>
          <w:szCs w:val="24"/>
        </w:rPr>
      </w:pPr>
    </w:p>
    <w:p w:rsidR="009726C6" w:rsidRPr="0048691A" w:rsidRDefault="006412B0" w:rsidP="0048691A">
      <w:pPr>
        <w:pStyle w:val="Heading0"/>
      </w:pPr>
      <w:bookmarkStart w:id="20" w:name="_Toc90035392"/>
      <w:r w:rsidRPr="0048691A">
        <w:t>CAPITOLUL V</w:t>
      </w:r>
      <w:r w:rsidR="006B6C2D">
        <w:t>I</w:t>
      </w:r>
      <w:r w:rsidRPr="0048691A">
        <w:t>. ADMITEREA</w:t>
      </w:r>
      <w:r w:rsidR="009726C6" w:rsidRPr="0048691A">
        <w:t xml:space="preserve"> OLIMPICILOR</w:t>
      </w:r>
      <w:bookmarkEnd w:id="20"/>
    </w:p>
    <w:p w:rsidR="009726C6" w:rsidRPr="0048691A" w:rsidRDefault="009726C6" w:rsidP="006412B0">
      <w:pPr>
        <w:numPr>
          <w:ilvl w:val="0"/>
          <w:numId w:val="5"/>
        </w:numPr>
        <w:tabs>
          <w:tab w:val="left" w:pos="1560"/>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t xml:space="preserve">Candidaţii la studiile universitare de licenţă care au obţinut, în perioada studiilor liceale, distincţii (premiile I, II, III, menţiune) la olimpiadele şcolare internaţionale recunoscute de Ministerul Educaţiei </w:t>
      </w:r>
      <w:r w:rsidR="006412B0" w:rsidRPr="0048691A">
        <w:rPr>
          <w:rFonts w:ascii="Times New Roman" w:hAnsi="Times New Roman" w:cs="Times New Roman"/>
          <w:sz w:val="24"/>
          <w:szCs w:val="24"/>
        </w:rPr>
        <w:t xml:space="preserve">şi/sau la alte concursuri internaţionale şi naţionale </w:t>
      </w:r>
      <w:r w:rsidRPr="0048691A">
        <w:rPr>
          <w:rFonts w:ascii="Times New Roman" w:hAnsi="Times New Roman" w:cs="Times New Roman"/>
          <w:sz w:val="24"/>
          <w:szCs w:val="24"/>
        </w:rPr>
        <w:t>beneficiază de dreptul de a se înscrie, fără susţinerea concursului de admitere, pe locuri finanţate de la buget.</w:t>
      </w:r>
    </w:p>
    <w:p w:rsidR="009726C6" w:rsidRPr="0048691A" w:rsidRDefault="009726C6" w:rsidP="006412B0">
      <w:pPr>
        <w:numPr>
          <w:ilvl w:val="0"/>
          <w:numId w:val="5"/>
        </w:numPr>
        <w:tabs>
          <w:tab w:val="left" w:pos="1560"/>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t xml:space="preserve">Facultăţile sunt autorizate să stabilească şi alte concursuri (olimpiade) relevante şi categorii de premianţi luaţi în considerare la admitere. Premianţii de la aceste concursuri, care vor fi făcute publice prin </w:t>
      </w:r>
      <w:r w:rsidRPr="0048691A">
        <w:rPr>
          <w:rFonts w:ascii="Times New Roman" w:hAnsi="Times New Roman" w:cs="Times New Roman"/>
          <w:b/>
          <w:sz w:val="24"/>
          <w:szCs w:val="24"/>
        </w:rPr>
        <w:t>Anexa V</w:t>
      </w:r>
      <w:r w:rsidRPr="0048691A">
        <w:rPr>
          <w:rFonts w:ascii="Times New Roman" w:hAnsi="Times New Roman" w:cs="Times New Roman"/>
          <w:sz w:val="24"/>
          <w:szCs w:val="24"/>
        </w:rPr>
        <w:t xml:space="preserve"> a prezentului document, pot fi admişi pe locuri bugetate, în limita cifrei de şcolarizare aprobate de M</w:t>
      </w:r>
      <w:r w:rsidR="00AE4083" w:rsidRPr="0048691A">
        <w:rPr>
          <w:rFonts w:ascii="Times New Roman" w:hAnsi="Times New Roman" w:cs="Times New Roman"/>
          <w:sz w:val="24"/>
          <w:szCs w:val="24"/>
        </w:rPr>
        <w:t>inisterul Educației</w:t>
      </w:r>
      <w:r w:rsidRPr="0048691A">
        <w:rPr>
          <w:rFonts w:ascii="Times New Roman" w:hAnsi="Times New Roman" w:cs="Times New Roman"/>
          <w:sz w:val="24"/>
          <w:szCs w:val="24"/>
        </w:rPr>
        <w:t xml:space="preserve"> sau pe locuri cu taxă. </w:t>
      </w:r>
    </w:p>
    <w:p w:rsidR="009726C6" w:rsidRPr="0048691A" w:rsidRDefault="009726C6" w:rsidP="006412B0">
      <w:pPr>
        <w:numPr>
          <w:ilvl w:val="0"/>
          <w:numId w:val="5"/>
        </w:numPr>
        <w:tabs>
          <w:tab w:val="left" w:pos="1560"/>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lastRenderedPageBreak/>
        <w:t xml:space="preserve">Condiţiile specifice de admitere pentru câştigătorii olimpiadelor şi concursurilor şcolare internaţionale şi naţionale sunt prevăzute în </w:t>
      </w:r>
      <w:r w:rsidRPr="0048691A">
        <w:rPr>
          <w:rFonts w:ascii="Times New Roman" w:hAnsi="Times New Roman" w:cs="Times New Roman"/>
          <w:b/>
          <w:sz w:val="24"/>
          <w:szCs w:val="24"/>
        </w:rPr>
        <w:t>Anexa V</w:t>
      </w:r>
      <w:r w:rsidRPr="0048691A">
        <w:rPr>
          <w:rFonts w:ascii="Times New Roman" w:hAnsi="Times New Roman" w:cs="Times New Roman"/>
          <w:sz w:val="24"/>
          <w:szCs w:val="24"/>
        </w:rPr>
        <w:t>.</w:t>
      </w:r>
    </w:p>
    <w:p w:rsidR="009726C6" w:rsidRPr="0048691A" w:rsidRDefault="009726C6" w:rsidP="002A2792">
      <w:pPr>
        <w:widowControl w:val="0"/>
        <w:tabs>
          <w:tab w:val="left" w:pos="660"/>
        </w:tabs>
        <w:spacing w:after="0" w:line="360" w:lineRule="auto"/>
        <w:ind w:firstLine="709"/>
        <w:jc w:val="both"/>
        <w:rPr>
          <w:rFonts w:ascii="Times New Roman" w:eastAsia="Trebuchet MS" w:hAnsi="Times New Roman" w:cs="Times New Roman"/>
          <w:color w:val="000000" w:themeColor="text1"/>
          <w:sz w:val="24"/>
          <w:szCs w:val="24"/>
        </w:rPr>
      </w:pPr>
      <w:r w:rsidRPr="0048691A">
        <w:rPr>
          <w:rFonts w:ascii="Times New Roman" w:eastAsia="Trebuchet MS" w:hAnsi="Times New Roman" w:cs="Times New Roman"/>
          <w:color w:val="000000" w:themeColor="text1"/>
          <w:sz w:val="24"/>
          <w:szCs w:val="24"/>
        </w:rPr>
        <w:t xml:space="preserve"> </w:t>
      </w:r>
    </w:p>
    <w:p w:rsidR="009726C6" w:rsidRPr="0048691A" w:rsidRDefault="00F85806" w:rsidP="0048691A">
      <w:pPr>
        <w:pStyle w:val="Heading0"/>
      </w:pPr>
      <w:bookmarkStart w:id="21" w:name="_Toc90035393"/>
      <w:r w:rsidRPr="0048691A">
        <w:t xml:space="preserve">CAPITOLUL </w:t>
      </w:r>
      <w:r w:rsidR="009726C6" w:rsidRPr="0048691A">
        <w:t>V</w:t>
      </w:r>
      <w:r w:rsidR="00C30EDE" w:rsidRPr="0048691A">
        <w:t>I</w:t>
      </w:r>
      <w:r w:rsidR="006B6C2D">
        <w:t>I</w:t>
      </w:r>
      <w:r w:rsidR="009726C6" w:rsidRPr="0048691A">
        <w:t>. DISPOZIŢII FINALE</w:t>
      </w:r>
      <w:bookmarkEnd w:id="21"/>
    </w:p>
    <w:p w:rsidR="006412B0" w:rsidRPr="0048691A" w:rsidRDefault="006412B0" w:rsidP="006412B0">
      <w:pPr>
        <w:numPr>
          <w:ilvl w:val="0"/>
          <w:numId w:val="5"/>
        </w:numPr>
        <w:tabs>
          <w:tab w:val="left" w:pos="1560"/>
        </w:tabs>
        <w:spacing w:after="0" w:line="360" w:lineRule="auto"/>
        <w:ind w:left="0" w:firstLine="709"/>
        <w:jc w:val="both"/>
        <w:rPr>
          <w:rFonts w:ascii="Times New Roman" w:hAnsi="Times New Roman" w:cs="Times New Roman"/>
          <w:sz w:val="24"/>
          <w:szCs w:val="24"/>
        </w:rPr>
      </w:pPr>
      <w:bookmarkStart w:id="22" w:name="3znysh7" w:colFirst="0" w:colLast="0"/>
      <w:bookmarkEnd w:id="22"/>
      <w:r w:rsidRPr="0048691A">
        <w:rPr>
          <w:rFonts w:ascii="Times New Roman" w:hAnsi="Times New Roman" w:cs="Times New Roman"/>
          <w:sz w:val="24"/>
          <w:szCs w:val="24"/>
        </w:rPr>
        <w:t>Prezenta metodologie se va revizui în funcție de reglementările legislative ulterioare aprobării.</w:t>
      </w:r>
    </w:p>
    <w:p w:rsidR="009726C6" w:rsidRPr="0048691A" w:rsidRDefault="009726C6" w:rsidP="006412B0">
      <w:pPr>
        <w:numPr>
          <w:ilvl w:val="0"/>
          <w:numId w:val="5"/>
        </w:numPr>
        <w:tabs>
          <w:tab w:val="left" w:pos="1560"/>
        </w:tabs>
        <w:spacing w:after="0" w:line="360" w:lineRule="auto"/>
        <w:ind w:left="0" w:firstLine="709"/>
        <w:jc w:val="both"/>
        <w:rPr>
          <w:rFonts w:ascii="Times New Roman" w:hAnsi="Times New Roman" w:cs="Times New Roman"/>
          <w:sz w:val="24"/>
          <w:szCs w:val="24"/>
        </w:rPr>
      </w:pPr>
      <w:r w:rsidRPr="0048691A">
        <w:rPr>
          <w:rFonts w:ascii="Times New Roman" w:hAnsi="Times New Roman" w:cs="Times New Roman"/>
          <w:sz w:val="24"/>
          <w:szCs w:val="24"/>
        </w:rPr>
        <w:t xml:space="preserve">Prezenta metodologie a fost aprobată în şedinţa Senatului Universităţii „Alexandru Ioan Cuza” din Iaşi </w:t>
      </w:r>
      <w:r w:rsidR="00B8142B" w:rsidRPr="0048691A">
        <w:rPr>
          <w:rFonts w:ascii="Times New Roman" w:hAnsi="Times New Roman" w:cs="Times New Roman"/>
          <w:sz w:val="24"/>
          <w:szCs w:val="24"/>
        </w:rPr>
        <w:t>și se aplică începând cu data aprobării.</w:t>
      </w:r>
    </w:p>
    <w:sectPr w:rsidR="009726C6" w:rsidRPr="0048691A" w:rsidSect="004D4663">
      <w:headerReference w:type="default" r:id="rId11"/>
      <w:pgSz w:w="11906" w:h="16838"/>
      <w:pgMar w:top="1440" w:right="1276" w:bottom="1134" w:left="1440"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0BBD" w16cex:dateUtc="2021-12-03T11:24:00Z"/>
  <w16cex:commentExtensible w16cex:durableId="25590F58" w16cex:dateUtc="2021-12-06T20:38:00Z"/>
  <w16cex:commentExtensible w16cex:durableId="25590BBE" w16cex:dateUtc="2021-11-10T11:24:00Z"/>
  <w16cex:commentExtensible w16cex:durableId="2559108C" w16cex:dateUtc="2021-12-06T20:43:00Z"/>
  <w16cex:commentExtensible w16cex:durableId="25590BBF" w16cex:dateUtc="2021-12-03T11:50:00Z"/>
  <w16cex:commentExtensible w16cex:durableId="255910ED" w16cex:dateUtc="2021-12-06T20:45:00Z"/>
  <w16cex:commentExtensible w16cex:durableId="25590BC0" w16cex:dateUtc="2021-12-02T06:39:00Z"/>
  <w16cex:commentExtensible w16cex:durableId="2559112B" w16cex:dateUtc="2021-12-06T20:46:00Z"/>
  <w16cex:commentExtensible w16cex:durableId="25590BC1" w16cex:dateUtc="2021-12-03T11:27:00Z"/>
  <w16cex:commentExtensible w16cex:durableId="25590BC2" w16cex:dateUtc="2021-12-02T06:44:00Z"/>
  <w16cex:commentExtensible w16cex:durableId="255912F1" w16cex:dateUtc="2021-12-06T20:53:00Z"/>
  <w16cex:commentExtensible w16cex:durableId="25590BC3" w16cex:dateUtc="2021-12-02T06:44:00Z"/>
  <w16cex:commentExtensible w16cex:durableId="25591330" w16cex:dateUtc="2021-12-06T20:54:00Z"/>
  <w16cex:commentExtensible w16cex:durableId="25591362" w16cex:dateUtc="2021-12-06T20:55:00Z"/>
  <w16cex:commentExtensible w16cex:durableId="255913F4" w16cex:dateUtc="2021-12-06T20:57:00Z"/>
  <w16cex:commentExtensible w16cex:durableId="25591452" w16cex:dateUtc="2021-12-06T20:59:00Z"/>
  <w16cex:commentExtensible w16cex:durableId="25591469" w16cex:dateUtc="2021-12-06T20:59:00Z"/>
  <w16cex:commentExtensible w16cex:durableId="25590BC4" w16cex:dateUtc="2021-12-03T11:28:00Z"/>
  <w16cex:commentExtensible w16cex:durableId="2559148D" w16cex:dateUtc="2021-12-06T21:00:00Z"/>
  <w16cex:commentExtensible w16cex:durableId="25590BC5" w16cex:dateUtc="2021-12-03T06:11:00Z"/>
  <w16cex:commentExtensible w16cex:durableId="255915AD" w16cex:dateUtc="2021-12-06T21:05:00Z"/>
  <w16cex:commentExtensible w16cex:durableId="25590BC6" w16cex:dateUtc="2021-12-03T06:10:00Z"/>
  <w16cex:commentExtensible w16cex:durableId="25590BC7" w16cex:dateUtc="2021-12-03T06:12:00Z"/>
  <w16cex:commentExtensible w16cex:durableId="25590BC8" w16cex:dateUtc="2021-12-03T06:09:00Z"/>
  <w16cex:commentExtensible w16cex:durableId="25590BC9" w16cex:dateUtc="2021-12-03T06:13:00Z"/>
  <w16cex:commentExtensible w16cex:durableId="25590BCA" w16cex:dateUtc="2021-12-02T06:35:00Z"/>
  <w16cex:commentExtensible w16cex:durableId="25590BCB" w16cex:dateUtc="2021-12-02T06:35:00Z"/>
  <w16cex:commentExtensible w16cex:durableId="25590BCC" w16cex:dateUtc="2021-12-02T06:36:00Z"/>
  <w16cex:commentExtensible w16cex:durableId="25590BCD" w16cex:dateUtc="2021-12-02T06:46:00Z"/>
  <w16cex:commentExtensible w16cex:durableId="25591893" w16cex:dateUtc="2021-12-06T21:17:00Z"/>
  <w16cex:commentExtensible w16cex:durableId="25590BCE" w16cex:dateUtc="2021-11-10T10:41:00Z"/>
  <w16cex:commentExtensible w16cex:durableId="25590BCF" w16cex:dateUtc="2021-11-10T10:45:00Z"/>
  <w16cex:commentExtensible w16cex:durableId="25591EFA" w16cex:dateUtc="2021-12-06T21:44:00Z"/>
  <w16cex:commentExtensible w16cex:durableId="25591F0C" w16cex:dateUtc="2021-12-06T21:45:00Z"/>
  <w16cex:commentExtensible w16cex:durableId="25590BD0" w16cex:dateUtc="2021-11-10T10:52:00Z"/>
  <w16cex:commentExtensible w16cex:durableId="25590BD1" w16cex:dateUtc="2021-12-02T07:26:00Z"/>
  <w16cex:commentExtensible w16cex:durableId="25592389" w16cex:dateUtc="2021-12-06T22:04:00Z"/>
  <w16cex:commentExtensible w16cex:durableId="25590BD2" w16cex:dateUtc="2021-12-03T11:30:00Z"/>
  <w16cex:commentExtensible w16cex:durableId="25590BD3" w16cex:dateUtc="2021-12-03T11:45:00Z"/>
  <w16cex:commentExtensible w16cex:durableId="255925E1" w16cex:dateUtc="2021-12-06T22:14:00Z"/>
  <w16cex:commentExtensible w16cex:durableId="25590BD4" w16cex:dateUtc="2021-12-03T11:46:00Z"/>
  <w16cex:commentExtensible w16cex:durableId="25590BD5" w16cex:dateUtc="2021-11-10T11:19:00Z"/>
  <w16cex:commentExtensible w16cex:durableId="25590BD6" w16cex:dateUtc="2021-12-03T11:47:00Z"/>
  <w16cex:commentExtensible w16cex:durableId="25592642" w16cex:dateUtc="2021-12-06T22:16:00Z"/>
  <w16cex:commentExtensible w16cex:durableId="25590BD7" w16cex:dateUtc="2021-11-10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7269F" w16cid:durableId="25590BBD"/>
  <w16cid:commentId w16cid:paraId="29362A91" w16cid:durableId="25590F58"/>
  <w16cid:commentId w16cid:paraId="2F1163FC" w16cid:durableId="25590BBE"/>
  <w16cid:commentId w16cid:paraId="0AC32EA2" w16cid:durableId="2559108C"/>
  <w16cid:commentId w16cid:paraId="20651478" w16cid:durableId="25590BBF"/>
  <w16cid:commentId w16cid:paraId="696F1A3C" w16cid:durableId="255910ED"/>
  <w16cid:commentId w16cid:paraId="16CB1014" w16cid:durableId="25590BC0"/>
  <w16cid:commentId w16cid:paraId="472BF97F" w16cid:durableId="2559112B"/>
  <w16cid:commentId w16cid:paraId="2A60E87F" w16cid:durableId="25590BC1"/>
  <w16cid:commentId w16cid:paraId="2BE1B9AC" w16cid:durableId="25590BC2"/>
  <w16cid:commentId w16cid:paraId="102A9172" w16cid:durableId="255912F1"/>
  <w16cid:commentId w16cid:paraId="2FAB6018" w16cid:durableId="25590BC3"/>
  <w16cid:commentId w16cid:paraId="473FA6F3" w16cid:durableId="25591330"/>
  <w16cid:commentId w16cid:paraId="265B78A6" w16cid:durableId="25591362"/>
  <w16cid:commentId w16cid:paraId="1CCF2415" w16cid:durableId="255913F4"/>
  <w16cid:commentId w16cid:paraId="7774817D" w16cid:durableId="25591452"/>
  <w16cid:commentId w16cid:paraId="6AA40C48" w16cid:durableId="25591469"/>
  <w16cid:commentId w16cid:paraId="7B8BE13B" w16cid:durableId="25590BC4"/>
  <w16cid:commentId w16cid:paraId="3C56BC65" w16cid:durableId="2559148D"/>
  <w16cid:commentId w16cid:paraId="00BB8618" w16cid:durableId="25590BC5"/>
  <w16cid:commentId w16cid:paraId="355E6862" w16cid:durableId="255915AD"/>
  <w16cid:commentId w16cid:paraId="404F91B3" w16cid:durableId="25590BC6"/>
  <w16cid:commentId w16cid:paraId="39090F84" w16cid:durableId="25590BC7"/>
  <w16cid:commentId w16cid:paraId="757DD975" w16cid:durableId="25590BC8"/>
  <w16cid:commentId w16cid:paraId="7574B6BD" w16cid:durableId="25590BC9"/>
  <w16cid:commentId w16cid:paraId="5B9D9B92" w16cid:durableId="25590BCA"/>
  <w16cid:commentId w16cid:paraId="7008F892" w16cid:durableId="25590BCB"/>
  <w16cid:commentId w16cid:paraId="049EFE9D" w16cid:durableId="25590BCC"/>
  <w16cid:commentId w16cid:paraId="53645AD9" w16cid:durableId="25590BCD"/>
  <w16cid:commentId w16cid:paraId="44ECFB22" w16cid:durableId="25591893"/>
  <w16cid:commentId w16cid:paraId="18E3000D" w16cid:durableId="25590BCE"/>
  <w16cid:commentId w16cid:paraId="73C75E83" w16cid:durableId="25590BCF"/>
  <w16cid:commentId w16cid:paraId="61BA50B1" w16cid:durableId="25591EFA"/>
  <w16cid:commentId w16cid:paraId="624AE241" w16cid:durableId="25591F0C"/>
  <w16cid:commentId w16cid:paraId="26E6E359" w16cid:durableId="25590BD0"/>
  <w16cid:commentId w16cid:paraId="362BB5AC" w16cid:durableId="25590BD1"/>
  <w16cid:commentId w16cid:paraId="4A55EDFE" w16cid:durableId="25592389"/>
  <w16cid:commentId w16cid:paraId="7EF656BD" w16cid:durableId="25590BD2"/>
  <w16cid:commentId w16cid:paraId="08C0CB95" w16cid:durableId="25590BD3"/>
  <w16cid:commentId w16cid:paraId="4BC777EB" w16cid:durableId="255925E1"/>
  <w16cid:commentId w16cid:paraId="54F8821C" w16cid:durableId="25590BD4"/>
  <w16cid:commentId w16cid:paraId="4B0C8AF7" w16cid:durableId="25590BD5"/>
  <w16cid:commentId w16cid:paraId="4CEAE977" w16cid:durableId="25590BD6"/>
  <w16cid:commentId w16cid:paraId="76D4BB99" w16cid:durableId="25592642"/>
  <w16cid:commentId w16cid:paraId="3D65B3B9" w16cid:durableId="25590B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0E" w:rsidRDefault="003B2C0E" w:rsidP="007C41B8">
      <w:pPr>
        <w:spacing w:after="0" w:line="240" w:lineRule="auto"/>
      </w:pPr>
      <w:r>
        <w:separator/>
      </w:r>
    </w:p>
  </w:endnote>
  <w:endnote w:type="continuationSeparator" w:id="0">
    <w:p w:rsidR="003B2C0E" w:rsidRDefault="003B2C0E" w:rsidP="007C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10491"/>
      <w:docPartObj>
        <w:docPartGallery w:val="Page Numbers (Bottom of Page)"/>
        <w:docPartUnique/>
      </w:docPartObj>
    </w:sdtPr>
    <w:sdtEndPr/>
    <w:sdtContent>
      <w:p w:rsidR="007D06CC" w:rsidRDefault="007D06CC">
        <w:pPr>
          <w:pStyle w:val="Footer"/>
        </w:pPr>
        <w:r>
          <w:rPr>
            <w:noProof/>
            <w:lang w:eastAsia="ro-RO"/>
          </w:rPr>
          <mc:AlternateContent>
            <mc:Choice Requires="wpg">
              <w:drawing>
                <wp:anchor distT="0" distB="0" distL="114300" distR="114300" simplePos="0" relativeHeight="251663360" behindDoc="0" locked="0" layoutInCell="1" allowOverlap="1" wp14:anchorId="49D451C1" wp14:editId="715125E9">
                  <wp:simplePos x="0" y="0"/>
                  <wp:positionH relativeFrom="page">
                    <wp:align>center</wp:align>
                  </wp:positionH>
                  <wp:positionV relativeFrom="bottomMargin">
                    <wp:align>center</wp:align>
                  </wp:positionV>
                  <wp:extent cx="7753350" cy="190500"/>
                  <wp:effectExtent l="9525" t="9525"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6CC" w:rsidRPr="007D06CC" w:rsidRDefault="007D06CC">
                                <w:pPr>
                                  <w:jc w:val="center"/>
                                  <w:rPr>
                                    <w:rFonts w:ascii="Trebuchet MS" w:hAnsi="Trebuchet MS"/>
                                    <w:sz w:val="20"/>
                                  </w:rPr>
                                </w:pPr>
                                <w:r w:rsidRPr="007D06CC">
                                  <w:rPr>
                                    <w:rFonts w:ascii="Trebuchet MS" w:hAnsi="Trebuchet MS"/>
                                    <w:sz w:val="20"/>
                                  </w:rPr>
                                  <w:fldChar w:fldCharType="begin"/>
                                </w:r>
                                <w:r w:rsidRPr="007D06CC">
                                  <w:rPr>
                                    <w:rFonts w:ascii="Trebuchet MS" w:hAnsi="Trebuchet MS"/>
                                    <w:sz w:val="20"/>
                                  </w:rPr>
                                  <w:instrText xml:space="preserve"> PAGE    \* MERGEFORMAT </w:instrText>
                                </w:r>
                                <w:r w:rsidRPr="007D06CC">
                                  <w:rPr>
                                    <w:rFonts w:ascii="Trebuchet MS" w:hAnsi="Trebuchet MS"/>
                                    <w:sz w:val="20"/>
                                  </w:rPr>
                                  <w:fldChar w:fldCharType="separate"/>
                                </w:r>
                                <w:r w:rsidR="00582C6C" w:rsidRPr="00582C6C">
                                  <w:rPr>
                                    <w:rFonts w:ascii="Trebuchet MS" w:hAnsi="Trebuchet MS"/>
                                    <w:noProof/>
                                    <w:color w:val="8C8C8C" w:themeColor="background1" w:themeShade="8C"/>
                                    <w:sz w:val="20"/>
                                  </w:rPr>
                                  <w:t>12</w:t>
                                </w:r>
                                <w:r w:rsidRPr="007D06CC">
                                  <w:rPr>
                                    <w:rFonts w:ascii="Trebuchet MS" w:hAnsi="Trebuchet MS"/>
                                    <w:noProof/>
                                    <w:color w:val="8C8C8C" w:themeColor="background1" w:themeShade="8C"/>
                                    <w:sz w:val="20"/>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9D451C1" id="Group 12" o:spid="_x0000_s1026"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Bnkv2DOwQAAA4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D06CC" w:rsidRPr="007D06CC" w:rsidRDefault="007D06CC">
                          <w:pPr>
                            <w:jc w:val="center"/>
                            <w:rPr>
                              <w:rFonts w:ascii="Trebuchet MS" w:hAnsi="Trebuchet MS"/>
                              <w:sz w:val="20"/>
                            </w:rPr>
                          </w:pPr>
                          <w:r w:rsidRPr="007D06CC">
                            <w:rPr>
                              <w:rFonts w:ascii="Trebuchet MS" w:hAnsi="Trebuchet MS"/>
                              <w:sz w:val="20"/>
                            </w:rPr>
                            <w:fldChar w:fldCharType="begin"/>
                          </w:r>
                          <w:r w:rsidRPr="007D06CC">
                            <w:rPr>
                              <w:rFonts w:ascii="Trebuchet MS" w:hAnsi="Trebuchet MS"/>
                              <w:sz w:val="20"/>
                            </w:rPr>
                            <w:instrText xml:space="preserve"> PAGE    \* MERGEFORMAT </w:instrText>
                          </w:r>
                          <w:r w:rsidRPr="007D06CC">
                            <w:rPr>
                              <w:rFonts w:ascii="Trebuchet MS" w:hAnsi="Trebuchet MS"/>
                              <w:sz w:val="20"/>
                            </w:rPr>
                            <w:fldChar w:fldCharType="separate"/>
                          </w:r>
                          <w:r w:rsidR="00582C6C" w:rsidRPr="00582C6C">
                            <w:rPr>
                              <w:rFonts w:ascii="Trebuchet MS" w:hAnsi="Trebuchet MS"/>
                              <w:noProof/>
                              <w:color w:val="8C8C8C" w:themeColor="background1" w:themeShade="8C"/>
                              <w:sz w:val="20"/>
                            </w:rPr>
                            <w:t>12</w:t>
                          </w:r>
                          <w:r w:rsidRPr="007D06CC">
                            <w:rPr>
                              <w:rFonts w:ascii="Trebuchet MS" w:hAnsi="Trebuchet MS"/>
                              <w:noProof/>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7tMIAAADbAAAADwAAAGRycy9kb3ducmV2LnhtbERPTYvCMBC9L/gfwgheFk31IEs1LbLF&#10;ZUEErV68Dc1sW20mpYla/70RhL3N433OMu1NI27UudqygukkAkFcWF1zqeB4WI+/QDiPrLGxTAoe&#10;5CBNBh9LjLW9855uuS9FCGEXo4LK+zaW0hUVGXQT2xIH7s92Bn2AXSl1h/cQbho5i6K5NFhzaKiw&#10;pe+Kikt+NQq2+5/j5SSv2ayvV59n3GSn8y5TajTsVwsQnnr/L367f3WYP4fXL+E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17tM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16465"/>
      <w:docPartObj>
        <w:docPartGallery w:val="Page Numbers (Bottom of Page)"/>
        <w:docPartUnique/>
      </w:docPartObj>
    </w:sdtPr>
    <w:sdtEndPr>
      <w:rPr>
        <w:rFonts w:ascii="Times New Roman" w:hAnsi="Times New Roman" w:cs="Times New Roman"/>
        <w:noProof/>
        <w:sz w:val="20"/>
        <w:szCs w:val="20"/>
      </w:rPr>
    </w:sdtEndPr>
    <w:sdtContent>
      <w:p w:rsidR="002A2792" w:rsidRPr="002A2792" w:rsidRDefault="002A2792">
        <w:pPr>
          <w:pStyle w:val="Footer"/>
          <w:jc w:val="right"/>
          <w:rPr>
            <w:rFonts w:ascii="Times New Roman" w:hAnsi="Times New Roman" w:cs="Times New Roman"/>
            <w:sz w:val="20"/>
            <w:szCs w:val="20"/>
          </w:rPr>
        </w:pPr>
        <w:r w:rsidRPr="002A2792">
          <w:rPr>
            <w:rFonts w:ascii="Times New Roman" w:hAnsi="Times New Roman" w:cs="Times New Roman"/>
            <w:sz w:val="20"/>
            <w:szCs w:val="20"/>
          </w:rPr>
          <w:fldChar w:fldCharType="begin"/>
        </w:r>
        <w:r w:rsidRPr="002A2792">
          <w:rPr>
            <w:rFonts w:ascii="Times New Roman" w:hAnsi="Times New Roman" w:cs="Times New Roman"/>
            <w:sz w:val="20"/>
            <w:szCs w:val="20"/>
          </w:rPr>
          <w:instrText xml:space="preserve"> PAGE   \* MERGEFORMAT </w:instrText>
        </w:r>
        <w:r w:rsidRPr="002A2792">
          <w:rPr>
            <w:rFonts w:ascii="Times New Roman" w:hAnsi="Times New Roman" w:cs="Times New Roman"/>
            <w:sz w:val="20"/>
            <w:szCs w:val="20"/>
          </w:rPr>
          <w:fldChar w:fldCharType="separate"/>
        </w:r>
        <w:r w:rsidR="004D4000">
          <w:rPr>
            <w:rFonts w:ascii="Times New Roman" w:hAnsi="Times New Roman" w:cs="Times New Roman"/>
            <w:noProof/>
            <w:sz w:val="20"/>
            <w:szCs w:val="20"/>
          </w:rPr>
          <w:t>16</w:t>
        </w:r>
        <w:r w:rsidRPr="002A2792">
          <w:rPr>
            <w:rFonts w:ascii="Times New Roman" w:hAnsi="Times New Roman" w:cs="Times New Roman"/>
            <w:noProof/>
            <w:sz w:val="20"/>
            <w:szCs w:val="20"/>
          </w:rPr>
          <w:fldChar w:fldCharType="end"/>
        </w:r>
      </w:p>
    </w:sdtContent>
  </w:sdt>
  <w:p w:rsidR="00356F6E" w:rsidRDefault="00356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0E" w:rsidRDefault="003B2C0E" w:rsidP="007C41B8">
      <w:pPr>
        <w:spacing w:after="0" w:line="240" w:lineRule="auto"/>
      </w:pPr>
      <w:r>
        <w:separator/>
      </w:r>
    </w:p>
  </w:footnote>
  <w:footnote w:type="continuationSeparator" w:id="0">
    <w:p w:rsidR="003B2C0E" w:rsidRDefault="003B2C0E" w:rsidP="007C41B8">
      <w:pPr>
        <w:spacing w:after="0" w:line="240" w:lineRule="auto"/>
      </w:pPr>
      <w:r>
        <w:continuationSeparator/>
      </w:r>
    </w:p>
  </w:footnote>
  <w:footnote w:id="1">
    <w:p w:rsidR="007C41B8" w:rsidRPr="00DF34D7" w:rsidRDefault="007C41B8" w:rsidP="009726C6">
      <w:pPr>
        <w:pStyle w:val="FootnoteText"/>
        <w:jc w:val="both"/>
        <w:rPr>
          <w:lang w:val="ro-RO"/>
        </w:rPr>
      </w:pPr>
      <w:r>
        <w:rPr>
          <w:rStyle w:val="FootnoteReference"/>
        </w:rPr>
        <w:footnoteRef/>
      </w:r>
      <w:r>
        <w:t xml:space="preserve"> </w:t>
      </w:r>
      <w:bookmarkStart w:id="0" w:name="_Hlk62497222"/>
      <w:r w:rsidR="001F379E" w:rsidRPr="00CC61D0">
        <w:t>Î</w:t>
      </w:r>
      <w:r w:rsidRPr="00CC61D0">
        <w:t xml:space="preserve">n momentul </w:t>
      </w:r>
      <w:r w:rsidR="00DF34D7" w:rsidRPr="00CC61D0">
        <w:t>postării documentului</w:t>
      </w:r>
      <w:r w:rsidRPr="00CC61D0">
        <w:t xml:space="preserve"> în mediul online (site-ul facultăţii/departamentului/universității)</w:t>
      </w:r>
      <w:r w:rsidR="000E3695" w:rsidRPr="00CC61D0">
        <w:t>,</w:t>
      </w:r>
      <w:r w:rsidRPr="00CC61D0">
        <w:t xml:space="preserve"> pagina a doua</w:t>
      </w:r>
      <w:r w:rsidR="000E3695" w:rsidRPr="00CC61D0">
        <w:t>,</w:t>
      </w:r>
      <w:r w:rsidRPr="00CC61D0">
        <w:t xml:space="preserve"> cu semnăturile persoanelor implicate în procesul de elaborare, avizare </w:t>
      </w:r>
      <w:r w:rsidR="000E3695" w:rsidRPr="00CC61D0">
        <w:t xml:space="preserve">și </w:t>
      </w:r>
      <w:r w:rsidRPr="00CC61D0">
        <w:t>aprobare, trebuie omisă/eliminată.</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B8" w:rsidRPr="007C41B8" w:rsidRDefault="007C41B8" w:rsidP="007C41B8">
    <w:pPr>
      <w:spacing w:after="0" w:line="240" w:lineRule="auto"/>
      <w:rPr>
        <w:rFonts w:ascii="Times New Roman" w:eastAsia="Times New Roman" w:hAnsi="Times New Roman" w:cs="Times New Roman"/>
        <w:sz w:val="24"/>
        <w:szCs w:val="24"/>
        <w:lang w:eastAsia="ro-RO"/>
      </w:rPr>
    </w:pPr>
  </w:p>
  <w:tbl>
    <w:tblPr>
      <w:tblW w:w="10324" w:type="dxa"/>
      <w:jc w:val="center"/>
      <w:tblCellSpacing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4109"/>
      <w:gridCol w:w="4175"/>
      <w:gridCol w:w="2040"/>
    </w:tblGrid>
    <w:tr w:rsidR="007C41B8" w:rsidRPr="00F66A5B" w:rsidTr="009726C6">
      <w:trPr>
        <w:tblCellSpacing w:w="0" w:type="dxa"/>
        <w:jc w:val="center"/>
      </w:trPr>
      <w:tc>
        <w:tcPr>
          <w:tcW w:w="1990" w:type="pct"/>
          <w:tcBorders>
            <w:top w:val="single" w:sz="2" w:space="0" w:color="auto"/>
            <w:bottom w:val="single" w:sz="2" w:space="0" w:color="auto"/>
            <w:right w:val="single" w:sz="2" w:space="0" w:color="auto"/>
          </w:tcBorders>
        </w:tcPr>
        <w:p w:rsidR="007C41B8" w:rsidRPr="00F66A5B" w:rsidRDefault="007C41B8" w:rsidP="007C41B8">
          <w:pPr>
            <w:spacing w:after="0" w:line="240" w:lineRule="auto"/>
            <w:jc w:val="center"/>
            <w:rPr>
              <w:rFonts w:ascii="Times New Roman" w:eastAsia="Times New Roman" w:hAnsi="Times New Roman" w:cs="Times New Roman"/>
              <w:b/>
              <w:color w:val="000000"/>
              <w:sz w:val="20"/>
              <w:szCs w:val="24"/>
              <w:lang w:eastAsia="ro-RO"/>
            </w:rPr>
          </w:pPr>
          <w:r w:rsidRPr="00F66A5B">
            <w:rPr>
              <w:rFonts w:ascii="Times New Roman" w:eastAsia="Times New Roman" w:hAnsi="Times New Roman" w:cs="Times New Roman"/>
              <w:b/>
              <w:color w:val="000000"/>
              <w:sz w:val="20"/>
              <w:szCs w:val="24"/>
              <w:lang w:eastAsia="ro-RO"/>
            </w:rPr>
            <w:t>Universitatea „Alexandru Ioan Cuza” din Iaşi</w:t>
          </w:r>
        </w:p>
      </w:tc>
      <w:tc>
        <w:tcPr>
          <w:tcW w:w="2022" w:type="pct"/>
          <w:tcBorders>
            <w:top w:val="single" w:sz="2" w:space="0" w:color="auto"/>
            <w:left w:val="single" w:sz="2" w:space="0" w:color="auto"/>
            <w:bottom w:val="single" w:sz="2" w:space="0" w:color="auto"/>
            <w:right w:val="single" w:sz="2" w:space="0" w:color="auto"/>
          </w:tcBorders>
        </w:tcPr>
        <w:p w:rsidR="007C41B8" w:rsidRPr="00F66A5B" w:rsidRDefault="00D26BFA" w:rsidP="00741AB2">
          <w:pPr>
            <w:spacing w:after="0" w:line="240" w:lineRule="auto"/>
            <w:jc w:val="center"/>
            <w:rPr>
              <w:rFonts w:ascii="Times New Roman" w:eastAsia="Times New Roman" w:hAnsi="Times New Roman" w:cs="Times New Roman"/>
              <w:b/>
              <w:color w:val="000000"/>
              <w:sz w:val="20"/>
              <w:szCs w:val="24"/>
              <w:lang w:eastAsia="ro-RO"/>
            </w:rPr>
          </w:pPr>
          <w:r w:rsidRPr="00F66A5B">
            <w:rPr>
              <w:rFonts w:ascii="Times New Roman" w:eastAsia="Times New Roman" w:hAnsi="Times New Roman" w:cs="Times New Roman"/>
              <w:b/>
              <w:color w:val="000000"/>
              <w:sz w:val="20"/>
              <w:szCs w:val="24"/>
              <w:lang w:eastAsia="ro-RO"/>
            </w:rPr>
            <w:t xml:space="preserve">Metodologie privind organizarea şi desfăşurarea admiterii în ciclul de studii universitare de licenţă pentru anul universitar </w:t>
          </w:r>
          <w:r w:rsidR="005C35EF">
            <w:rPr>
              <w:rFonts w:ascii="Times New Roman" w:eastAsia="Times New Roman" w:hAnsi="Times New Roman" w:cs="Times New Roman"/>
              <w:b/>
              <w:color w:val="000000"/>
              <w:sz w:val="20"/>
              <w:szCs w:val="24"/>
              <w:lang w:eastAsia="ro-RO"/>
            </w:rPr>
            <w:t>2022</w:t>
          </w:r>
          <w:r w:rsidRPr="00F66A5B">
            <w:rPr>
              <w:rFonts w:ascii="Times New Roman" w:eastAsia="Times New Roman" w:hAnsi="Times New Roman" w:cs="Times New Roman"/>
              <w:b/>
              <w:color w:val="000000"/>
              <w:sz w:val="20"/>
              <w:szCs w:val="24"/>
              <w:lang w:eastAsia="ro-RO"/>
            </w:rPr>
            <w:t>/202</w:t>
          </w:r>
          <w:r w:rsidR="00741AB2">
            <w:rPr>
              <w:rFonts w:ascii="Times New Roman" w:eastAsia="Times New Roman" w:hAnsi="Times New Roman" w:cs="Times New Roman"/>
              <w:b/>
              <w:color w:val="000000"/>
              <w:sz w:val="20"/>
              <w:szCs w:val="24"/>
              <w:lang w:eastAsia="ro-RO"/>
            </w:rPr>
            <w:t>3</w:t>
          </w:r>
          <w:r w:rsidRPr="00F66A5B">
            <w:rPr>
              <w:rFonts w:ascii="Times New Roman" w:eastAsia="Times New Roman" w:hAnsi="Times New Roman" w:cs="Times New Roman"/>
              <w:b/>
              <w:color w:val="000000"/>
              <w:sz w:val="20"/>
              <w:szCs w:val="24"/>
              <w:lang w:eastAsia="ro-RO"/>
            </w:rPr>
            <w:t xml:space="preserve"> (învăţământ cu frecvenţă, frecvenţă redusă şi învăţământ la distanţă)</w:t>
          </w:r>
        </w:p>
      </w:tc>
      <w:tc>
        <w:tcPr>
          <w:tcW w:w="988" w:type="pct"/>
          <w:tcBorders>
            <w:top w:val="single" w:sz="2" w:space="0" w:color="auto"/>
            <w:left w:val="single" w:sz="2" w:space="0" w:color="auto"/>
            <w:bottom w:val="single" w:sz="2" w:space="0" w:color="auto"/>
          </w:tcBorders>
        </w:tcPr>
        <w:p w:rsidR="009726C6" w:rsidRPr="00F66A5B" w:rsidRDefault="007C41B8" w:rsidP="009726C6">
          <w:pPr>
            <w:spacing w:after="0" w:line="240" w:lineRule="auto"/>
            <w:rPr>
              <w:rFonts w:ascii="Times New Roman" w:eastAsia="Times New Roman" w:hAnsi="Times New Roman" w:cs="Times New Roman"/>
              <w:b/>
              <w:color w:val="000000"/>
              <w:sz w:val="20"/>
              <w:szCs w:val="24"/>
              <w:lang w:eastAsia="ro-RO"/>
            </w:rPr>
          </w:pPr>
          <w:r w:rsidRPr="00F66A5B">
            <w:rPr>
              <w:rFonts w:ascii="Times New Roman" w:eastAsia="Times New Roman" w:hAnsi="Times New Roman" w:cs="Times New Roman"/>
              <w:b/>
              <w:color w:val="000000"/>
              <w:sz w:val="20"/>
              <w:szCs w:val="24"/>
              <w:lang w:eastAsia="ro-RO"/>
            </w:rPr>
            <w:t>Ediţia: I</w:t>
          </w:r>
        </w:p>
        <w:p w:rsidR="007C41B8" w:rsidRPr="00F66A5B" w:rsidRDefault="007C41B8" w:rsidP="000852EC">
          <w:pPr>
            <w:spacing w:after="0" w:line="240" w:lineRule="auto"/>
            <w:rPr>
              <w:rFonts w:ascii="Times New Roman" w:eastAsia="Times New Roman" w:hAnsi="Times New Roman" w:cs="Times New Roman"/>
              <w:b/>
              <w:color w:val="000000"/>
              <w:sz w:val="20"/>
              <w:szCs w:val="24"/>
              <w:lang w:eastAsia="ro-RO"/>
            </w:rPr>
          </w:pPr>
          <w:r w:rsidRPr="00F66A5B">
            <w:rPr>
              <w:rFonts w:ascii="Times New Roman" w:eastAsia="Times New Roman" w:hAnsi="Times New Roman" w:cs="Times New Roman"/>
              <w:b/>
              <w:color w:val="000000"/>
              <w:sz w:val="20"/>
              <w:szCs w:val="24"/>
              <w:lang w:eastAsia="ro-RO"/>
            </w:rPr>
            <w:t xml:space="preserve">Data: </w:t>
          </w:r>
          <w:r w:rsidR="008B6BE7" w:rsidRPr="0048691A">
            <w:rPr>
              <w:rFonts w:ascii="Times New Roman" w:eastAsia="Times New Roman" w:hAnsi="Times New Roman" w:cs="Times New Roman"/>
              <w:b/>
              <w:sz w:val="20"/>
              <w:szCs w:val="24"/>
              <w:lang w:eastAsia="ro-RO"/>
            </w:rPr>
            <w:t>2</w:t>
          </w:r>
          <w:r w:rsidR="00741AB2" w:rsidRPr="0048691A">
            <w:rPr>
              <w:rFonts w:ascii="Times New Roman" w:eastAsia="Times New Roman" w:hAnsi="Times New Roman" w:cs="Times New Roman"/>
              <w:b/>
              <w:sz w:val="20"/>
              <w:szCs w:val="24"/>
              <w:lang w:eastAsia="ro-RO"/>
            </w:rPr>
            <w:t>4</w:t>
          </w:r>
          <w:r w:rsidR="009F0B7E" w:rsidRPr="0048691A">
            <w:rPr>
              <w:rFonts w:ascii="Times New Roman" w:eastAsia="Times New Roman" w:hAnsi="Times New Roman" w:cs="Times New Roman"/>
              <w:b/>
              <w:sz w:val="20"/>
              <w:szCs w:val="24"/>
              <w:lang w:eastAsia="ro-RO"/>
            </w:rPr>
            <w:t>.</w:t>
          </w:r>
          <w:r w:rsidR="00741AB2" w:rsidRPr="0048691A">
            <w:rPr>
              <w:rFonts w:ascii="Times New Roman" w:eastAsia="Times New Roman" w:hAnsi="Times New Roman" w:cs="Times New Roman"/>
              <w:b/>
              <w:sz w:val="20"/>
              <w:szCs w:val="24"/>
              <w:lang w:eastAsia="ro-RO"/>
            </w:rPr>
            <w:t>1</w:t>
          </w:r>
          <w:r w:rsidR="009F0B7E" w:rsidRPr="0048691A">
            <w:rPr>
              <w:rFonts w:ascii="Times New Roman" w:eastAsia="Times New Roman" w:hAnsi="Times New Roman" w:cs="Times New Roman"/>
              <w:b/>
              <w:sz w:val="20"/>
              <w:szCs w:val="24"/>
              <w:lang w:eastAsia="ro-RO"/>
            </w:rPr>
            <w:t>1.</w:t>
          </w:r>
          <w:r w:rsidR="005C35EF" w:rsidRPr="0048691A">
            <w:rPr>
              <w:rFonts w:ascii="Times New Roman" w:eastAsia="Times New Roman" w:hAnsi="Times New Roman" w:cs="Times New Roman"/>
              <w:b/>
              <w:sz w:val="20"/>
              <w:szCs w:val="24"/>
              <w:lang w:eastAsia="ro-RO"/>
            </w:rPr>
            <w:t>202</w:t>
          </w:r>
          <w:r w:rsidR="00741AB2" w:rsidRPr="0048691A">
            <w:rPr>
              <w:rFonts w:ascii="Times New Roman" w:eastAsia="Times New Roman" w:hAnsi="Times New Roman" w:cs="Times New Roman"/>
              <w:b/>
              <w:sz w:val="20"/>
              <w:szCs w:val="24"/>
              <w:lang w:eastAsia="ro-RO"/>
            </w:rPr>
            <w:t>1</w:t>
          </w:r>
        </w:p>
      </w:tc>
    </w:tr>
    <w:tr w:rsidR="007C41B8" w:rsidRPr="00F66A5B" w:rsidTr="009726C6">
      <w:trPr>
        <w:trHeight w:val="233"/>
        <w:tblCellSpacing w:w="0" w:type="dxa"/>
        <w:jc w:val="center"/>
      </w:trPr>
      <w:tc>
        <w:tcPr>
          <w:tcW w:w="1990" w:type="pct"/>
          <w:tcBorders>
            <w:top w:val="single" w:sz="2" w:space="0" w:color="auto"/>
            <w:bottom w:val="single" w:sz="2" w:space="0" w:color="auto"/>
            <w:right w:val="single" w:sz="2" w:space="0" w:color="auto"/>
          </w:tcBorders>
        </w:tcPr>
        <w:p w:rsidR="007C41B8" w:rsidRPr="00F66A5B" w:rsidRDefault="007C41B8" w:rsidP="00E905BE">
          <w:pPr>
            <w:spacing w:after="0" w:line="240" w:lineRule="auto"/>
            <w:jc w:val="center"/>
            <w:rPr>
              <w:rFonts w:ascii="Times New Roman" w:eastAsia="Times New Roman" w:hAnsi="Times New Roman" w:cs="Times New Roman"/>
              <w:b/>
              <w:sz w:val="20"/>
              <w:szCs w:val="24"/>
              <w:lang w:eastAsia="ro-RO"/>
            </w:rPr>
          </w:pPr>
          <w:r w:rsidRPr="00F66A5B">
            <w:rPr>
              <w:rFonts w:ascii="Times New Roman" w:eastAsia="Times New Roman" w:hAnsi="Times New Roman" w:cs="Times New Roman"/>
              <w:b/>
              <w:sz w:val="20"/>
              <w:szCs w:val="24"/>
              <w:lang w:eastAsia="ro-RO"/>
            </w:rPr>
            <w:t>Serviciu</w:t>
          </w:r>
          <w:r w:rsidR="005C1235" w:rsidRPr="00F66A5B">
            <w:rPr>
              <w:rFonts w:ascii="Times New Roman" w:eastAsia="Times New Roman" w:hAnsi="Times New Roman" w:cs="Times New Roman"/>
              <w:b/>
              <w:sz w:val="20"/>
              <w:szCs w:val="24"/>
              <w:lang w:eastAsia="ro-RO"/>
            </w:rPr>
            <w:t>l</w:t>
          </w:r>
          <w:r w:rsidRPr="00F66A5B">
            <w:rPr>
              <w:rFonts w:ascii="Times New Roman" w:eastAsia="Times New Roman" w:hAnsi="Times New Roman" w:cs="Times New Roman"/>
              <w:b/>
              <w:sz w:val="20"/>
              <w:szCs w:val="24"/>
              <w:lang w:eastAsia="ro-RO"/>
            </w:rPr>
            <w:t xml:space="preserve"> Școlaritate</w:t>
          </w:r>
        </w:p>
      </w:tc>
      <w:tc>
        <w:tcPr>
          <w:tcW w:w="2022" w:type="pct"/>
          <w:tcBorders>
            <w:top w:val="single" w:sz="2" w:space="0" w:color="auto"/>
            <w:left w:val="single" w:sz="2" w:space="0" w:color="auto"/>
            <w:bottom w:val="single" w:sz="2" w:space="0" w:color="auto"/>
            <w:right w:val="single" w:sz="2" w:space="0" w:color="auto"/>
          </w:tcBorders>
        </w:tcPr>
        <w:p w:rsidR="007C41B8" w:rsidRPr="00F66A5B" w:rsidRDefault="007C41B8" w:rsidP="005C1235">
          <w:pPr>
            <w:spacing w:after="0" w:line="240" w:lineRule="auto"/>
            <w:jc w:val="center"/>
            <w:rPr>
              <w:rFonts w:ascii="Times New Roman" w:eastAsia="Times New Roman" w:hAnsi="Times New Roman" w:cs="Times New Roman"/>
              <w:b/>
              <w:sz w:val="20"/>
              <w:szCs w:val="24"/>
              <w:lang w:eastAsia="ro-RO"/>
            </w:rPr>
          </w:pPr>
          <w:r w:rsidRPr="00F66A5B">
            <w:rPr>
              <w:rFonts w:ascii="Times New Roman" w:eastAsia="Times New Roman" w:hAnsi="Times New Roman" w:cs="Times New Roman"/>
              <w:b/>
              <w:sz w:val="20"/>
              <w:szCs w:val="24"/>
              <w:lang w:eastAsia="ro-RO"/>
            </w:rPr>
            <w:t xml:space="preserve">Cod: UAIC SS </w:t>
          </w:r>
          <w:r w:rsidR="00F85806" w:rsidRPr="00F66A5B">
            <w:rPr>
              <w:rFonts w:ascii="Times New Roman" w:eastAsia="Times New Roman" w:hAnsi="Times New Roman" w:cs="Times New Roman"/>
              <w:b/>
              <w:sz w:val="20"/>
              <w:szCs w:val="24"/>
              <w:lang w:eastAsia="ro-RO"/>
            </w:rPr>
            <w:t>M</w:t>
          </w:r>
          <w:r w:rsidR="005C53A7" w:rsidRPr="00F66A5B">
            <w:rPr>
              <w:rFonts w:ascii="Times New Roman" w:eastAsia="Times New Roman" w:hAnsi="Times New Roman" w:cs="Times New Roman"/>
              <w:b/>
              <w:sz w:val="20"/>
              <w:szCs w:val="24"/>
              <w:lang w:eastAsia="ro-RO"/>
            </w:rPr>
            <w:t>ET</w:t>
          </w:r>
          <w:r w:rsidR="008B6BE7" w:rsidRPr="00F66A5B">
            <w:rPr>
              <w:rFonts w:ascii="Times New Roman" w:eastAsia="Times New Roman" w:hAnsi="Times New Roman" w:cs="Times New Roman"/>
              <w:b/>
              <w:sz w:val="20"/>
              <w:szCs w:val="24"/>
              <w:lang w:eastAsia="ro-RO"/>
            </w:rPr>
            <w:t xml:space="preserve"> </w:t>
          </w:r>
          <w:r w:rsidR="00741AB2">
            <w:rPr>
              <w:rFonts w:ascii="Times New Roman" w:eastAsia="Times New Roman" w:hAnsi="Times New Roman" w:cs="Times New Roman"/>
              <w:b/>
              <w:sz w:val="20"/>
              <w:szCs w:val="24"/>
              <w:lang w:eastAsia="ro-RO"/>
            </w:rPr>
            <w:t>15</w:t>
          </w:r>
        </w:p>
      </w:tc>
      <w:tc>
        <w:tcPr>
          <w:tcW w:w="988" w:type="pct"/>
          <w:tcBorders>
            <w:top w:val="single" w:sz="2" w:space="0" w:color="auto"/>
            <w:left w:val="single" w:sz="2" w:space="0" w:color="auto"/>
            <w:bottom w:val="single" w:sz="2" w:space="0" w:color="auto"/>
          </w:tcBorders>
        </w:tcPr>
        <w:p w:rsidR="007C41B8" w:rsidRPr="00F66A5B" w:rsidRDefault="00F85806" w:rsidP="007C41B8">
          <w:pPr>
            <w:spacing w:after="0" w:line="240" w:lineRule="auto"/>
            <w:rPr>
              <w:rFonts w:ascii="Times New Roman" w:eastAsia="Times New Roman" w:hAnsi="Times New Roman" w:cs="Times New Roman"/>
              <w:b/>
              <w:color w:val="000000"/>
              <w:sz w:val="20"/>
              <w:szCs w:val="24"/>
              <w:lang w:eastAsia="ro-RO"/>
            </w:rPr>
          </w:pPr>
          <w:r w:rsidRPr="00F66A5B">
            <w:rPr>
              <w:rFonts w:ascii="Times New Roman" w:eastAsia="Times New Roman" w:hAnsi="Times New Roman" w:cs="Times New Roman"/>
              <w:b/>
              <w:color w:val="000000"/>
              <w:sz w:val="20"/>
              <w:szCs w:val="24"/>
              <w:lang w:eastAsia="ro-RO"/>
            </w:rPr>
            <w:t>Revizia: 0</w:t>
          </w:r>
        </w:p>
      </w:tc>
    </w:tr>
  </w:tbl>
  <w:p w:rsidR="007C41B8" w:rsidRDefault="007C4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A6" w:rsidRDefault="00FC5CA6">
    <w:pPr>
      <w:pStyle w:val="Header"/>
    </w:pPr>
    <w:r>
      <w:rPr>
        <w:noProof/>
        <w:lang w:eastAsia="ro-RO"/>
      </w:rPr>
      <w:drawing>
        <wp:anchor distT="0" distB="0" distL="114300" distR="114300" simplePos="0" relativeHeight="251659264" behindDoc="0" locked="0" layoutInCell="1" hidden="0" allowOverlap="1" wp14:anchorId="2DCF5716" wp14:editId="064CB1B3">
          <wp:simplePos x="0" y="0"/>
          <wp:positionH relativeFrom="margin">
            <wp:align>center</wp:align>
          </wp:positionH>
          <wp:positionV relativeFrom="paragraph">
            <wp:posOffset>-227711</wp:posOffset>
          </wp:positionV>
          <wp:extent cx="6987540" cy="1233170"/>
          <wp:effectExtent l="0" t="0" r="3810" b="508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87540" cy="12331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D16"/>
    <w:multiLevelType w:val="multilevel"/>
    <w:tmpl w:val="B8703CFA"/>
    <w:lvl w:ilvl="0">
      <w:start w:val="1"/>
      <w:numFmt w:val="lowerLetter"/>
      <w:lvlText w:val="%1)"/>
      <w:lvlJc w:val="left"/>
      <w:pPr>
        <w:ind w:left="720" w:firstLine="1080"/>
      </w:pPr>
      <w:rPr>
        <w:rFonts w:ascii="Times New Roman" w:eastAsia="Trebuchet MS"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5AC4B3D"/>
    <w:multiLevelType w:val="multilevel"/>
    <w:tmpl w:val="38884AE4"/>
    <w:lvl w:ilvl="0">
      <w:start w:val="1"/>
      <w:numFmt w:val="bullet"/>
      <w:lvlText w:val="●"/>
      <w:lvlJc w:val="left"/>
      <w:pPr>
        <w:ind w:left="720" w:firstLine="1080"/>
      </w:pPr>
      <w:rPr>
        <w:rFonts w:ascii="Arial" w:eastAsia="Arial" w:hAnsi="Arial" w:cs="Arial"/>
        <w:sz w:val="20"/>
        <w:szCs w:val="20"/>
      </w:rPr>
    </w:lvl>
    <w:lvl w:ilvl="1">
      <w:start w:val="2"/>
      <w:numFmt w:val="upperRoman"/>
      <w:lvlText w:val="%2."/>
      <w:lvlJc w:val="left"/>
      <w:pPr>
        <w:ind w:left="1800" w:firstLine="2880"/>
      </w:pPr>
    </w:lvl>
    <w:lvl w:ilvl="2">
      <w:start w:val="2"/>
      <w:numFmt w:val="lowerRoman"/>
      <w:lvlText w:val="%3."/>
      <w:lvlJc w:val="left"/>
      <w:pPr>
        <w:ind w:left="2520" w:firstLine="4320"/>
      </w:pPr>
    </w:lvl>
    <w:lvl w:ilvl="3">
      <w:start w:val="1"/>
      <w:numFmt w:val="lowerLetter"/>
      <w:lvlText w:val="%4)"/>
      <w:lvlJc w:val="left"/>
      <w:pPr>
        <w:ind w:left="2880" w:firstLine="5400"/>
      </w:p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15:restartNumberingAfterBreak="0">
    <w:nsid w:val="09FD64E0"/>
    <w:multiLevelType w:val="hybridMultilevel"/>
    <w:tmpl w:val="8BFCCFD8"/>
    <w:lvl w:ilvl="0" w:tplc="CF1AC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F32151"/>
    <w:multiLevelType w:val="multilevel"/>
    <w:tmpl w:val="A0B4A370"/>
    <w:lvl w:ilvl="0">
      <w:start w:val="1"/>
      <w:numFmt w:val="lowerLetter"/>
      <w:lvlText w:val="%1)"/>
      <w:lvlJc w:val="left"/>
      <w:pPr>
        <w:ind w:left="-262" w:firstLine="1260"/>
      </w:pPr>
      <w:rPr>
        <w:b/>
        <w:sz w:val="20"/>
        <w:szCs w:val="20"/>
      </w:rPr>
    </w:lvl>
    <w:lvl w:ilvl="1">
      <w:start w:val="1"/>
      <w:numFmt w:val="bullet"/>
      <w:lvlText w:val=""/>
      <w:lvlJc w:val="left"/>
      <w:pPr>
        <w:ind w:left="-1882" w:hanging="1620"/>
      </w:pPr>
    </w:lvl>
    <w:lvl w:ilvl="2">
      <w:start w:val="1"/>
      <w:numFmt w:val="bullet"/>
      <w:lvlText w:val=""/>
      <w:lvlJc w:val="left"/>
      <w:pPr>
        <w:ind w:left="-1882" w:hanging="1620"/>
      </w:pPr>
    </w:lvl>
    <w:lvl w:ilvl="3">
      <w:start w:val="1"/>
      <w:numFmt w:val="bullet"/>
      <w:lvlText w:val=""/>
      <w:lvlJc w:val="left"/>
      <w:pPr>
        <w:ind w:left="-1882" w:hanging="1620"/>
      </w:pPr>
    </w:lvl>
    <w:lvl w:ilvl="4">
      <w:start w:val="1"/>
      <w:numFmt w:val="bullet"/>
      <w:lvlText w:val=""/>
      <w:lvlJc w:val="left"/>
      <w:pPr>
        <w:ind w:left="-1882" w:hanging="1620"/>
      </w:pPr>
    </w:lvl>
    <w:lvl w:ilvl="5">
      <w:start w:val="1"/>
      <w:numFmt w:val="bullet"/>
      <w:lvlText w:val=""/>
      <w:lvlJc w:val="left"/>
      <w:pPr>
        <w:ind w:left="-1882" w:hanging="1620"/>
      </w:pPr>
    </w:lvl>
    <w:lvl w:ilvl="6">
      <w:start w:val="1"/>
      <w:numFmt w:val="bullet"/>
      <w:lvlText w:val=""/>
      <w:lvlJc w:val="left"/>
      <w:pPr>
        <w:ind w:left="-1882" w:hanging="1620"/>
      </w:pPr>
    </w:lvl>
    <w:lvl w:ilvl="7">
      <w:start w:val="1"/>
      <w:numFmt w:val="bullet"/>
      <w:lvlText w:val=""/>
      <w:lvlJc w:val="left"/>
      <w:pPr>
        <w:ind w:left="-1882" w:hanging="1620"/>
      </w:pPr>
    </w:lvl>
    <w:lvl w:ilvl="8">
      <w:start w:val="1"/>
      <w:numFmt w:val="bullet"/>
      <w:lvlText w:val=""/>
      <w:lvlJc w:val="left"/>
      <w:pPr>
        <w:ind w:left="-1882" w:hanging="1620"/>
      </w:pPr>
    </w:lvl>
  </w:abstractNum>
  <w:abstractNum w:abstractNumId="4" w15:restartNumberingAfterBreak="0">
    <w:nsid w:val="194407B4"/>
    <w:multiLevelType w:val="hybridMultilevel"/>
    <w:tmpl w:val="8E8297E4"/>
    <w:lvl w:ilvl="0" w:tplc="8A9CF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C4031C"/>
    <w:multiLevelType w:val="hybridMultilevel"/>
    <w:tmpl w:val="A46AF1C2"/>
    <w:lvl w:ilvl="0" w:tplc="2C622314">
      <w:start w:val="1"/>
      <w:numFmt w:val="decimal"/>
      <w:lvlText w:val="(%1)"/>
      <w:lvlJc w:val="left"/>
      <w:pPr>
        <w:ind w:left="778" w:hanging="360"/>
      </w:pPr>
      <w:rPr>
        <w:rFonts w:hint="default"/>
        <w:b w:val="0"/>
        <w:i w:val="0"/>
      </w:rPr>
    </w:lvl>
    <w:lvl w:ilvl="1" w:tplc="04180019" w:tentative="1">
      <w:start w:val="1"/>
      <w:numFmt w:val="lowerLetter"/>
      <w:lvlText w:val="%2."/>
      <w:lvlJc w:val="left"/>
      <w:pPr>
        <w:ind w:left="1498" w:hanging="360"/>
      </w:pPr>
    </w:lvl>
    <w:lvl w:ilvl="2" w:tplc="0418001B" w:tentative="1">
      <w:start w:val="1"/>
      <w:numFmt w:val="lowerRoman"/>
      <w:lvlText w:val="%3."/>
      <w:lvlJc w:val="right"/>
      <w:pPr>
        <w:ind w:left="2218" w:hanging="180"/>
      </w:pPr>
    </w:lvl>
    <w:lvl w:ilvl="3" w:tplc="0418000F" w:tentative="1">
      <w:start w:val="1"/>
      <w:numFmt w:val="decimal"/>
      <w:lvlText w:val="%4."/>
      <w:lvlJc w:val="left"/>
      <w:pPr>
        <w:ind w:left="2938" w:hanging="360"/>
      </w:pPr>
    </w:lvl>
    <w:lvl w:ilvl="4" w:tplc="04180019" w:tentative="1">
      <w:start w:val="1"/>
      <w:numFmt w:val="lowerLetter"/>
      <w:lvlText w:val="%5."/>
      <w:lvlJc w:val="left"/>
      <w:pPr>
        <w:ind w:left="3658" w:hanging="360"/>
      </w:pPr>
    </w:lvl>
    <w:lvl w:ilvl="5" w:tplc="0418001B" w:tentative="1">
      <w:start w:val="1"/>
      <w:numFmt w:val="lowerRoman"/>
      <w:lvlText w:val="%6."/>
      <w:lvlJc w:val="right"/>
      <w:pPr>
        <w:ind w:left="4378" w:hanging="180"/>
      </w:pPr>
    </w:lvl>
    <w:lvl w:ilvl="6" w:tplc="0418000F" w:tentative="1">
      <w:start w:val="1"/>
      <w:numFmt w:val="decimal"/>
      <w:lvlText w:val="%7."/>
      <w:lvlJc w:val="left"/>
      <w:pPr>
        <w:ind w:left="5098" w:hanging="360"/>
      </w:pPr>
    </w:lvl>
    <w:lvl w:ilvl="7" w:tplc="04180019" w:tentative="1">
      <w:start w:val="1"/>
      <w:numFmt w:val="lowerLetter"/>
      <w:lvlText w:val="%8."/>
      <w:lvlJc w:val="left"/>
      <w:pPr>
        <w:ind w:left="5818" w:hanging="360"/>
      </w:pPr>
    </w:lvl>
    <w:lvl w:ilvl="8" w:tplc="0418001B" w:tentative="1">
      <w:start w:val="1"/>
      <w:numFmt w:val="lowerRoman"/>
      <w:lvlText w:val="%9."/>
      <w:lvlJc w:val="right"/>
      <w:pPr>
        <w:ind w:left="6538" w:hanging="180"/>
      </w:pPr>
    </w:lvl>
  </w:abstractNum>
  <w:abstractNum w:abstractNumId="6" w15:restartNumberingAfterBreak="0">
    <w:nsid w:val="29780E3C"/>
    <w:multiLevelType w:val="multilevel"/>
    <w:tmpl w:val="283CEB3A"/>
    <w:lvl w:ilvl="0">
      <w:start w:val="1"/>
      <w:numFmt w:val="lowerLetter"/>
      <w:lvlText w:val="%1)"/>
      <w:lvlJc w:val="left"/>
      <w:pPr>
        <w:ind w:left="1620" w:firstLine="2880"/>
      </w:pPr>
      <w:rPr>
        <w:rFonts w:ascii="Times New Roman" w:eastAsia="Trebuchet MS" w:hAnsi="Times New Roman" w:cs="Times New Roman" w:hint="default"/>
        <w:b w:val="0"/>
        <w:sz w:val="24"/>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41C43DC"/>
    <w:multiLevelType w:val="hybridMultilevel"/>
    <w:tmpl w:val="380CB35E"/>
    <w:lvl w:ilvl="0" w:tplc="8A9CF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0713E4"/>
    <w:multiLevelType w:val="hybridMultilevel"/>
    <w:tmpl w:val="6F36D448"/>
    <w:lvl w:ilvl="0" w:tplc="8A9CFC36">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44D97973"/>
    <w:multiLevelType w:val="multilevel"/>
    <w:tmpl w:val="E1C26312"/>
    <w:lvl w:ilvl="0">
      <w:start w:val="1"/>
      <w:numFmt w:val="lowerLetter"/>
      <w:lvlText w:val="%1)"/>
      <w:lvlJc w:val="left"/>
      <w:pPr>
        <w:ind w:left="-1887" w:firstLine="2880"/>
      </w:pPr>
      <w:rPr>
        <w:rFonts w:ascii="Trebuchet MS" w:eastAsia="Trebuchet MS" w:hAnsi="Trebuchet MS" w:cs="Trebuchet MS"/>
        <w:b/>
        <w:sz w:val="20"/>
        <w:szCs w:val="20"/>
      </w:rPr>
    </w:lvl>
    <w:lvl w:ilvl="1">
      <w:start w:val="1"/>
      <w:numFmt w:val="bullet"/>
      <w:lvlText w:val=""/>
      <w:lvlJc w:val="left"/>
      <w:pPr>
        <w:ind w:left="-3507" w:firstLine="0"/>
      </w:pPr>
    </w:lvl>
    <w:lvl w:ilvl="2">
      <w:start w:val="1"/>
      <w:numFmt w:val="bullet"/>
      <w:lvlText w:val=""/>
      <w:lvlJc w:val="left"/>
      <w:pPr>
        <w:ind w:left="-3507" w:firstLine="0"/>
      </w:pPr>
    </w:lvl>
    <w:lvl w:ilvl="3">
      <w:start w:val="1"/>
      <w:numFmt w:val="bullet"/>
      <w:lvlText w:val=""/>
      <w:lvlJc w:val="left"/>
      <w:pPr>
        <w:ind w:left="-3507" w:firstLine="0"/>
      </w:pPr>
    </w:lvl>
    <w:lvl w:ilvl="4">
      <w:start w:val="1"/>
      <w:numFmt w:val="bullet"/>
      <w:lvlText w:val=""/>
      <w:lvlJc w:val="left"/>
      <w:pPr>
        <w:ind w:left="-3507" w:firstLine="0"/>
      </w:pPr>
    </w:lvl>
    <w:lvl w:ilvl="5">
      <w:start w:val="1"/>
      <w:numFmt w:val="bullet"/>
      <w:lvlText w:val=""/>
      <w:lvlJc w:val="left"/>
      <w:pPr>
        <w:ind w:left="-3507" w:firstLine="0"/>
      </w:pPr>
    </w:lvl>
    <w:lvl w:ilvl="6">
      <w:start w:val="1"/>
      <w:numFmt w:val="bullet"/>
      <w:lvlText w:val=""/>
      <w:lvlJc w:val="left"/>
      <w:pPr>
        <w:ind w:left="-3507" w:firstLine="0"/>
      </w:pPr>
    </w:lvl>
    <w:lvl w:ilvl="7">
      <w:start w:val="1"/>
      <w:numFmt w:val="bullet"/>
      <w:lvlText w:val=""/>
      <w:lvlJc w:val="left"/>
      <w:pPr>
        <w:ind w:left="-3507" w:firstLine="0"/>
      </w:pPr>
    </w:lvl>
    <w:lvl w:ilvl="8">
      <w:start w:val="1"/>
      <w:numFmt w:val="bullet"/>
      <w:lvlText w:val=""/>
      <w:lvlJc w:val="left"/>
      <w:pPr>
        <w:ind w:left="-3507" w:firstLine="0"/>
      </w:pPr>
    </w:lvl>
  </w:abstractNum>
  <w:abstractNum w:abstractNumId="10" w15:restartNumberingAfterBreak="0">
    <w:nsid w:val="47CA49FA"/>
    <w:multiLevelType w:val="multilevel"/>
    <w:tmpl w:val="ED1A8566"/>
    <w:lvl w:ilvl="0">
      <w:start w:val="1"/>
      <w:numFmt w:val="lowerLetter"/>
      <w:lvlText w:val="%1)"/>
      <w:lvlJc w:val="left"/>
      <w:pPr>
        <w:ind w:left="-262" w:firstLine="1260"/>
      </w:pPr>
      <w:rPr>
        <w:b w:val="0"/>
        <w:sz w:val="24"/>
        <w:szCs w:val="20"/>
      </w:rPr>
    </w:lvl>
    <w:lvl w:ilvl="1">
      <w:start w:val="1"/>
      <w:numFmt w:val="bullet"/>
      <w:lvlText w:val=""/>
      <w:lvlJc w:val="left"/>
      <w:pPr>
        <w:ind w:left="-1882" w:hanging="1620"/>
      </w:pPr>
    </w:lvl>
    <w:lvl w:ilvl="2">
      <w:start w:val="1"/>
      <w:numFmt w:val="bullet"/>
      <w:lvlText w:val=""/>
      <w:lvlJc w:val="left"/>
      <w:pPr>
        <w:ind w:left="-1882" w:hanging="1620"/>
      </w:pPr>
    </w:lvl>
    <w:lvl w:ilvl="3">
      <w:start w:val="1"/>
      <w:numFmt w:val="bullet"/>
      <w:lvlText w:val=""/>
      <w:lvlJc w:val="left"/>
      <w:pPr>
        <w:ind w:left="-1882" w:hanging="1620"/>
      </w:pPr>
    </w:lvl>
    <w:lvl w:ilvl="4">
      <w:start w:val="1"/>
      <w:numFmt w:val="bullet"/>
      <w:lvlText w:val=""/>
      <w:lvlJc w:val="left"/>
      <w:pPr>
        <w:ind w:left="-1882" w:hanging="1620"/>
      </w:pPr>
    </w:lvl>
    <w:lvl w:ilvl="5">
      <w:start w:val="1"/>
      <w:numFmt w:val="bullet"/>
      <w:lvlText w:val=""/>
      <w:lvlJc w:val="left"/>
      <w:pPr>
        <w:ind w:left="-1882" w:hanging="1620"/>
      </w:pPr>
    </w:lvl>
    <w:lvl w:ilvl="6">
      <w:start w:val="1"/>
      <w:numFmt w:val="bullet"/>
      <w:lvlText w:val=""/>
      <w:lvlJc w:val="left"/>
      <w:pPr>
        <w:ind w:left="-1882" w:hanging="1620"/>
      </w:pPr>
    </w:lvl>
    <w:lvl w:ilvl="7">
      <w:start w:val="1"/>
      <w:numFmt w:val="bullet"/>
      <w:lvlText w:val=""/>
      <w:lvlJc w:val="left"/>
      <w:pPr>
        <w:ind w:left="-1882" w:hanging="1620"/>
      </w:pPr>
    </w:lvl>
    <w:lvl w:ilvl="8">
      <w:start w:val="1"/>
      <w:numFmt w:val="bullet"/>
      <w:lvlText w:val=""/>
      <w:lvlJc w:val="left"/>
      <w:pPr>
        <w:ind w:left="-1882" w:hanging="1620"/>
      </w:pPr>
    </w:lvl>
  </w:abstractNum>
  <w:abstractNum w:abstractNumId="11" w15:restartNumberingAfterBreak="0">
    <w:nsid w:val="508C60AC"/>
    <w:multiLevelType w:val="multilevel"/>
    <w:tmpl w:val="2EDE6B8C"/>
    <w:lvl w:ilvl="0">
      <w:start w:val="1"/>
      <w:numFmt w:val="lowerLetter"/>
      <w:lvlText w:val="%1)"/>
      <w:lvlJc w:val="left"/>
      <w:pPr>
        <w:ind w:left="720" w:firstLine="1080"/>
      </w:pPr>
      <w:rPr>
        <w:rFonts w:ascii="Times New Roman" w:eastAsia="Trebuchet MS" w:hAnsi="Times New Roman" w:cs="Times New Roman" w:hint="default"/>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52A411F3"/>
    <w:multiLevelType w:val="multilevel"/>
    <w:tmpl w:val="40E4E3E0"/>
    <w:lvl w:ilvl="0">
      <w:start w:val="1"/>
      <w:numFmt w:val="decimal"/>
      <w:lvlText w:val="Art. %1."/>
      <w:lvlJc w:val="left"/>
      <w:pPr>
        <w:ind w:left="-512" w:firstLine="1080"/>
      </w:pPr>
      <w:rPr>
        <w:rFonts w:ascii="Times New Roman" w:hAnsi="Times New Roman" w:cs="Times New Roman" w:hint="default"/>
        <w:b/>
        <w:color w:val="000000"/>
        <w:sz w:val="24"/>
        <w:szCs w:val="20"/>
      </w:rPr>
    </w:lvl>
    <w:lvl w:ilvl="1">
      <w:start w:val="1"/>
      <w:numFmt w:val="lowerLetter"/>
      <w:lvlText w:val="%2)"/>
      <w:lvlJc w:val="left"/>
      <w:pPr>
        <w:ind w:left="1440" w:firstLine="2520"/>
      </w:pPr>
      <w:rPr>
        <w:rFonts w:hint="default"/>
        <w:b w:val="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6A811CC6"/>
    <w:multiLevelType w:val="hybridMultilevel"/>
    <w:tmpl w:val="D62ACB1C"/>
    <w:lvl w:ilvl="0" w:tplc="DE120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B7C69"/>
    <w:multiLevelType w:val="multilevel"/>
    <w:tmpl w:val="F5B00152"/>
    <w:lvl w:ilvl="0">
      <w:start w:val="1"/>
      <w:numFmt w:val="lowerLetter"/>
      <w:lvlText w:val="%1)"/>
      <w:lvlJc w:val="left"/>
      <w:pPr>
        <w:ind w:left="901" w:hanging="360"/>
      </w:pPr>
      <w:rPr>
        <w:rFonts w:ascii="Times New Roman" w:eastAsia="Trebuchet MS" w:hAnsi="Times New Roman" w:cs="Times New Roman" w:hint="default"/>
        <w:sz w:val="24"/>
        <w:szCs w:val="22"/>
      </w:rPr>
    </w:lvl>
    <w:lvl w:ilvl="1">
      <w:start w:val="1"/>
      <w:numFmt w:val="lowerLetter"/>
      <w:lvlText w:val="%2."/>
      <w:lvlJc w:val="left"/>
      <w:pPr>
        <w:ind w:left="1621" w:hanging="360"/>
      </w:pPr>
    </w:lvl>
    <w:lvl w:ilvl="2">
      <w:start w:val="1"/>
      <w:numFmt w:val="lowerRoman"/>
      <w:lvlText w:val="%3."/>
      <w:lvlJc w:val="right"/>
      <w:pPr>
        <w:ind w:left="2341" w:hanging="180"/>
      </w:pPr>
    </w:lvl>
    <w:lvl w:ilvl="3">
      <w:start w:val="1"/>
      <w:numFmt w:val="decimal"/>
      <w:lvlText w:val="%4."/>
      <w:lvlJc w:val="left"/>
      <w:pPr>
        <w:ind w:left="3061" w:hanging="360"/>
      </w:pPr>
    </w:lvl>
    <w:lvl w:ilvl="4">
      <w:start w:val="1"/>
      <w:numFmt w:val="lowerLetter"/>
      <w:lvlText w:val="%5."/>
      <w:lvlJc w:val="left"/>
      <w:pPr>
        <w:ind w:left="3781" w:hanging="360"/>
      </w:pPr>
    </w:lvl>
    <w:lvl w:ilvl="5">
      <w:start w:val="1"/>
      <w:numFmt w:val="lowerRoman"/>
      <w:lvlText w:val="%6."/>
      <w:lvlJc w:val="right"/>
      <w:pPr>
        <w:ind w:left="4501" w:hanging="180"/>
      </w:pPr>
    </w:lvl>
    <w:lvl w:ilvl="6">
      <w:start w:val="1"/>
      <w:numFmt w:val="decimal"/>
      <w:lvlText w:val="%7."/>
      <w:lvlJc w:val="left"/>
      <w:pPr>
        <w:ind w:left="5221" w:hanging="360"/>
      </w:pPr>
    </w:lvl>
    <w:lvl w:ilvl="7">
      <w:start w:val="1"/>
      <w:numFmt w:val="lowerLetter"/>
      <w:lvlText w:val="%8."/>
      <w:lvlJc w:val="left"/>
      <w:pPr>
        <w:ind w:left="5941" w:hanging="360"/>
      </w:pPr>
    </w:lvl>
    <w:lvl w:ilvl="8">
      <w:start w:val="1"/>
      <w:numFmt w:val="lowerRoman"/>
      <w:lvlText w:val="%9."/>
      <w:lvlJc w:val="right"/>
      <w:pPr>
        <w:ind w:left="6661" w:hanging="180"/>
      </w:pPr>
    </w:lvl>
  </w:abstractNum>
  <w:abstractNum w:abstractNumId="15" w15:restartNumberingAfterBreak="0">
    <w:nsid w:val="7B8576EC"/>
    <w:multiLevelType w:val="multilevel"/>
    <w:tmpl w:val="6F36D44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E46265"/>
    <w:multiLevelType w:val="multilevel"/>
    <w:tmpl w:val="7B3E9582"/>
    <w:lvl w:ilvl="0">
      <w:start w:val="1"/>
      <w:numFmt w:val="decimal"/>
      <w:lvlText w:val="%1."/>
      <w:lvlJc w:val="left"/>
      <w:pPr>
        <w:ind w:left="-654" w:firstLine="1080"/>
      </w:pPr>
      <w:rPr>
        <w:rFonts w:ascii="Trebuchet MS" w:eastAsia="Trebuchet MS" w:hAnsi="Trebuchet MS" w:cs="Trebuchet MS"/>
        <w:b/>
        <w:color w:val="000000"/>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7F971200"/>
    <w:multiLevelType w:val="hybridMultilevel"/>
    <w:tmpl w:val="8E8297E4"/>
    <w:lvl w:ilvl="0" w:tplc="8A9CF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10"/>
  </w:num>
  <w:num w:numId="5">
    <w:abstractNumId w:val="12"/>
  </w:num>
  <w:num w:numId="6">
    <w:abstractNumId w:val="0"/>
  </w:num>
  <w:num w:numId="7">
    <w:abstractNumId w:val="14"/>
  </w:num>
  <w:num w:numId="8">
    <w:abstractNumId w:val="6"/>
  </w:num>
  <w:num w:numId="9">
    <w:abstractNumId w:val="16"/>
  </w:num>
  <w:num w:numId="10">
    <w:abstractNumId w:val="3"/>
  </w:num>
  <w:num w:numId="11">
    <w:abstractNumId w:val="4"/>
  </w:num>
  <w:num w:numId="12">
    <w:abstractNumId w:val="7"/>
  </w:num>
  <w:num w:numId="13">
    <w:abstractNumId w:val="5"/>
  </w:num>
  <w:num w:numId="14">
    <w:abstractNumId w:val="13"/>
  </w:num>
  <w:num w:numId="15">
    <w:abstractNumId w:val="8"/>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8"/>
    <w:rsid w:val="00016C4D"/>
    <w:rsid w:val="00031C10"/>
    <w:rsid w:val="000434C1"/>
    <w:rsid w:val="0004352C"/>
    <w:rsid w:val="00043981"/>
    <w:rsid w:val="000503C9"/>
    <w:rsid w:val="000544C7"/>
    <w:rsid w:val="00072B8F"/>
    <w:rsid w:val="000852EC"/>
    <w:rsid w:val="000946F1"/>
    <w:rsid w:val="0009799B"/>
    <w:rsid w:val="000A5FFA"/>
    <w:rsid w:val="000A6E3F"/>
    <w:rsid w:val="000A770C"/>
    <w:rsid w:val="000C2678"/>
    <w:rsid w:val="000C6397"/>
    <w:rsid w:val="000C6902"/>
    <w:rsid w:val="000D5FA2"/>
    <w:rsid w:val="000E3695"/>
    <w:rsid w:val="00102D0C"/>
    <w:rsid w:val="001052B6"/>
    <w:rsid w:val="00113BF9"/>
    <w:rsid w:val="0012478C"/>
    <w:rsid w:val="001278AC"/>
    <w:rsid w:val="00133909"/>
    <w:rsid w:val="00141899"/>
    <w:rsid w:val="0014388E"/>
    <w:rsid w:val="00150692"/>
    <w:rsid w:val="0016103E"/>
    <w:rsid w:val="001656B8"/>
    <w:rsid w:val="00172BC8"/>
    <w:rsid w:val="00177C1D"/>
    <w:rsid w:val="00177FA3"/>
    <w:rsid w:val="00185309"/>
    <w:rsid w:val="001B2383"/>
    <w:rsid w:val="001B5D43"/>
    <w:rsid w:val="001C337F"/>
    <w:rsid w:val="001C6BBF"/>
    <w:rsid w:val="001C7068"/>
    <w:rsid w:val="001C7B52"/>
    <w:rsid w:val="001D0035"/>
    <w:rsid w:val="001D181B"/>
    <w:rsid w:val="001D5856"/>
    <w:rsid w:val="001F1F22"/>
    <w:rsid w:val="001F22CE"/>
    <w:rsid w:val="001F3227"/>
    <w:rsid w:val="001F379E"/>
    <w:rsid w:val="00201F67"/>
    <w:rsid w:val="00202FD0"/>
    <w:rsid w:val="00207410"/>
    <w:rsid w:val="00211961"/>
    <w:rsid w:val="00222727"/>
    <w:rsid w:val="002403E2"/>
    <w:rsid w:val="00242BD3"/>
    <w:rsid w:val="00244B3E"/>
    <w:rsid w:val="002662C5"/>
    <w:rsid w:val="00271BAB"/>
    <w:rsid w:val="0029592A"/>
    <w:rsid w:val="002972A4"/>
    <w:rsid w:val="002A18B2"/>
    <w:rsid w:val="002A2792"/>
    <w:rsid w:val="002C170B"/>
    <w:rsid w:val="002E0EB8"/>
    <w:rsid w:val="002E74B2"/>
    <w:rsid w:val="00302269"/>
    <w:rsid w:val="0030288E"/>
    <w:rsid w:val="00306652"/>
    <w:rsid w:val="00311D96"/>
    <w:rsid w:val="003373E0"/>
    <w:rsid w:val="0034294D"/>
    <w:rsid w:val="00356F6E"/>
    <w:rsid w:val="00357826"/>
    <w:rsid w:val="003621B9"/>
    <w:rsid w:val="003631D0"/>
    <w:rsid w:val="00373E6A"/>
    <w:rsid w:val="00383596"/>
    <w:rsid w:val="00385E48"/>
    <w:rsid w:val="003A1A2E"/>
    <w:rsid w:val="003B2C0E"/>
    <w:rsid w:val="003C18BA"/>
    <w:rsid w:val="003C1EB5"/>
    <w:rsid w:val="003D5ED3"/>
    <w:rsid w:val="003D6590"/>
    <w:rsid w:val="0040093D"/>
    <w:rsid w:val="004010D5"/>
    <w:rsid w:val="0040347E"/>
    <w:rsid w:val="00410B5E"/>
    <w:rsid w:val="00416B25"/>
    <w:rsid w:val="00425029"/>
    <w:rsid w:val="00430DBC"/>
    <w:rsid w:val="004310B2"/>
    <w:rsid w:val="00446648"/>
    <w:rsid w:val="004624B0"/>
    <w:rsid w:val="00467CFF"/>
    <w:rsid w:val="00467F4B"/>
    <w:rsid w:val="00471C60"/>
    <w:rsid w:val="00482F5D"/>
    <w:rsid w:val="0048691A"/>
    <w:rsid w:val="00495525"/>
    <w:rsid w:val="004A6BAC"/>
    <w:rsid w:val="004B037C"/>
    <w:rsid w:val="004B3931"/>
    <w:rsid w:val="004C3C1B"/>
    <w:rsid w:val="004D1B08"/>
    <w:rsid w:val="004D4000"/>
    <w:rsid w:val="004D4663"/>
    <w:rsid w:val="004E71A1"/>
    <w:rsid w:val="004F41CF"/>
    <w:rsid w:val="00501D42"/>
    <w:rsid w:val="00532573"/>
    <w:rsid w:val="005565DC"/>
    <w:rsid w:val="00556F78"/>
    <w:rsid w:val="00572A10"/>
    <w:rsid w:val="00572D5C"/>
    <w:rsid w:val="0058200A"/>
    <w:rsid w:val="00582C6C"/>
    <w:rsid w:val="00584213"/>
    <w:rsid w:val="00584F0E"/>
    <w:rsid w:val="005A4568"/>
    <w:rsid w:val="005A4E8A"/>
    <w:rsid w:val="005A5BD8"/>
    <w:rsid w:val="005B18E3"/>
    <w:rsid w:val="005B50AA"/>
    <w:rsid w:val="005C1235"/>
    <w:rsid w:val="005C35EF"/>
    <w:rsid w:val="005C53A7"/>
    <w:rsid w:val="005D48C7"/>
    <w:rsid w:val="005D68E7"/>
    <w:rsid w:val="005D7F7A"/>
    <w:rsid w:val="005E3DE1"/>
    <w:rsid w:val="006043E3"/>
    <w:rsid w:val="00607DB7"/>
    <w:rsid w:val="00615ED4"/>
    <w:rsid w:val="00617C70"/>
    <w:rsid w:val="006352DC"/>
    <w:rsid w:val="006352E5"/>
    <w:rsid w:val="006412B0"/>
    <w:rsid w:val="00654BFE"/>
    <w:rsid w:val="0065537E"/>
    <w:rsid w:val="006668C8"/>
    <w:rsid w:val="00685917"/>
    <w:rsid w:val="006929DB"/>
    <w:rsid w:val="0069558F"/>
    <w:rsid w:val="006B0C62"/>
    <w:rsid w:val="006B6C2D"/>
    <w:rsid w:val="006C7BAF"/>
    <w:rsid w:val="006D0799"/>
    <w:rsid w:val="006E3352"/>
    <w:rsid w:val="006E425C"/>
    <w:rsid w:val="00715E7F"/>
    <w:rsid w:val="00716D70"/>
    <w:rsid w:val="007361C0"/>
    <w:rsid w:val="00741AB2"/>
    <w:rsid w:val="007512FC"/>
    <w:rsid w:val="00760CA1"/>
    <w:rsid w:val="00765A07"/>
    <w:rsid w:val="00770D25"/>
    <w:rsid w:val="00783C2A"/>
    <w:rsid w:val="00796341"/>
    <w:rsid w:val="007A329A"/>
    <w:rsid w:val="007A5C24"/>
    <w:rsid w:val="007A647D"/>
    <w:rsid w:val="007C131B"/>
    <w:rsid w:val="007C41B8"/>
    <w:rsid w:val="007D025D"/>
    <w:rsid w:val="007D05A4"/>
    <w:rsid w:val="007D06CC"/>
    <w:rsid w:val="007D1DBD"/>
    <w:rsid w:val="007F0F4A"/>
    <w:rsid w:val="007F54EC"/>
    <w:rsid w:val="00804496"/>
    <w:rsid w:val="008052FF"/>
    <w:rsid w:val="00806409"/>
    <w:rsid w:val="008315B7"/>
    <w:rsid w:val="008454BD"/>
    <w:rsid w:val="00847D7E"/>
    <w:rsid w:val="00862DE9"/>
    <w:rsid w:val="00883390"/>
    <w:rsid w:val="00884CCA"/>
    <w:rsid w:val="0089027B"/>
    <w:rsid w:val="00890FA4"/>
    <w:rsid w:val="00892118"/>
    <w:rsid w:val="008A22AD"/>
    <w:rsid w:val="008B1D44"/>
    <w:rsid w:val="008B2746"/>
    <w:rsid w:val="008B6BE7"/>
    <w:rsid w:val="008F2BB3"/>
    <w:rsid w:val="008F2CDA"/>
    <w:rsid w:val="008F4CAC"/>
    <w:rsid w:val="008F597E"/>
    <w:rsid w:val="009000B6"/>
    <w:rsid w:val="00905ED4"/>
    <w:rsid w:val="00921683"/>
    <w:rsid w:val="00934AAF"/>
    <w:rsid w:val="0095476D"/>
    <w:rsid w:val="009653A1"/>
    <w:rsid w:val="00970164"/>
    <w:rsid w:val="009726C6"/>
    <w:rsid w:val="0098394A"/>
    <w:rsid w:val="009850A9"/>
    <w:rsid w:val="009908CC"/>
    <w:rsid w:val="0099658E"/>
    <w:rsid w:val="009A458D"/>
    <w:rsid w:val="009B154B"/>
    <w:rsid w:val="009C131F"/>
    <w:rsid w:val="009D5C2A"/>
    <w:rsid w:val="009E1C5C"/>
    <w:rsid w:val="009E1EB5"/>
    <w:rsid w:val="009F0467"/>
    <w:rsid w:val="009F0B7E"/>
    <w:rsid w:val="009F3FEF"/>
    <w:rsid w:val="009F672C"/>
    <w:rsid w:val="009F7EA2"/>
    <w:rsid w:val="00A10ABE"/>
    <w:rsid w:val="00A1254F"/>
    <w:rsid w:val="00A20551"/>
    <w:rsid w:val="00A239D9"/>
    <w:rsid w:val="00A2508F"/>
    <w:rsid w:val="00A27B36"/>
    <w:rsid w:val="00A5791E"/>
    <w:rsid w:val="00A57D9A"/>
    <w:rsid w:val="00A811E7"/>
    <w:rsid w:val="00A845C7"/>
    <w:rsid w:val="00A93326"/>
    <w:rsid w:val="00AA3F80"/>
    <w:rsid w:val="00AA71B9"/>
    <w:rsid w:val="00AB5E39"/>
    <w:rsid w:val="00AD3B4A"/>
    <w:rsid w:val="00AD5905"/>
    <w:rsid w:val="00AD6EF3"/>
    <w:rsid w:val="00AE0B5F"/>
    <w:rsid w:val="00AE4083"/>
    <w:rsid w:val="00AE55C0"/>
    <w:rsid w:val="00AF05E2"/>
    <w:rsid w:val="00AF31FA"/>
    <w:rsid w:val="00AF7A77"/>
    <w:rsid w:val="00B05115"/>
    <w:rsid w:val="00B25624"/>
    <w:rsid w:val="00B273F4"/>
    <w:rsid w:val="00B35F01"/>
    <w:rsid w:val="00B37958"/>
    <w:rsid w:val="00B66FAB"/>
    <w:rsid w:val="00B8142B"/>
    <w:rsid w:val="00B82027"/>
    <w:rsid w:val="00BA37DC"/>
    <w:rsid w:val="00BA5434"/>
    <w:rsid w:val="00BB0A7E"/>
    <w:rsid w:val="00BB6860"/>
    <w:rsid w:val="00BB7127"/>
    <w:rsid w:val="00BC7B7A"/>
    <w:rsid w:val="00BD4AAC"/>
    <w:rsid w:val="00BE338F"/>
    <w:rsid w:val="00BE5408"/>
    <w:rsid w:val="00BE6A26"/>
    <w:rsid w:val="00BF2E4E"/>
    <w:rsid w:val="00BF6211"/>
    <w:rsid w:val="00BF6F3C"/>
    <w:rsid w:val="00C25382"/>
    <w:rsid w:val="00C2633F"/>
    <w:rsid w:val="00C275A6"/>
    <w:rsid w:val="00C30EDE"/>
    <w:rsid w:val="00C83697"/>
    <w:rsid w:val="00CC61D0"/>
    <w:rsid w:val="00CF0FEE"/>
    <w:rsid w:val="00CF2096"/>
    <w:rsid w:val="00CF3EE2"/>
    <w:rsid w:val="00D13484"/>
    <w:rsid w:val="00D14DE0"/>
    <w:rsid w:val="00D16C76"/>
    <w:rsid w:val="00D232EC"/>
    <w:rsid w:val="00D26BFA"/>
    <w:rsid w:val="00D36146"/>
    <w:rsid w:val="00D44B2F"/>
    <w:rsid w:val="00D579EC"/>
    <w:rsid w:val="00D6592A"/>
    <w:rsid w:val="00D7691A"/>
    <w:rsid w:val="00D83734"/>
    <w:rsid w:val="00D8639D"/>
    <w:rsid w:val="00D907DC"/>
    <w:rsid w:val="00D96042"/>
    <w:rsid w:val="00DA3178"/>
    <w:rsid w:val="00DB2196"/>
    <w:rsid w:val="00DB43B5"/>
    <w:rsid w:val="00DF34D7"/>
    <w:rsid w:val="00DF5A74"/>
    <w:rsid w:val="00E104CE"/>
    <w:rsid w:val="00E10AEB"/>
    <w:rsid w:val="00E22FB6"/>
    <w:rsid w:val="00E23826"/>
    <w:rsid w:val="00E36893"/>
    <w:rsid w:val="00E41AB5"/>
    <w:rsid w:val="00E43B7C"/>
    <w:rsid w:val="00E44E2E"/>
    <w:rsid w:val="00E61CFA"/>
    <w:rsid w:val="00E639A9"/>
    <w:rsid w:val="00E7109F"/>
    <w:rsid w:val="00E72362"/>
    <w:rsid w:val="00E7346A"/>
    <w:rsid w:val="00E760FB"/>
    <w:rsid w:val="00E905BE"/>
    <w:rsid w:val="00EC1608"/>
    <w:rsid w:val="00EC6267"/>
    <w:rsid w:val="00ED085F"/>
    <w:rsid w:val="00ED3CDC"/>
    <w:rsid w:val="00EE3689"/>
    <w:rsid w:val="00EE7CAD"/>
    <w:rsid w:val="00F016D6"/>
    <w:rsid w:val="00F112D8"/>
    <w:rsid w:val="00F155D0"/>
    <w:rsid w:val="00F1757B"/>
    <w:rsid w:val="00F205E8"/>
    <w:rsid w:val="00F3116D"/>
    <w:rsid w:val="00F51CB3"/>
    <w:rsid w:val="00F6185C"/>
    <w:rsid w:val="00F65A78"/>
    <w:rsid w:val="00F66A5B"/>
    <w:rsid w:val="00F74AAE"/>
    <w:rsid w:val="00F7675D"/>
    <w:rsid w:val="00F85806"/>
    <w:rsid w:val="00F9331F"/>
    <w:rsid w:val="00F97A05"/>
    <w:rsid w:val="00FA1FC3"/>
    <w:rsid w:val="00FA2BB0"/>
    <w:rsid w:val="00FB2977"/>
    <w:rsid w:val="00FC2A01"/>
    <w:rsid w:val="00FC4EB6"/>
    <w:rsid w:val="00FC5CA6"/>
    <w:rsid w:val="00FD0D36"/>
    <w:rsid w:val="00FD753F"/>
    <w:rsid w:val="00FE30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E48600-F852-4F01-83B7-53B54C5C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26BFA"/>
    <w:pPr>
      <w:keepNext/>
      <w:keepLines/>
      <w:widowControl w:val="0"/>
      <w:tabs>
        <w:tab w:val="center" w:pos="5070"/>
      </w:tabs>
      <w:spacing w:before="103" w:after="0" w:line="240" w:lineRule="auto"/>
      <w:outlineLvl w:val="0"/>
    </w:pPr>
    <w:rPr>
      <w:rFonts w:ascii="Times New Roman" w:eastAsia="Times New Roman" w:hAnsi="Times New Roman" w:cs="Times New Roman"/>
      <w:b/>
      <w:sz w:val="24"/>
      <w:szCs w:val="24"/>
      <w:lang w:eastAsia="ro-RO"/>
    </w:rPr>
  </w:style>
  <w:style w:type="paragraph" w:styleId="Heading2">
    <w:name w:val="heading 2"/>
    <w:basedOn w:val="Normal"/>
    <w:next w:val="Normal"/>
    <w:link w:val="Heading2Char"/>
    <w:autoRedefine/>
    <w:uiPriority w:val="9"/>
    <w:unhideWhenUsed/>
    <w:qFormat/>
    <w:rsid w:val="0048691A"/>
    <w:pPr>
      <w:keepNext/>
      <w:keepLines/>
      <w:spacing w:before="120" w:after="120" w:line="360" w:lineRule="auto"/>
      <w:ind w:firstLine="709"/>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3022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autoRedefine/>
    <w:qFormat/>
    <w:rsid w:val="00373E6A"/>
    <w:pPr>
      <w:spacing w:before="240" w:after="240" w:line="360" w:lineRule="auto"/>
      <w:contextualSpacing/>
    </w:pPr>
    <w:rPr>
      <w:rFonts w:ascii="Times New Roman" w:eastAsia="Trebuchet MS" w:hAnsi="Times New Roman" w:cs="Trebuchet MS"/>
      <w:b/>
      <w:color w:val="000000" w:themeColor="text1"/>
      <w:sz w:val="24"/>
    </w:rPr>
  </w:style>
  <w:style w:type="character" w:customStyle="1" w:styleId="Heading0Char">
    <w:name w:val="Heading 0 Char"/>
    <w:basedOn w:val="DefaultParagraphFont"/>
    <w:link w:val="Heading0"/>
    <w:rsid w:val="00373E6A"/>
    <w:rPr>
      <w:rFonts w:ascii="Times New Roman" w:eastAsia="Trebuchet MS" w:hAnsi="Times New Roman" w:cs="Trebuchet MS"/>
      <w:b/>
      <w:color w:val="000000" w:themeColor="text1"/>
      <w:sz w:val="24"/>
    </w:rPr>
  </w:style>
  <w:style w:type="paragraph" w:styleId="Header">
    <w:name w:val="header"/>
    <w:basedOn w:val="Normal"/>
    <w:link w:val="HeaderChar"/>
    <w:uiPriority w:val="99"/>
    <w:unhideWhenUsed/>
    <w:rsid w:val="007C4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1B8"/>
  </w:style>
  <w:style w:type="paragraph" w:styleId="Footer">
    <w:name w:val="footer"/>
    <w:basedOn w:val="Normal"/>
    <w:link w:val="FooterChar"/>
    <w:uiPriority w:val="99"/>
    <w:unhideWhenUsed/>
    <w:rsid w:val="007C4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1B8"/>
  </w:style>
  <w:style w:type="paragraph" w:styleId="FootnoteText">
    <w:name w:val="footnote text"/>
    <w:basedOn w:val="Normal"/>
    <w:link w:val="FootnoteTextChar"/>
    <w:uiPriority w:val="99"/>
    <w:semiHidden/>
    <w:unhideWhenUsed/>
    <w:rsid w:val="007C41B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C41B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41B8"/>
    <w:rPr>
      <w:vertAlign w:val="superscript"/>
    </w:rPr>
  </w:style>
  <w:style w:type="character" w:customStyle="1" w:styleId="Heading1Char">
    <w:name w:val="Heading 1 Char"/>
    <w:basedOn w:val="DefaultParagraphFont"/>
    <w:link w:val="Heading1"/>
    <w:rsid w:val="00D26BFA"/>
    <w:rPr>
      <w:rFonts w:ascii="Times New Roman" w:eastAsia="Times New Roman" w:hAnsi="Times New Roman" w:cs="Times New Roman"/>
      <w:b/>
      <w:sz w:val="24"/>
      <w:szCs w:val="24"/>
      <w:lang w:eastAsia="ro-RO"/>
    </w:rPr>
  </w:style>
  <w:style w:type="paragraph" w:styleId="BalloonText">
    <w:name w:val="Balloon Text"/>
    <w:basedOn w:val="Normal"/>
    <w:link w:val="BalloonTextChar"/>
    <w:uiPriority w:val="99"/>
    <w:semiHidden/>
    <w:unhideWhenUsed/>
    <w:rsid w:val="005C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3A7"/>
    <w:rPr>
      <w:rFonts w:ascii="Segoe UI" w:hAnsi="Segoe UI" w:cs="Segoe UI"/>
      <w:sz w:val="18"/>
      <w:szCs w:val="18"/>
    </w:rPr>
  </w:style>
  <w:style w:type="paragraph" w:customStyle="1" w:styleId="Normal1">
    <w:name w:val="Normal1"/>
    <w:rsid w:val="009726C6"/>
    <w:pPr>
      <w:spacing w:after="0"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9726C6"/>
    <w:pPr>
      <w:spacing w:after="0" w:line="240" w:lineRule="auto"/>
      <w:ind w:left="720"/>
      <w:contextualSpacing/>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302269"/>
    <w:pPr>
      <w:widowControl/>
      <w:tabs>
        <w:tab w:val="clear" w:pos="5070"/>
      </w:tab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934AAF"/>
    <w:pPr>
      <w:tabs>
        <w:tab w:val="right" w:leader="dot" w:pos="9182"/>
      </w:tabs>
      <w:spacing w:after="100"/>
    </w:pPr>
  </w:style>
  <w:style w:type="character" w:styleId="Hyperlink">
    <w:name w:val="Hyperlink"/>
    <w:basedOn w:val="DefaultParagraphFont"/>
    <w:uiPriority w:val="99"/>
    <w:unhideWhenUsed/>
    <w:rsid w:val="00302269"/>
    <w:rPr>
      <w:color w:val="0563C1" w:themeColor="hyperlink"/>
      <w:u w:val="single"/>
    </w:rPr>
  </w:style>
  <w:style w:type="character" w:customStyle="1" w:styleId="Heading2Char">
    <w:name w:val="Heading 2 Char"/>
    <w:basedOn w:val="DefaultParagraphFont"/>
    <w:link w:val="Heading2"/>
    <w:uiPriority w:val="9"/>
    <w:rsid w:val="0048691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30226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907DC"/>
    <w:rPr>
      <w:sz w:val="16"/>
      <w:szCs w:val="16"/>
    </w:rPr>
  </w:style>
  <w:style w:type="paragraph" w:styleId="CommentText">
    <w:name w:val="annotation text"/>
    <w:basedOn w:val="Normal"/>
    <w:link w:val="CommentTextChar"/>
    <w:uiPriority w:val="99"/>
    <w:semiHidden/>
    <w:unhideWhenUsed/>
    <w:rsid w:val="00D907DC"/>
    <w:pPr>
      <w:spacing w:line="240" w:lineRule="auto"/>
    </w:pPr>
    <w:rPr>
      <w:sz w:val="20"/>
      <w:szCs w:val="20"/>
    </w:rPr>
  </w:style>
  <w:style w:type="character" w:customStyle="1" w:styleId="CommentTextChar">
    <w:name w:val="Comment Text Char"/>
    <w:basedOn w:val="DefaultParagraphFont"/>
    <w:link w:val="CommentText"/>
    <w:uiPriority w:val="99"/>
    <w:semiHidden/>
    <w:rsid w:val="00D907DC"/>
    <w:rPr>
      <w:sz w:val="20"/>
      <w:szCs w:val="20"/>
    </w:rPr>
  </w:style>
  <w:style w:type="paragraph" w:styleId="CommentSubject">
    <w:name w:val="annotation subject"/>
    <w:basedOn w:val="CommentText"/>
    <w:next w:val="CommentText"/>
    <w:link w:val="CommentSubjectChar"/>
    <w:uiPriority w:val="99"/>
    <w:semiHidden/>
    <w:unhideWhenUsed/>
    <w:rsid w:val="00D907DC"/>
    <w:rPr>
      <w:b/>
      <w:bCs/>
    </w:rPr>
  </w:style>
  <w:style w:type="character" w:customStyle="1" w:styleId="CommentSubjectChar">
    <w:name w:val="Comment Subject Char"/>
    <w:basedOn w:val="CommentTextChar"/>
    <w:link w:val="CommentSubject"/>
    <w:uiPriority w:val="99"/>
    <w:semiHidden/>
    <w:rsid w:val="00D907DC"/>
    <w:rPr>
      <w:b/>
      <w:bCs/>
      <w:sz w:val="20"/>
      <w:szCs w:val="20"/>
    </w:rPr>
  </w:style>
  <w:style w:type="paragraph" w:styleId="PlainText">
    <w:name w:val="Plain Text"/>
    <w:basedOn w:val="Normal"/>
    <w:link w:val="PlainTextChar"/>
    <w:uiPriority w:val="99"/>
    <w:unhideWhenUsed/>
    <w:rsid w:val="005A5B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5BD8"/>
    <w:rPr>
      <w:rFonts w:ascii="Calibri" w:hAnsi="Calibri"/>
      <w:szCs w:val="21"/>
    </w:rPr>
  </w:style>
  <w:style w:type="character" w:styleId="Emphasis">
    <w:name w:val="Emphasis"/>
    <w:basedOn w:val="DefaultParagraphFont"/>
    <w:uiPriority w:val="20"/>
    <w:qFormat/>
    <w:rsid w:val="001278AC"/>
    <w:rPr>
      <w:i/>
      <w:iCs/>
    </w:rPr>
  </w:style>
  <w:style w:type="paragraph" w:styleId="NoSpacing">
    <w:name w:val="No Spacing"/>
    <w:uiPriority w:val="1"/>
    <w:qFormat/>
    <w:rsid w:val="001278AC"/>
    <w:pPr>
      <w:spacing w:after="0" w:line="240" w:lineRule="auto"/>
    </w:pPr>
  </w:style>
  <w:style w:type="paragraph" w:styleId="TOC2">
    <w:name w:val="toc 2"/>
    <w:basedOn w:val="Normal"/>
    <w:next w:val="Normal"/>
    <w:autoRedefine/>
    <w:uiPriority w:val="39"/>
    <w:unhideWhenUsed/>
    <w:rsid w:val="00934AAF"/>
    <w:pPr>
      <w:tabs>
        <w:tab w:val="right" w:leader="dot" w:pos="9182"/>
      </w:tabs>
      <w:spacing w:after="100"/>
      <w:ind w:left="220"/>
    </w:pPr>
  </w:style>
  <w:style w:type="paragraph" w:styleId="Revision">
    <w:name w:val="Revision"/>
    <w:hidden/>
    <w:uiPriority w:val="99"/>
    <w:semiHidden/>
    <w:rsid w:val="00D44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4237">
      <w:bodyDiv w:val="1"/>
      <w:marLeft w:val="0"/>
      <w:marRight w:val="0"/>
      <w:marTop w:val="0"/>
      <w:marBottom w:val="0"/>
      <w:divBdr>
        <w:top w:val="none" w:sz="0" w:space="0" w:color="auto"/>
        <w:left w:val="none" w:sz="0" w:space="0" w:color="auto"/>
        <w:bottom w:val="none" w:sz="0" w:space="0" w:color="auto"/>
        <w:right w:val="none" w:sz="0" w:space="0" w:color="auto"/>
      </w:divBdr>
    </w:div>
    <w:div w:id="157497765">
      <w:bodyDiv w:val="1"/>
      <w:marLeft w:val="0"/>
      <w:marRight w:val="0"/>
      <w:marTop w:val="0"/>
      <w:marBottom w:val="0"/>
      <w:divBdr>
        <w:top w:val="none" w:sz="0" w:space="0" w:color="auto"/>
        <w:left w:val="none" w:sz="0" w:space="0" w:color="auto"/>
        <w:bottom w:val="none" w:sz="0" w:space="0" w:color="auto"/>
        <w:right w:val="none" w:sz="0" w:space="0" w:color="auto"/>
      </w:divBdr>
    </w:div>
    <w:div w:id="679896546">
      <w:bodyDiv w:val="1"/>
      <w:marLeft w:val="0"/>
      <w:marRight w:val="0"/>
      <w:marTop w:val="0"/>
      <w:marBottom w:val="0"/>
      <w:divBdr>
        <w:top w:val="none" w:sz="0" w:space="0" w:color="auto"/>
        <w:left w:val="none" w:sz="0" w:space="0" w:color="auto"/>
        <w:bottom w:val="none" w:sz="0" w:space="0" w:color="auto"/>
        <w:right w:val="none" w:sz="0" w:space="0" w:color="auto"/>
      </w:divBdr>
    </w:div>
    <w:div w:id="749739776">
      <w:bodyDiv w:val="1"/>
      <w:marLeft w:val="0"/>
      <w:marRight w:val="0"/>
      <w:marTop w:val="0"/>
      <w:marBottom w:val="0"/>
      <w:divBdr>
        <w:top w:val="none" w:sz="0" w:space="0" w:color="auto"/>
        <w:left w:val="none" w:sz="0" w:space="0" w:color="auto"/>
        <w:bottom w:val="none" w:sz="0" w:space="0" w:color="auto"/>
        <w:right w:val="none" w:sz="0" w:space="0" w:color="auto"/>
      </w:divBdr>
    </w:div>
    <w:div w:id="898053172">
      <w:bodyDiv w:val="1"/>
      <w:marLeft w:val="0"/>
      <w:marRight w:val="0"/>
      <w:marTop w:val="0"/>
      <w:marBottom w:val="0"/>
      <w:divBdr>
        <w:top w:val="none" w:sz="0" w:space="0" w:color="auto"/>
        <w:left w:val="none" w:sz="0" w:space="0" w:color="auto"/>
        <w:bottom w:val="none" w:sz="0" w:space="0" w:color="auto"/>
        <w:right w:val="none" w:sz="0" w:space="0" w:color="auto"/>
      </w:divBdr>
    </w:div>
    <w:div w:id="958102071">
      <w:bodyDiv w:val="1"/>
      <w:marLeft w:val="0"/>
      <w:marRight w:val="0"/>
      <w:marTop w:val="0"/>
      <w:marBottom w:val="0"/>
      <w:divBdr>
        <w:top w:val="none" w:sz="0" w:space="0" w:color="auto"/>
        <w:left w:val="none" w:sz="0" w:space="0" w:color="auto"/>
        <w:bottom w:val="none" w:sz="0" w:space="0" w:color="auto"/>
        <w:right w:val="none" w:sz="0" w:space="0" w:color="auto"/>
      </w:divBdr>
    </w:div>
    <w:div w:id="1167282181">
      <w:bodyDiv w:val="1"/>
      <w:marLeft w:val="0"/>
      <w:marRight w:val="0"/>
      <w:marTop w:val="0"/>
      <w:marBottom w:val="0"/>
      <w:divBdr>
        <w:top w:val="none" w:sz="0" w:space="0" w:color="auto"/>
        <w:left w:val="none" w:sz="0" w:space="0" w:color="auto"/>
        <w:bottom w:val="none" w:sz="0" w:space="0" w:color="auto"/>
        <w:right w:val="none" w:sz="0" w:space="0" w:color="auto"/>
      </w:divBdr>
    </w:div>
    <w:div w:id="12895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81CA-C5F7-4840-A1F2-3770C888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5158</Words>
  <Characters>29922</Characters>
  <Application>Microsoft Office Word</Application>
  <DocSecurity>0</DocSecurity>
  <Lines>249</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UAIC</Company>
  <LinksUpToDate>false</LinksUpToDate>
  <CharactersWithSpaces>35010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UAIC</dc:creator>
  <cp:keywords/>
  <dc:description/>
  <cp:lastModifiedBy>Microsoft account</cp:lastModifiedBy>
  <cp:revision>25</cp:revision>
  <cp:lastPrinted>2021-12-08T12:47:00Z</cp:lastPrinted>
  <dcterms:created xsi:type="dcterms:W3CDTF">2021-12-07T11:58:00Z</dcterms:created>
  <dcterms:modified xsi:type="dcterms:W3CDTF">2021-12-14T13:51:00Z</dcterms:modified>
</cp:coreProperties>
</file>