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0B64D" w14:textId="77777777" w:rsidR="00376D6E" w:rsidRPr="00213039" w:rsidRDefault="00376D6E" w:rsidP="00376D6E">
      <w:pPr>
        <w:tabs>
          <w:tab w:val="left" w:pos="-720"/>
          <w:tab w:val="left" w:pos="0"/>
        </w:tabs>
        <w:spacing w:line="360" w:lineRule="auto"/>
        <w:jc w:val="center"/>
        <w:rPr>
          <w:b/>
          <w:sz w:val="28"/>
          <w:lang w:val="ro-RO"/>
        </w:rPr>
      </w:pPr>
      <w:r w:rsidRPr="00213039">
        <w:rPr>
          <w:b/>
          <w:sz w:val="28"/>
          <w:lang w:val="ro-RO"/>
        </w:rPr>
        <w:t xml:space="preserve">Facultatea de Teologie Ortodoxă </w:t>
      </w:r>
    </w:p>
    <w:p w14:paraId="22DE9E10" w14:textId="031423A0" w:rsidR="00376D6E" w:rsidRPr="00213039" w:rsidRDefault="00376D6E" w:rsidP="00376D6E">
      <w:pPr>
        <w:tabs>
          <w:tab w:val="left" w:pos="-720"/>
          <w:tab w:val="left" w:pos="0"/>
        </w:tabs>
        <w:spacing w:line="360" w:lineRule="auto"/>
        <w:jc w:val="center"/>
        <w:rPr>
          <w:b/>
          <w:sz w:val="28"/>
          <w:lang w:val="ro-RO"/>
        </w:rPr>
      </w:pPr>
      <w:r w:rsidRPr="00213039">
        <w:rPr>
          <w:b/>
          <w:sz w:val="28"/>
          <w:lang w:val="ro-RO"/>
        </w:rPr>
        <w:t>Raport de activitate pentru anul 2020</w:t>
      </w:r>
    </w:p>
    <w:p w14:paraId="3A758C62" w14:textId="77777777" w:rsidR="00376D6E" w:rsidRPr="00213039" w:rsidRDefault="00376D6E" w:rsidP="00376D6E">
      <w:pPr>
        <w:tabs>
          <w:tab w:val="left" w:pos="-720"/>
          <w:tab w:val="left" w:pos="0"/>
        </w:tabs>
        <w:spacing w:line="360" w:lineRule="auto"/>
        <w:jc w:val="center"/>
        <w:rPr>
          <w:b/>
          <w:sz w:val="28"/>
          <w:lang w:val="ro-RO"/>
        </w:rPr>
      </w:pPr>
    </w:p>
    <w:p w14:paraId="2A864F78" w14:textId="77777777" w:rsidR="00376D6E" w:rsidRPr="00213039" w:rsidRDefault="00376D6E" w:rsidP="0097424B">
      <w:pPr>
        <w:tabs>
          <w:tab w:val="left" w:pos="-720"/>
        </w:tabs>
        <w:spacing w:line="360" w:lineRule="auto"/>
        <w:ind w:left="-567" w:right="-279" w:firstLine="567"/>
        <w:jc w:val="both"/>
        <w:rPr>
          <w:b/>
          <w:lang w:val="ro-RO"/>
        </w:rPr>
      </w:pPr>
      <w:r w:rsidRPr="00213039">
        <w:rPr>
          <w:b/>
          <w:lang w:val="ro-RO"/>
        </w:rPr>
        <w:t>Activitatea Departamentului (Didactic)</w:t>
      </w:r>
    </w:p>
    <w:p w14:paraId="7DA37CBE" w14:textId="2EFC5CE3" w:rsidR="00376D6E" w:rsidRPr="00213039" w:rsidRDefault="005B4CB4" w:rsidP="0097424B">
      <w:pPr>
        <w:spacing w:line="360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>Din cauza pandemiei de COVID</w:t>
      </w:r>
      <w:r w:rsidR="00F329D2" w:rsidRPr="00213039">
        <w:rPr>
          <w:lang w:val="ro-RO"/>
        </w:rPr>
        <w:t>-</w:t>
      </w:r>
      <w:r w:rsidRPr="00213039">
        <w:rPr>
          <w:lang w:val="ro-RO"/>
        </w:rPr>
        <w:t xml:space="preserve">19, începând </w:t>
      </w:r>
      <w:r w:rsidR="00F329D2" w:rsidRPr="00213039">
        <w:rPr>
          <w:lang w:val="ro-RO"/>
        </w:rPr>
        <w:t xml:space="preserve">cu </w:t>
      </w:r>
      <w:r w:rsidRPr="00213039">
        <w:rPr>
          <w:lang w:val="ro-RO"/>
        </w:rPr>
        <w:t>jumătatea lunii martie 2020, activitatea didactică s-a desfășurat în mediul online, conform deciziei Senatului Universității, cu excepția orelor de practic</w:t>
      </w:r>
      <w:r w:rsidR="007E334F" w:rsidRPr="00213039">
        <w:rPr>
          <w:lang w:val="ro-RO"/>
        </w:rPr>
        <w:t>ă</w:t>
      </w:r>
      <w:r w:rsidRPr="00213039">
        <w:rPr>
          <w:lang w:val="ro-RO"/>
        </w:rPr>
        <w:t xml:space="preserve">/de laborator care s-au derulat onsite. </w:t>
      </w:r>
    </w:p>
    <w:p w14:paraId="03F5702D" w14:textId="7FB7C73C" w:rsidR="00376D6E" w:rsidRPr="00213039" w:rsidRDefault="00376D6E" w:rsidP="0097424B">
      <w:pPr>
        <w:spacing w:line="360" w:lineRule="auto"/>
        <w:ind w:left="-567" w:right="-279" w:firstLine="567"/>
        <w:jc w:val="both"/>
        <w:rPr>
          <w:i/>
          <w:iCs/>
          <w:lang w:val="ro-RO"/>
        </w:rPr>
      </w:pPr>
      <w:r w:rsidRPr="00213039">
        <w:rPr>
          <w:i/>
          <w:iCs/>
          <w:lang w:val="ro-RO"/>
        </w:rPr>
        <w:t>Posturi didactice</w:t>
      </w:r>
    </w:p>
    <w:p w14:paraId="6B0CC21D" w14:textId="70301F90" w:rsidR="002D70A9" w:rsidRPr="00213039" w:rsidRDefault="00376D6E" w:rsidP="0097424B">
      <w:pPr>
        <w:spacing w:line="360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>În anul 20</w:t>
      </w:r>
      <w:r w:rsidR="00707ABC" w:rsidRPr="00213039">
        <w:rPr>
          <w:lang w:val="ro-RO"/>
        </w:rPr>
        <w:t>20</w:t>
      </w:r>
      <w:r w:rsidRPr="00213039">
        <w:rPr>
          <w:lang w:val="ro-RO"/>
        </w:rPr>
        <w:t xml:space="preserve"> au fost s</w:t>
      </w:r>
      <w:r w:rsidR="00F329D2" w:rsidRPr="00213039">
        <w:rPr>
          <w:lang w:val="ro-RO"/>
        </w:rPr>
        <w:t>coase la</w:t>
      </w:r>
      <w:r w:rsidRPr="00213039">
        <w:rPr>
          <w:lang w:val="ro-RO"/>
        </w:rPr>
        <w:t xml:space="preserve"> concurs </w:t>
      </w:r>
      <w:r w:rsidR="00554F12" w:rsidRPr="00213039">
        <w:rPr>
          <w:b/>
          <w:bCs/>
          <w:lang w:val="ro-RO"/>
        </w:rPr>
        <w:t>patru</w:t>
      </w:r>
      <w:r w:rsidR="00554F12" w:rsidRPr="00213039">
        <w:rPr>
          <w:lang w:val="ro-RO"/>
        </w:rPr>
        <w:t xml:space="preserve"> </w:t>
      </w:r>
      <w:r w:rsidRPr="00213039">
        <w:rPr>
          <w:b/>
          <w:bCs/>
          <w:lang w:val="ro-RO"/>
        </w:rPr>
        <w:t>posturi didactice</w:t>
      </w:r>
      <w:r w:rsidR="00554F12" w:rsidRPr="00213039">
        <w:rPr>
          <w:b/>
          <w:bCs/>
          <w:lang w:val="ro-RO"/>
        </w:rPr>
        <w:t xml:space="preserve"> de asistent universitar</w:t>
      </w:r>
      <w:r w:rsidRPr="00213039">
        <w:rPr>
          <w:lang w:val="ro-RO"/>
        </w:rPr>
        <w:t xml:space="preserve">: </w:t>
      </w:r>
    </w:p>
    <w:p w14:paraId="7A9F890E" w14:textId="554AB400" w:rsidR="00B42F01" w:rsidRPr="00213039" w:rsidRDefault="00B42F01" w:rsidP="0097424B">
      <w:pPr>
        <w:spacing w:line="360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>-</w:t>
      </w:r>
      <w:r w:rsidRPr="00213039">
        <w:rPr>
          <w:b/>
          <w:bCs/>
          <w:lang w:val="ro-RO"/>
        </w:rPr>
        <w:t xml:space="preserve"> postul de asistent universitar poziția 34</w:t>
      </w:r>
      <w:r w:rsidRPr="00213039">
        <w:rPr>
          <w:lang w:val="ro-RO"/>
        </w:rPr>
        <w:t>, cuprinzând disciplin</w:t>
      </w:r>
      <w:r w:rsidR="00213039" w:rsidRPr="00213039">
        <w:rPr>
          <w:lang w:val="ro-RO"/>
        </w:rPr>
        <w:t>e</w:t>
      </w:r>
      <w:r w:rsidRPr="00213039">
        <w:rPr>
          <w:lang w:val="ro-RO"/>
        </w:rPr>
        <w:t xml:space="preserve">le </w:t>
      </w:r>
      <w:r w:rsidRPr="00213039">
        <w:rPr>
          <w:i/>
          <w:iCs/>
          <w:lang w:val="ro-RO"/>
        </w:rPr>
        <w:t>Asistența socială a familiei și copilului, Bazele asistenței sociale, Deontologia profesiei de asi</w:t>
      </w:r>
      <w:r w:rsidR="00A706DC" w:rsidRPr="00213039">
        <w:rPr>
          <w:i/>
          <w:iCs/>
          <w:lang w:val="ro-RO"/>
        </w:rPr>
        <w:t>s</w:t>
      </w:r>
      <w:r w:rsidRPr="00213039">
        <w:rPr>
          <w:i/>
          <w:iCs/>
          <w:lang w:val="ro-RO"/>
        </w:rPr>
        <w:t>tent social</w:t>
      </w:r>
      <w:r w:rsidRPr="00213039">
        <w:rPr>
          <w:lang w:val="ro-RO"/>
        </w:rPr>
        <w:t>,</w:t>
      </w:r>
    </w:p>
    <w:p w14:paraId="0899A8A5" w14:textId="54540BB8" w:rsidR="002D70A9" w:rsidRPr="00213039" w:rsidRDefault="002D70A9" w:rsidP="0097424B">
      <w:pPr>
        <w:spacing w:line="360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>-</w:t>
      </w:r>
      <w:r w:rsidR="00376D6E" w:rsidRPr="00213039">
        <w:rPr>
          <w:lang w:val="ro-RO"/>
        </w:rPr>
        <w:t xml:space="preserve">postul de </w:t>
      </w:r>
      <w:r w:rsidR="00554F12" w:rsidRPr="00213039">
        <w:rPr>
          <w:b/>
          <w:bCs/>
          <w:lang w:val="ro-RO"/>
        </w:rPr>
        <w:t xml:space="preserve">asistent </w:t>
      </w:r>
      <w:r w:rsidR="00376D6E" w:rsidRPr="00213039">
        <w:rPr>
          <w:b/>
          <w:bCs/>
          <w:lang w:val="ro-RO"/>
        </w:rPr>
        <w:t xml:space="preserve">universitar poziția </w:t>
      </w:r>
      <w:r w:rsidR="00947EF8" w:rsidRPr="00213039">
        <w:rPr>
          <w:b/>
          <w:bCs/>
          <w:lang w:val="ro-RO"/>
        </w:rPr>
        <w:t>35</w:t>
      </w:r>
      <w:r w:rsidR="00376D6E" w:rsidRPr="00213039">
        <w:rPr>
          <w:lang w:val="ro-RO"/>
        </w:rPr>
        <w:t xml:space="preserve">, cuprinzând disciplinele </w:t>
      </w:r>
      <w:r w:rsidR="00B42F01" w:rsidRPr="00213039">
        <w:rPr>
          <w:i/>
          <w:iCs/>
          <w:lang w:val="ro-RO"/>
        </w:rPr>
        <w:t xml:space="preserve">Misiologie ortodoxă, </w:t>
      </w:r>
      <w:r w:rsidR="00554F12" w:rsidRPr="00213039">
        <w:rPr>
          <w:i/>
          <w:iCs/>
          <w:lang w:val="ro-RO"/>
        </w:rPr>
        <w:t>Teologie Dogmatică</w:t>
      </w:r>
      <w:r w:rsidR="00B42F01" w:rsidRPr="00213039">
        <w:rPr>
          <w:i/>
          <w:iCs/>
          <w:lang w:val="ro-RO"/>
        </w:rPr>
        <w:t xml:space="preserve"> și Simbolică</w:t>
      </w:r>
      <w:r w:rsidR="00A706DC" w:rsidRPr="00213039">
        <w:rPr>
          <w:i/>
          <w:iCs/>
          <w:lang w:val="ro-RO"/>
        </w:rPr>
        <w:t xml:space="preserve"> și</w:t>
      </w:r>
      <w:r w:rsidR="00B42F01" w:rsidRPr="00213039">
        <w:rPr>
          <w:i/>
          <w:iCs/>
          <w:lang w:val="ro-RO"/>
        </w:rPr>
        <w:t xml:space="preserve"> Teologie Fundamentală</w:t>
      </w:r>
      <w:r w:rsidR="00554F12" w:rsidRPr="00213039">
        <w:rPr>
          <w:i/>
          <w:iCs/>
          <w:lang w:val="ro-RO"/>
        </w:rPr>
        <w:t xml:space="preserve">, </w:t>
      </w:r>
      <w:r w:rsidR="00376D6E" w:rsidRPr="00213039">
        <w:rPr>
          <w:lang w:val="ro-RO"/>
        </w:rPr>
        <w:t xml:space="preserve"> </w:t>
      </w:r>
    </w:p>
    <w:p w14:paraId="26540E5B" w14:textId="6D7ED093" w:rsidR="002D70A9" w:rsidRPr="00213039" w:rsidRDefault="002D70A9" w:rsidP="0097424B">
      <w:pPr>
        <w:spacing w:line="360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>-</w:t>
      </w:r>
      <w:r w:rsidR="00376D6E" w:rsidRPr="00213039">
        <w:rPr>
          <w:b/>
          <w:bCs/>
          <w:lang w:val="ro-RO"/>
        </w:rPr>
        <w:t xml:space="preserve">postul de </w:t>
      </w:r>
      <w:r w:rsidR="00554F12" w:rsidRPr="00213039">
        <w:rPr>
          <w:b/>
          <w:bCs/>
          <w:lang w:val="ro-RO"/>
        </w:rPr>
        <w:t xml:space="preserve">asistent </w:t>
      </w:r>
      <w:r w:rsidR="00376D6E" w:rsidRPr="00213039">
        <w:rPr>
          <w:b/>
          <w:bCs/>
          <w:lang w:val="ro-RO"/>
        </w:rPr>
        <w:t>universitar poziția</w:t>
      </w:r>
      <w:r w:rsidR="00947EF8" w:rsidRPr="00213039">
        <w:rPr>
          <w:b/>
          <w:bCs/>
          <w:lang w:val="ro-RO"/>
        </w:rPr>
        <w:t xml:space="preserve"> 36</w:t>
      </w:r>
      <w:r w:rsidR="00376D6E" w:rsidRPr="00213039">
        <w:rPr>
          <w:lang w:val="ro-RO"/>
        </w:rPr>
        <w:t xml:space="preserve">, </w:t>
      </w:r>
      <w:r w:rsidR="00F329D2" w:rsidRPr="00213039">
        <w:rPr>
          <w:lang w:val="ro-RO"/>
        </w:rPr>
        <w:t xml:space="preserve">pentru </w:t>
      </w:r>
      <w:r w:rsidR="00376D6E" w:rsidRPr="00213039">
        <w:rPr>
          <w:lang w:val="ro-RO"/>
        </w:rPr>
        <w:t>disciplin</w:t>
      </w:r>
      <w:r w:rsidR="006C06A6">
        <w:rPr>
          <w:lang w:val="ro-RO"/>
        </w:rPr>
        <w:t>e</w:t>
      </w:r>
      <w:r w:rsidR="00554F12" w:rsidRPr="00213039">
        <w:rPr>
          <w:lang w:val="ro-RO"/>
        </w:rPr>
        <w:t xml:space="preserve">le </w:t>
      </w:r>
      <w:r w:rsidR="00A706DC" w:rsidRPr="00213039">
        <w:rPr>
          <w:i/>
          <w:iCs/>
          <w:lang w:val="ro-RO"/>
        </w:rPr>
        <w:t>Is</w:t>
      </w:r>
      <w:r w:rsidR="00213039" w:rsidRPr="00213039">
        <w:rPr>
          <w:i/>
          <w:iCs/>
          <w:lang w:val="ro-RO"/>
        </w:rPr>
        <w:t>t</w:t>
      </w:r>
      <w:r w:rsidR="00A706DC" w:rsidRPr="00213039">
        <w:rPr>
          <w:i/>
          <w:iCs/>
          <w:lang w:val="ro-RO"/>
        </w:rPr>
        <w:t>oria bisericească universal</w:t>
      </w:r>
      <w:r w:rsidR="00213039" w:rsidRPr="00213039">
        <w:rPr>
          <w:i/>
          <w:iCs/>
          <w:lang w:val="ro-RO"/>
        </w:rPr>
        <w:t>ă</w:t>
      </w:r>
      <w:r w:rsidR="00A706DC" w:rsidRPr="00213039">
        <w:rPr>
          <w:i/>
          <w:iCs/>
          <w:lang w:val="ro-RO"/>
        </w:rPr>
        <w:t>, Istoria Bisericii Ortodoxe Române, Patrologie și literatur</w:t>
      </w:r>
      <w:r w:rsidR="00213039" w:rsidRPr="00213039">
        <w:rPr>
          <w:i/>
          <w:iCs/>
          <w:lang w:val="ro-RO"/>
        </w:rPr>
        <w:t>ă</w:t>
      </w:r>
      <w:r w:rsidR="00A706DC" w:rsidRPr="00213039">
        <w:rPr>
          <w:i/>
          <w:iCs/>
          <w:lang w:val="ro-RO"/>
        </w:rPr>
        <w:t xml:space="preserve"> postpatriscă</w:t>
      </w:r>
      <w:r w:rsidR="00F329D2" w:rsidRPr="00213039">
        <w:rPr>
          <w:i/>
          <w:iCs/>
          <w:lang w:val="ro-RO"/>
        </w:rPr>
        <w:t xml:space="preserve"> </w:t>
      </w:r>
      <w:r w:rsidR="00F329D2" w:rsidRPr="00213039">
        <w:rPr>
          <w:lang w:val="ro-RO"/>
        </w:rPr>
        <w:t>și</w:t>
      </w:r>
      <w:r w:rsidR="00554F12" w:rsidRPr="00213039">
        <w:rPr>
          <w:lang w:val="ro-RO"/>
        </w:rPr>
        <w:t xml:space="preserve"> </w:t>
      </w:r>
    </w:p>
    <w:p w14:paraId="589F2BBE" w14:textId="6F26285D" w:rsidR="002D70A9" w:rsidRPr="00213039" w:rsidRDefault="002D70A9" w:rsidP="0097424B">
      <w:pPr>
        <w:spacing w:line="360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>-</w:t>
      </w:r>
      <w:r w:rsidR="00D77C46" w:rsidRPr="00213039">
        <w:rPr>
          <w:b/>
          <w:bCs/>
          <w:lang w:val="ro-RO"/>
        </w:rPr>
        <w:t>postul de asistent universitar poziția</w:t>
      </w:r>
      <w:r w:rsidR="00947EF8" w:rsidRPr="00213039">
        <w:rPr>
          <w:b/>
          <w:bCs/>
          <w:lang w:val="ro-RO"/>
        </w:rPr>
        <w:t xml:space="preserve"> 6</w:t>
      </w:r>
      <w:r w:rsidR="00A706DC" w:rsidRPr="00213039">
        <w:rPr>
          <w:b/>
          <w:bCs/>
          <w:lang w:val="ro-RO"/>
        </w:rPr>
        <w:t>2</w:t>
      </w:r>
      <w:r w:rsidR="00D77C46" w:rsidRPr="00213039">
        <w:rPr>
          <w:lang w:val="ro-RO"/>
        </w:rPr>
        <w:t xml:space="preserve"> p</w:t>
      </w:r>
      <w:r w:rsidR="00F329D2" w:rsidRPr="00213039">
        <w:rPr>
          <w:lang w:val="ro-RO"/>
        </w:rPr>
        <w:t>entru</w:t>
      </w:r>
      <w:r w:rsidR="00D77C46" w:rsidRPr="00213039">
        <w:rPr>
          <w:lang w:val="ro-RO"/>
        </w:rPr>
        <w:t xml:space="preserve"> disciplin</w:t>
      </w:r>
      <w:r w:rsidR="006C06A6">
        <w:rPr>
          <w:lang w:val="ro-RO"/>
        </w:rPr>
        <w:t>e</w:t>
      </w:r>
      <w:r w:rsidR="00D77C46" w:rsidRPr="00213039">
        <w:rPr>
          <w:lang w:val="ro-RO"/>
        </w:rPr>
        <w:t xml:space="preserve">le </w:t>
      </w:r>
      <w:r w:rsidR="00A706DC" w:rsidRPr="00213039">
        <w:rPr>
          <w:i/>
          <w:iCs/>
          <w:lang w:val="ro-RO"/>
        </w:rPr>
        <w:t>Istoria artei universal</w:t>
      </w:r>
      <w:r w:rsidR="00F329D2" w:rsidRPr="00213039">
        <w:rPr>
          <w:i/>
          <w:iCs/>
          <w:lang w:val="ro-RO"/>
        </w:rPr>
        <w:t>e</w:t>
      </w:r>
      <w:r w:rsidR="00A706DC" w:rsidRPr="00213039">
        <w:rPr>
          <w:i/>
          <w:iCs/>
          <w:lang w:val="ro-RO"/>
        </w:rPr>
        <w:t>, Istoria artei universal</w:t>
      </w:r>
      <w:r w:rsidR="00F329D2" w:rsidRPr="00213039">
        <w:rPr>
          <w:i/>
          <w:iCs/>
          <w:lang w:val="ro-RO"/>
        </w:rPr>
        <w:t>e</w:t>
      </w:r>
      <w:r w:rsidR="00A706DC" w:rsidRPr="00213039">
        <w:rPr>
          <w:i/>
          <w:iCs/>
          <w:lang w:val="ro-RO"/>
        </w:rPr>
        <w:t xml:space="preserve"> și românești, Arta creștină în România</w:t>
      </w:r>
      <w:r w:rsidR="00F329D2" w:rsidRPr="00213039">
        <w:rPr>
          <w:lang w:val="ro-RO"/>
        </w:rPr>
        <w:t>.</w:t>
      </w:r>
    </w:p>
    <w:p w14:paraId="79DD183B" w14:textId="555077B5" w:rsidR="00376D6E" w:rsidRPr="00213039" w:rsidRDefault="00376D6E" w:rsidP="0097424B">
      <w:pPr>
        <w:spacing w:line="360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 xml:space="preserve">Probele de concurs s-au desfășurat </w:t>
      </w:r>
      <w:r w:rsidR="004F789A">
        <w:rPr>
          <w:lang w:val="ro-RO"/>
        </w:rPr>
        <w:t xml:space="preserve">în zilele </w:t>
      </w:r>
      <w:r w:rsidRPr="00213039">
        <w:rPr>
          <w:lang w:val="ro-RO"/>
        </w:rPr>
        <w:t xml:space="preserve">de </w:t>
      </w:r>
      <w:r w:rsidR="00D77C46" w:rsidRPr="00213039">
        <w:rPr>
          <w:lang w:val="ro-RO"/>
        </w:rPr>
        <w:t xml:space="preserve">3 și </w:t>
      </w:r>
      <w:r w:rsidRPr="00213039">
        <w:rPr>
          <w:lang w:val="ro-RO"/>
        </w:rPr>
        <w:t>4 iu</w:t>
      </w:r>
      <w:r w:rsidR="00D77C46" w:rsidRPr="00213039">
        <w:rPr>
          <w:lang w:val="ro-RO"/>
        </w:rPr>
        <w:t>n</w:t>
      </w:r>
      <w:r w:rsidRPr="00213039">
        <w:rPr>
          <w:lang w:val="ro-RO"/>
        </w:rPr>
        <w:t>ie 20</w:t>
      </w:r>
      <w:r w:rsidR="00D77C46" w:rsidRPr="00213039">
        <w:rPr>
          <w:lang w:val="ro-RO"/>
        </w:rPr>
        <w:t>20. P</w:t>
      </w:r>
      <w:r w:rsidRPr="00213039">
        <w:rPr>
          <w:lang w:val="ro-RO"/>
        </w:rPr>
        <w:t xml:space="preserve">entru postul de </w:t>
      </w:r>
      <w:r w:rsidR="00D77C46" w:rsidRPr="00213039">
        <w:rPr>
          <w:lang w:val="ro-RO"/>
        </w:rPr>
        <w:t xml:space="preserve">asistent poziția </w:t>
      </w:r>
      <w:r w:rsidR="00A706DC" w:rsidRPr="00213039">
        <w:rPr>
          <w:lang w:val="ro-RO"/>
        </w:rPr>
        <w:t>34</w:t>
      </w:r>
      <w:r w:rsidRPr="00213039">
        <w:rPr>
          <w:lang w:val="ro-RO"/>
        </w:rPr>
        <w:t xml:space="preserve"> </w:t>
      </w:r>
      <w:r w:rsidR="00947EF8" w:rsidRPr="00213039">
        <w:rPr>
          <w:lang w:val="ro-RO"/>
        </w:rPr>
        <w:t>a c</w:t>
      </w:r>
      <w:r w:rsidRPr="00213039">
        <w:rPr>
          <w:lang w:val="ro-RO"/>
        </w:rPr>
        <w:t>andid</w:t>
      </w:r>
      <w:r w:rsidR="00947EF8" w:rsidRPr="00213039">
        <w:rPr>
          <w:lang w:val="ro-RO"/>
        </w:rPr>
        <w:t xml:space="preserve">at </w:t>
      </w:r>
      <w:r w:rsidR="00A706DC" w:rsidRPr="00213039">
        <w:rPr>
          <w:b/>
          <w:bCs/>
          <w:lang w:val="ro-RO"/>
        </w:rPr>
        <w:t xml:space="preserve">dr. Petronela (Polixenia) Nistor; </w:t>
      </w:r>
      <w:r w:rsidR="00A706DC" w:rsidRPr="00213039">
        <w:rPr>
          <w:lang w:val="ro-RO"/>
        </w:rPr>
        <w:t xml:space="preserve">pentru postul de asistent poziția 35 a candidat </w:t>
      </w:r>
      <w:r w:rsidR="00D77C46" w:rsidRPr="00213039">
        <w:rPr>
          <w:lang w:val="ro-RO"/>
        </w:rPr>
        <w:t xml:space="preserve">arhim. </w:t>
      </w:r>
      <w:r w:rsidRPr="00213039">
        <w:rPr>
          <w:b/>
          <w:bCs/>
          <w:lang w:val="ro-RO"/>
        </w:rPr>
        <w:t xml:space="preserve">dr. </w:t>
      </w:r>
      <w:r w:rsidR="00D77C46" w:rsidRPr="00213039">
        <w:rPr>
          <w:b/>
          <w:bCs/>
          <w:lang w:val="ro-RO"/>
        </w:rPr>
        <w:t>Sorin</w:t>
      </w:r>
      <w:r w:rsidR="00947EF8" w:rsidRPr="00213039">
        <w:rPr>
          <w:b/>
          <w:bCs/>
          <w:lang w:val="ro-RO"/>
        </w:rPr>
        <w:t xml:space="preserve"> Vasile</w:t>
      </w:r>
      <w:r w:rsidR="00D77C46" w:rsidRPr="00213039">
        <w:rPr>
          <w:b/>
          <w:bCs/>
          <w:lang w:val="ro-RO"/>
        </w:rPr>
        <w:t xml:space="preserve"> (Nathanael) Neacșu</w:t>
      </w:r>
      <w:r w:rsidR="002D70A9" w:rsidRPr="00213039">
        <w:rPr>
          <w:b/>
          <w:bCs/>
          <w:lang w:val="ro-RO"/>
        </w:rPr>
        <w:t xml:space="preserve">; </w:t>
      </w:r>
      <w:r w:rsidRPr="00213039">
        <w:rPr>
          <w:lang w:val="ro-RO"/>
        </w:rPr>
        <w:t xml:space="preserve">pentru postul de </w:t>
      </w:r>
      <w:r w:rsidR="00D77C46" w:rsidRPr="00213039">
        <w:rPr>
          <w:lang w:val="ro-RO"/>
        </w:rPr>
        <w:t>asistent p</w:t>
      </w:r>
      <w:r w:rsidRPr="00213039">
        <w:rPr>
          <w:lang w:val="ro-RO"/>
        </w:rPr>
        <w:t>o</w:t>
      </w:r>
      <w:r w:rsidR="00D77C46" w:rsidRPr="00213039">
        <w:rPr>
          <w:lang w:val="ro-RO"/>
        </w:rPr>
        <w:t xml:space="preserve">ziția </w:t>
      </w:r>
      <w:r w:rsidR="00947EF8" w:rsidRPr="00213039">
        <w:rPr>
          <w:lang w:val="ro-RO"/>
        </w:rPr>
        <w:t xml:space="preserve">36 </w:t>
      </w:r>
      <w:r w:rsidR="00A706DC" w:rsidRPr="00213039">
        <w:rPr>
          <w:lang w:val="ro-RO"/>
        </w:rPr>
        <w:t xml:space="preserve">a candidat </w:t>
      </w:r>
      <w:r w:rsidRPr="00213039">
        <w:rPr>
          <w:b/>
          <w:bCs/>
          <w:lang w:val="ro-RO"/>
        </w:rPr>
        <w:t>dr.</w:t>
      </w:r>
      <w:r w:rsidR="00D77C46" w:rsidRPr="00213039">
        <w:rPr>
          <w:b/>
          <w:bCs/>
          <w:lang w:val="ro-RO"/>
        </w:rPr>
        <w:t xml:space="preserve"> </w:t>
      </w:r>
      <w:r w:rsidR="00947EF8" w:rsidRPr="00213039">
        <w:rPr>
          <w:b/>
          <w:bCs/>
          <w:lang w:val="ro-RO"/>
        </w:rPr>
        <w:t>Alexandru Prelipcean</w:t>
      </w:r>
      <w:r w:rsidR="00A706DC" w:rsidRPr="00213039">
        <w:rPr>
          <w:b/>
          <w:bCs/>
          <w:lang w:val="ro-RO"/>
        </w:rPr>
        <w:t xml:space="preserve">, </w:t>
      </w:r>
      <w:r w:rsidR="00947EF8" w:rsidRPr="00213039">
        <w:rPr>
          <w:lang w:val="ro-RO"/>
        </w:rPr>
        <w:t xml:space="preserve">iar </w:t>
      </w:r>
      <w:r w:rsidR="00D77C46" w:rsidRPr="00213039">
        <w:rPr>
          <w:lang w:val="ro-RO"/>
        </w:rPr>
        <w:t xml:space="preserve">pentru postul de asistent poziția </w:t>
      </w:r>
      <w:r w:rsidR="00947EF8" w:rsidRPr="00213039">
        <w:rPr>
          <w:lang w:val="ro-RO"/>
        </w:rPr>
        <w:t>6</w:t>
      </w:r>
      <w:r w:rsidR="00A706DC" w:rsidRPr="00213039">
        <w:rPr>
          <w:lang w:val="ro-RO"/>
        </w:rPr>
        <w:t>2</w:t>
      </w:r>
      <w:r w:rsidR="00947EF8" w:rsidRPr="00213039">
        <w:rPr>
          <w:lang w:val="ro-RO"/>
        </w:rPr>
        <w:t xml:space="preserve"> </w:t>
      </w:r>
      <w:r w:rsidR="00D77C46" w:rsidRPr="00213039">
        <w:rPr>
          <w:lang w:val="ro-RO"/>
        </w:rPr>
        <w:t xml:space="preserve">a </w:t>
      </w:r>
      <w:r w:rsidR="00A706DC" w:rsidRPr="00213039">
        <w:rPr>
          <w:lang w:val="ro-RO"/>
        </w:rPr>
        <w:t>candi</w:t>
      </w:r>
      <w:r w:rsidR="00D77C46" w:rsidRPr="00213039">
        <w:rPr>
          <w:lang w:val="ro-RO"/>
        </w:rPr>
        <w:t>d</w:t>
      </w:r>
      <w:r w:rsidR="00F329D2" w:rsidRPr="00213039">
        <w:rPr>
          <w:lang w:val="ro-RO"/>
        </w:rPr>
        <w:t>a</w:t>
      </w:r>
      <w:r w:rsidR="00A706DC" w:rsidRPr="00213039">
        <w:rPr>
          <w:lang w:val="ro-RO"/>
        </w:rPr>
        <w:t xml:space="preserve">t </w:t>
      </w:r>
      <w:r w:rsidR="00947EF8" w:rsidRPr="00213039">
        <w:rPr>
          <w:b/>
          <w:bCs/>
          <w:lang w:val="ro-RO"/>
        </w:rPr>
        <w:t xml:space="preserve">dr. Petru Sofragiu. </w:t>
      </w:r>
      <w:r w:rsidR="00947EF8" w:rsidRPr="00213039">
        <w:rPr>
          <w:lang w:val="ro-RO"/>
        </w:rPr>
        <w:t>În urma susținerii probelor de concurs prevăzute de Metodologia de specialitate</w:t>
      </w:r>
      <w:r w:rsidR="00D77C46" w:rsidRPr="00213039">
        <w:rPr>
          <w:lang w:val="ro-RO"/>
        </w:rPr>
        <w:t>, toți ce</w:t>
      </w:r>
      <w:r w:rsidRPr="00213039">
        <w:rPr>
          <w:lang w:val="ro-RO"/>
        </w:rPr>
        <w:t xml:space="preserve">i </w:t>
      </w:r>
      <w:r w:rsidR="00D77C46" w:rsidRPr="00213039">
        <w:rPr>
          <w:lang w:val="ro-RO"/>
        </w:rPr>
        <w:t xml:space="preserve">patru </w:t>
      </w:r>
      <w:r w:rsidRPr="00213039">
        <w:rPr>
          <w:lang w:val="ro-RO"/>
        </w:rPr>
        <w:t xml:space="preserve">candidați </w:t>
      </w:r>
      <w:r w:rsidR="00947EF8" w:rsidRPr="00213039">
        <w:rPr>
          <w:lang w:val="ro-RO"/>
        </w:rPr>
        <w:t xml:space="preserve">au </w:t>
      </w:r>
      <w:r w:rsidRPr="00213039">
        <w:rPr>
          <w:lang w:val="ro-RO"/>
        </w:rPr>
        <w:t>f</w:t>
      </w:r>
      <w:r w:rsidR="00947EF8" w:rsidRPr="00213039">
        <w:rPr>
          <w:lang w:val="ro-RO"/>
        </w:rPr>
        <w:t xml:space="preserve">ost </w:t>
      </w:r>
      <w:r w:rsidRPr="00213039">
        <w:rPr>
          <w:lang w:val="ro-RO"/>
        </w:rPr>
        <w:t>declarați admiși</w:t>
      </w:r>
      <w:r w:rsidR="00947EF8" w:rsidRPr="00213039">
        <w:rPr>
          <w:lang w:val="ro-RO"/>
        </w:rPr>
        <w:t xml:space="preserve">, respectiv titularizați </w:t>
      </w:r>
      <w:r w:rsidR="001D7725">
        <w:rPr>
          <w:lang w:val="ro-RO"/>
        </w:rPr>
        <w:t xml:space="preserve">în urma votului acordat de membrii </w:t>
      </w:r>
      <w:r w:rsidR="00947EF8" w:rsidRPr="00213039">
        <w:rPr>
          <w:lang w:val="ro-RO"/>
        </w:rPr>
        <w:t>Senatul</w:t>
      </w:r>
      <w:r w:rsidR="00F82025" w:rsidRPr="00213039">
        <w:rPr>
          <w:lang w:val="ro-RO"/>
        </w:rPr>
        <w:t>ui</w:t>
      </w:r>
      <w:r w:rsidR="00947EF8" w:rsidRPr="00213039">
        <w:rPr>
          <w:lang w:val="ro-RO"/>
        </w:rPr>
        <w:t xml:space="preserve"> Universității </w:t>
      </w:r>
      <w:r w:rsidR="00F82025" w:rsidRPr="00213039">
        <w:rPr>
          <w:lang w:val="ro-RO"/>
        </w:rPr>
        <w:t>„</w:t>
      </w:r>
      <w:r w:rsidR="00947EF8" w:rsidRPr="00213039">
        <w:rPr>
          <w:lang w:val="ro-RO"/>
        </w:rPr>
        <w:t>A</w:t>
      </w:r>
      <w:r w:rsidR="00F82025" w:rsidRPr="00213039">
        <w:rPr>
          <w:lang w:val="ro-RO"/>
        </w:rPr>
        <w:t xml:space="preserve">lexandru </w:t>
      </w:r>
      <w:r w:rsidR="00947EF8" w:rsidRPr="00213039">
        <w:rPr>
          <w:lang w:val="ro-RO"/>
        </w:rPr>
        <w:t>I</w:t>
      </w:r>
      <w:r w:rsidR="00F82025" w:rsidRPr="00213039">
        <w:rPr>
          <w:lang w:val="ro-RO"/>
        </w:rPr>
        <w:t xml:space="preserve">oan </w:t>
      </w:r>
      <w:r w:rsidR="00947EF8" w:rsidRPr="00213039">
        <w:rPr>
          <w:lang w:val="ro-RO"/>
        </w:rPr>
        <w:t>C</w:t>
      </w:r>
      <w:r w:rsidR="00F82025" w:rsidRPr="00213039">
        <w:rPr>
          <w:lang w:val="ro-RO"/>
        </w:rPr>
        <w:t>uza” din Iași</w:t>
      </w:r>
      <w:r w:rsidRPr="00213039">
        <w:rPr>
          <w:lang w:val="ro-RO"/>
        </w:rPr>
        <w:t>.</w:t>
      </w:r>
    </w:p>
    <w:p w14:paraId="7EA4F0AF" w14:textId="77777777" w:rsidR="00376D6E" w:rsidRPr="00213039" w:rsidRDefault="00376D6E" w:rsidP="0097424B">
      <w:pPr>
        <w:spacing w:line="360" w:lineRule="auto"/>
        <w:ind w:left="-567" w:right="-279" w:firstLine="567"/>
        <w:jc w:val="both"/>
        <w:rPr>
          <w:i/>
          <w:iCs/>
          <w:lang w:val="ro-RO"/>
        </w:rPr>
      </w:pPr>
      <w:r w:rsidRPr="00213039">
        <w:rPr>
          <w:i/>
          <w:iCs/>
          <w:lang w:val="ro-RO"/>
        </w:rPr>
        <w:t>State funcții</w:t>
      </w:r>
    </w:p>
    <w:p w14:paraId="18B26283" w14:textId="34DD6EC5" w:rsidR="00376D6E" w:rsidRPr="00213039" w:rsidRDefault="00376D6E" w:rsidP="0097424B">
      <w:pPr>
        <w:spacing w:line="360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>În luna septembrie 20</w:t>
      </w:r>
      <w:r w:rsidR="00707ABC" w:rsidRPr="00213039">
        <w:rPr>
          <w:lang w:val="ro-RO"/>
        </w:rPr>
        <w:t>20</w:t>
      </w:r>
      <w:r w:rsidRPr="00213039">
        <w:rPr>
          <w:lang w:val="ro-RO"/>
        </w:rPr>
        <w:t xml:space="preserve"> a fost finalizat și înaintat spre aprobare conducer</w:t>
      </w:r>
      <w:r w:rsidR="005B640C">
        <w:rPr>
          <w:lang w:val="ro-RO"/>
        </w:rPr>
        <w:t>ii</w:t>
      </w:r>
      <w:r w:rsidRPr="00213039">
        <w:rPr>
          <w:lang w:val="ro-RO"/>
        </w:rPr>
        <w:t xml:space="preserve"> Universității „Alexandru Ioan Cuza” din Iași Statul de funcții al Facultății de Teologie Ortodoxă. Acesta cuprinde un număr total de </w:t>
      </w:r>
      <w:r w:rsidR="00707ABC" w:rsidRPr="00213039">
        <w:rPr>
          <w:b/>
          <w:bCs/>
          <w:lang w:val="ro-RO"/>
        </w:rPr>
        <w:t>72</w:t>
      </w:r>
      <w:r w:rsidRPr="00213039">
        <w:rPr>
          <w:lang w:val="ro-RO"/>
        </w:rPr>
        <w:t xml:space="preserve"> posturi, dintre care </w:t>
      </w:r>
      <w:r w:rsidR="00707ABC" w:rsidRPr="00213039">
        <w:rPr>
          <w:b/>
          <w:bCs/>
          <w:lang w:val="ro-RO"/>
        </w:rPr>
        <w:t>30</w:t>
      </w:r>
      <w:r w:rsidRPr="00213039">
        <w:rPr>
          <w:lang w:val="ro-RO"/>
        </w:rPr>
        <w:t xml:space="preserve"> de posturi titulari, </w:t>
      </w:r>
      <w:r w:rsidR="009A1EE4" w:rsidRPr="00213039">
        <w:rPr>
          <w:lang w:val="ro-RO"/>
        </w:rPr>
        <w:t xml:space="preserve">și </w:t>
      </w:r>
      <w:r w:rsidR="009A1EE4" w:rsidRPr="00213039">
        <w:rPr>
          <w:b/>
          <w:bCs/>
          <w:lang w:val="ro-RO"/>
        </w:rPr>
        <w:t>42</w:t>
      </w:r>
      <w:r w:rsidR="009A1EE4" w:rsidRPr="00213039">
        <w:rPr>
          <w:lang w:val="ro-RO"/>
        </w:rPr>
        <w:t xml:space="preserve"> posturi vacante, dintre care </w:t>
      </w:r>
      <w:r w:rsidRPr="00213039">
        <w:rPr>
          <w:b/>
          <w:bCs/>
          <w:lang w:val="ro-RO"/>
        </w:rPr>
        <w:t xml:space="preserve">4 </w:t>
      </w:r>
      <w:r w:rsidRPr="00213039">
        <w:rPr>
          <w:lang w:val="ro-RO"/>
        </w:rPr>
        <w:t xml:space="preserve">posturi scoase la concurs </w:t>
      </w:r>
      <w:r w:rsidR="00707ABC" w:rsidRPr="00213039">
        <w:rPr>
          <w:lang w:val="ro-RO"/>
        </w:rPr>
        <w:t xml:space="preserve">(două posturi de conferențiar universitar și două </w:t>
      </w:r>
      <w:r w:rsidRPr="00213039">
        <w:rPr>
          <w:lang w:val="ro-RO"/>
        </w:rPr>
        <w:t xml:space="preserve">posturi </w:t>
      </w:r>
      <w:r w:rsidR="00707ABC" w:rsidRPr="00213039">
        <w:rPr>
          <w:lang w:val="ro-RO"/>
        </w:rPr>
        <w:t>de lector universitar)</w:t>
      </w:r>
      <w:r w:rsidRPr="00213039">
        <w:rPr>
          <w:lang w:val="ro-RO"/>
        </w:rPr>
        <w:t xml:space="preserve">. </w:t>
      </w:r>
    </w:p>
    <w:p w14:paraId="561891E6" w14:textId="77777777" w:rsidR="001944C0" w:rsidRDefault="001944C0">
      <w:pPr>
        <w:spacing w:after="160" w:line="259" w:lineRule="auto"/>
        <w:rPr>
          <w:i/>
          <w:iCs/>
          <w:lang w:val="ro-RO"/>
        </w:rPr>
      </w:pPr>
      <w:r>
        <w:rPr>
          <w:i/>
          <w:iCs/>
          <w:lang w:val="ro-RO"/>
        </w:rPr>
        <w:br w:type="page"/>
      </w:r>
    </w:p>
    <w:p w14:paraId="0E79F5AA" w14:textId="65465430" w:rsidR="00376D6E" w:rsidRPr="00213039" w:rsidRDefault="002D70A9" w:rsidP="0097424B">
      <w:pPr>
        <w:spacing w:line="360" w:lineRule="auto"/>
        <w:ind w:left="-567" w:right="-279" w:firstLine="567"/>
        <w:jc w:val="both"/>
        <w:rPr>
          <w:i/>
          <w:iCs/>
          <w:lang w:val="ro-RO"/>
        </w:rPr>
      </w:pPr>
      <w:r w:rsidRPr="00213039">
        <w:rPr>
          <w:i/>
          <w:iCs/>
          <w:lang w:val="ro-RO"/>
        </w:rPr>
        <w:lastRenderedPageBreak/>
        <w:t>Studenți</w:t>
      </w:r>
    </w:p>
    <w:p w14:paraId="33D241EB" w14:textId="28FC4542" w:rsidR="002D70A9" w:rsidRPr="00213039" w:rsidRDefault="00706B5C" w:rsidP="0097424B">
      <w:pPr>
        <w:spacing w:line="360" w:lineRule="auto"/>
        <w:ind w:left="-567" w:right="-279" w:firstLine="567"/>
        <w:jc w:val="both"/>
        <w:rPr>
          <w:i/>
          <w:iCs/>
          <w:lang w:val="ro-RO"/>
        </w:rPr>
      </w:pPr>
      <w:r w:rsidRPr="00213039">
        <w:rPr>
          <w:lang w:val="ro-RO"/>
        </w:rPr>
        <w:t>La finalul lunii</w:t>
      </w:r>
      <w:r w:rsidR="007347AA" w:rsidRPr="00213039">
        <w:rPr>
          <w:lang w:val="ro-RO"/>
        </w:rPr>
        <w:t xml:space="preserve"> septembrie </w:t>
      </w:r>
      <w:r w:rsidR="00376D6E" w:rsidRPr="00213039">
        <w:rPr>
          <w:lang w:val="ro-RO"/>
        </w:rPr>
        <w:t>20</w:t>
      </w:r>
      <w:r w:rsidR="00707ABC" w:rsidRPr="00213039">
        <w:rPr>
          <w:lang w:val="ro-RO"/>
        </w:rPr>
        <w:t>20</w:t>
      </w:r>
      <w:r w:rsidR="00376D6E" w:rsidRPr="00213039">
        <w:rPr>
          <w:lang w:val="ro-RO"/>
        </w:rPr>
        <w:t xml:space="preserve">, </w:t>
      </w:r>
      <w:r w:rsidR="00622EB8" w:rsidRPr="00213039">
        <w:rPr>
          <w:lang w:val="ro-RO"/>
        </w:rPr>
        <w:t xml:space="preserve">în Facultatea noastră </w:t>
      </w:r>
      <w:r w:rsidR="007347AA" w:rsidRPr="00213039">
        <w:rPr>
          <w:lang w:val="ro-RO"/>
        </w:rPr>
        <w:t>er</w:t>
      </w:r>
      <w:r w:rsidR="00376D6E" w:rsidRPr="00213039">
        <w:rPr>
          <w:lang w:val="ro-RO"/>
        </w:rPr>
        <w:t xml:space="preserve">au înmatriculați </w:t>
      </w:r>
      <w:r w:rsidR="002205A5">
        <w:rPr>
          <w:lang w:val="ro-RO"/>
        </w:rPr>
        <w:t>1012</w:t>
      </w:r>
      <w:r w:rsidR="00376D6E" w:rsidRPr="00213039">
        <w:rPr>
          <w:lang w:val="ro-RO"/>
        </w:rPr>
        <w:t xml:space="preserve"> de studenți</w:t>
      </w:r>
      <w:r w:rsidR="00376D6E" w:rsidRPr="00213039">
        <w:rPr>
          <w:b/>
          <w:bCs/>
          <w:lang w:val="ro-RO"/>
        </w:rPr>
        <w:t xml:space="preserve"> (</w:t>
      </w:r>
      <w:r w:rsidR="00376D6E" w:rsidRPr="00213039">
        <w:rPr>
          <w:lang w:val="ro-RO"/>
        </w:rPr>
        <w:t>7</w:t>
      </w:r>
      <w:r w:rsidR="00E63D61" w:rsidRPr="00213039">
        <w:rPr>
          <w:lang w:val="ro-RO"/>
        </w:rPr>
        <w:t>0</w:t>
      </w:r>
      <w:r w:rsidR="00376D6E" w:rsidRPr="00213039">
        <w:rPr>
          <w:lang w:val="ro-RO"/>
        </w:rPr>
        <w:t>8 la ciclul licență, 2</w:t>
      </w:r>
      <w:r w:rsidR="00E63D61" w:rsidRPr="00213039">
        <w:rPr>
          <w:lang w:val="ro-RO"/>
        </w:rPr>
        <w:t>47</w:t>
      </w:r>
      <w:r w:rsidR="00376D6E" w:rsidRPr="00213039">
        <w:rPr>
          <w:lang w:val="ro-RO"/>
        </w:rPr>
        <w:t xml:space="preserve"> la ciclul de master și </w:t>
      </w:r>
      <w:r w:rsidR="00E03780">
        <w:rPr>
          <w:lang w:val="ro-RO"/>
        </w:rPr>
        <w:t xml:space="preserve"> 57</w:t>
      </w:r>
      <w:r w:rsidR="00376D6E" w:rsidRPr="00213039">
        <w:rPr>
          <w:lang w:val="ro-RO"/>
        </w:rPr>
        <w:t xml:space="preserve"> la ciclul de doctorat).</w:t>
      </w:r>
      <w:r w:rsidR="002D70A9" w:rsidRPr="00213039">
        <w:rPr>
          <w:i/>
          <w:iCs/>
          <w:lang w:val="ro-RO"/>
        </w:rPr>
        <w:t xml:space="preserve"> </w:t>
      </w:r>
    </w:p>
    <w:p w14:paraId="37B12E80" w14:textId="24379F4D" w:rsidR="002D70A9" w:rsidRPr="00213039" w:rsidRDefault="002D70A9" w:rsidP="0097424B">
      <w:pPr>
        <w:spacing w:line="360" w:lineRule="auto"/>
        <w:ind w:left="-567" w:right="-279" w:firstLine="567"/>
        <w:jc w:val="both"/>
        <w:rPr>
          <w:i/>
          <w:iCs/>
          <w:lang w:val="ro-RO"/>
        </w:rPr>
      </w:pPr>
      <w:r w:rsidRPr="00213039">
        <w:rPr>
          <w:i/>
          <w:iCs/>
          <w:lang w:val="ro-RO"/>
        </w:rPr>
        <w:t>Proiecte</w:t>
      </w:r>
      <w:bookmarkStart w:id="0" w:name="_GoBack"/>
      <w:bookmarkEnd w:id="0"/>
    </w:p>
    <w:p w14:paraId="78CC3777" w14:textId="26018692" w:rsidR="00D8662B" w:rsidRPr="00213039" w:rsidRDefault="00376D6E" w:rsidP="0097424B">
      <w:pPr>
        <w:spacing w:line="360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>În cursul anului 20</w:t>
      </w:r>
      <w:r w:rsidR="00707ABC" w:rsidRPr="00213039">
        <w:rPr>
          <w:lang w:val="ro-RO"/>
        </w:rPr>
        <w:t>20</w:t>
      </w:r>
      <w:r w:rsidRPr="00213039">
        <w:rPr>
          <w:lang w:val="ro-RO"/>
        </w:rPr>
        <w:t xml:space="preserve">, </w:t>
      </w:r>
      <w:r w:rsidR="0035255A" w:rsidRPr="00213039">
        <w:rPr>
          <w:lang w:val="ro-RO"/>
        </w:rPr>
        <w:t>s-</w:t>
      </w:r>
      <w:r w:rsidRPr="00213039">
        <w:rPr>
          <w:lang w:val="ro-RO"/>
        </w:rPr>
        <w:t>a</w:t>
      </w:r>
      <w:r w:rsidR="00D8662B" w:rsidRPr="00213039">
        <w:rPr>
          <w:lang w:val="ro-RO"/>
        </w:rPr>
        <w:t>u</w:t>
      </w:r>
      <w:r w:rsidRPr="00213039">
        <w:rPr>
          <w:lang w:val="ro-RO"/>
        </w:rPr>
        <w:t xml:space="preserve"> derulat</w:t>
      </w:r>
      <w:r w:rsidR="0035255A" w:rsidRPr="00213039">
        <w:rPr>
          <w:lang w:val="ro-RO"/>
        </w:rPr>
        <w:t>, on line,</w:t>
      </w:r>
      <w:r w:rsidRPr="00213039">
        <w:rPr>
          <w:lang w:val="ro-RO"/>
        </w:rPr>
        <w:t xml:space="preserve"> </w:t>
      </w:r>
      <w:r w:rsidR="00D8662B" w:rsidRPr="00213039">
        <w:rPr>
          <w:lang w:val="ro-RO"/>
        </w:rPr>
        <w:t xml:space="preserve">două </w:t>
      </w:r>
      <w:r w:rsidR="00CB16E7" w:rsidRPr="00213039">
        <w:rPr>
          <w:lang w:val="ro-RO"/>
        </w:rPr>
        <w:t>sub</w:t>
      </w:r>
      <w:r w:rsidR="00D8662B" w:rsidRPr="00213039">
        <w:rPr>
          <w:lang w:val="ro-RO"/>
        </w:rPr>
        <w:t xml:space="preserve">proiecte, parte ale Proiectului Rose: </w:t>
      </w:r>
    </w:p>
    <w:p w14:paraId="403B518D" w14:textId="589807EE" w:rsidR="00376D6E" w:rsidRPr="00213039" w:rsidRDefault="00D8662B" w:rsidP="0097424B">
      <w:pPr>
        <w:shd w:val="clear" w:color="auto" w:fill="FFFFFF"/>
        <w:spacing w:line="360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>-</w:t>
      </w:r>
      <w:r w:rsidR="00CB16E7" w:rsidRPr="00213039">
        <w:rPr>
          <w:lang w:val="ro-RO"/>
        </w:rPr>
        <w:t>sub</w:t>
      </w:r>
      <w:r w:rsidR="00376D6E" w:rsidRPr="00213039">
        <w:rPr>
          <w:lang w:val="ro-RO"/>
        </w:rPr>
        <w:t xml:space="preserve">proiectul </w:t>
      </w:r>
      <w:r w:rsidR="00376D6E" w:rsidRPr="00213039">
        <w:rPr>
          <w:b/>
          <w:bCs/>
          <w:lang w:val="ro-RO"/>
        </w:rPr>
        <w:t>Școlii de vară</w:t>
      </w:r>
      <w:r w:rsidR="00376D6E" w:rsidRPr="00213039">
        <w:rPr>
          <w:lang w:val="ro-RO"/>
        </w:rPr>
        <w:t>, organizat și desfășurat de Facultatea de Teologie Ortodoxă în colaborare cu Facultatea de Istorie din cadrul Universității „Alexandru I. Cuza” din Iași</w:t>
      </w:r>
      <w:r w:rsidR="007E334F" w:rsidRPr="00213039">
        <w:rPr>
          <w:lang w:val="ro-RO"/>
        </w:rPr>
        <w:t xml:space="preserve"> </w:t>
      </w:r>
      <w:r w:rsidR="00376D6E" w:rsidRPr="00213039">
        <w:rPr>
          <w:lang w:val="ro-RO"/>
        </w:rPr>
        <w:t xml:space="preserve">(TEOIST), proiect ce vizează îmbunătățirea oportunităților de participare la învățământul universitar a elevilor cu risc de abandon. </w:t>
      </w:r>
      <w:r w:rsidR="007E334F" w:rsidRPr="00213039">
        <w:rPr>
          <w:lang w:val="ro-RO"/>
        </w:rPr>
        <w:t xml:space="preserve">Grupul țintă al subproiectului 2020 este format din </w:t>
      </w:r>
      <w:r w:rsidR="007E334F" w:rsidRPr="00213039">
        <w:rPr>
          <w:color w:val="222222"/>
          <w:lang w:val="ro-RO"/>
        </w:rPr>
        <w:t xml:space="preserve">50 de elevi înmatriculați în clasele terminale (X- XII) în liceele de stat, eligibile pentru a primi finanţare în cadrul Schemei de granturi pentru licee. </w:t>
      </w:r>
      <w:r w:rsidR="00376D6E" w:rsidRPr="00213039">
        <w:rPr>
          <w:lang w:val="ro-RO"/>
        </w:rPr>
        <w:t xml:space="preserve">Precizăm că proiectul, coordonat de </w:t>
      </w:r>
      <w:r w:rsidR="006C06A6">
        <w:rPr>
          <w:lang w:val="ro-RO"/>
        </w:rPr>
        <w:t>L</w:t>
      </w:r>
      <w:r w:rsidR="00376D6E" w:rsidRPr="00213039">
        <w:rPr>
          <w:lang w:val="ro-RO"/>
        </w:rPr>
        <w:t xml:space="preserve">ect. </w:t>
      </w:r>
      <w:r w:rsidR="006C06A6">
        <w:rPr>
          <w:lang w:val="ro-RO"/>
        </w:rPr>
        <w:t>d</w:t>
      </w:r>
      <w:r w:rsidR="00376D6E" w:rsidRPr="00213039">
        <w:rPr>
          <w:lang w:val="ro-RO"/>
        </w:rPr>
        <w:t xml:space="preserve">r. </w:t>
      </w:r>
      <w:r w:rsidR="006C06A6">
        <w:rPr>
          <w:lang w:val="ro-RO"/>
        </w:rPr>
        <w:t>p</w:t>
      </w:r>
      <w:r w:rsidR="00376D6E" w:rsidRPr="00213039">
        <w:rPr>
          <w:lang w:val="ro-RO"/>
        </w:rPr>
        <w:t>r. Emilian-Justinian Roman, se va derula și în an</w:t>
      </w:r>
      <w:r w:rsidR="00707ABC" w:rsidRPr="00213039">
        <w:rPr>
          <w:lang w:val="ro-RO"/>
        </w:rPr>
        <w:t xml:space="preserve">ul </w:t>
      </w:r>
      <w:r w:rsidR="00376D6E" w:rsidRPr="00213039">
        <w:rPr>
          <w:lang w:val="ro-RO"/>
        </w:rPr>
        <w:t>următor 202</w:t>
      </w:r>
      <w:r w:rsidR="0035255A" w:rsidRPr="00213039">
        <w:rPr>
          <w:lang w:val="ro-RO"/>
        </w:rPr>
        <w:t>1, în format hibrid, parte față în față, parte online</w:t>
      </w:r>
      <w:r w:rsidR="00376D6E" w:rsidRPr="00213039">
        <w:rPr>
          <w:lang w:val="ro-RO"/>
        </w:rPr>
        <w:t>.</w:t>
      </w:r>
      <w:r w:rsidR="0035255A" w:rsidRPr="00213039">
        <w:rPr>
          <w:lang w:val="ro-RO"/>
        </w:rPr>
        <w:t xml:space="preserve"> La acest proiect au fost înscriși 50 de elevi din mediul preuniversitar</w:t>
      </w:r>
      <w:r w:rsidR="007E334F" w:rsidRPr="00213039">
        <w:rPr>
          <w:lang w:val="ro-RO"/>
        </w:rPr>
        <w:t xml:space="preserve">; </w:t>
      </w:r>
    </w:p>
    <w:p w14:paraId="3EB476F9" w14:textId="1C7AFF46" w:rsidR="00376D6E" w:rsidRPr="00213039" w:rsidRDefault="00D8662B" w:rsidP="0097424B">
      <w:pPr>
        <w:spacing w:line="360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>-</w:t>
      </w:r>
      <w:r w:rsidR="0035255A" w:rsidRPr="00213039">
        <w:rPr>
          <w:lang w:val="ro-RO"/>
        </w:rPr>
        <w:t xml:space="preserve">și </w:t>
      </w:r>
      <w:r w:rsidR="00CB16E7" w:rsidRPr="00213039">
        <w:rPr>
          <w:lang w:val="ro-RO"/>
        </w:rPr>
        <w:t>sub</w:t>
      </w:r>
      <w:r w:rsidR="00376D6E" w:rsidRPr="00213039">
        <w:rPr>
          <w:lang w:val="ro-RO"/>
        </w:rPr>
        <w:t xml:space="preserve">proiectul </w:t>
      </w:r>
      <w:r w:rsidR="00376D6E" w:rsidRPr="00213039">
        <w:rPr>
          <w:b/>
          <w:bCs/>
          <w:lang w:val="ro-RO"/>
        </w:rPr>
        <w:t>PATOS</w:t>
      </w:r>
      <w:r w:rsidR="00376D6E" w:rsidRPr="00213039">
        <w:rPr>
          <w:lang w:val="ro-RO"/>
        </w:rPr>
        <w:t xml:space="preserve">, coordonat de </w:t>
      </w:r>
      <w:r w:rsidR="006C06A6">
        <w:rPr>
          <w:lang w:val="ro-RO"/>
        </w:rPr>
        <w:t>L</w:t>
      </w:r>
      <w:r w:rsidR="00376D6E" w:rsidRPr="00213039">
        <w:rPr>
          <w:lang w:val="ro-RO"/>
        </w:rPr>
        <w:t xml:space="preserve">ect. </w:t>
      </w:r>
      <w:r w:rsidR="006C06A6">
        <w:rPr>
          <w:lang w:val="ro-RO"/>
        </w:rPr>
        <w:t>d</w:t>
      </w:r>
      <w:r w:rsidR="00376D6E" w:rsidRPr="00213039">
        <w:rPr>
          <w:lang w:val="ro-RO"/>
        </w:rPr>
        <w:t xml:space="preserve">r. </w:t>
      </w:r>
      <w:r w:rsidR="006C06A6">
        <w:rPr>
          <w:lang w:val="ro-RO"/>
        </w:rPr>
        <w:t>p</w:t>
      </w:r>
      <w:r w:rsidR="00376D6E" w:rsidRPr="00213039">
        <w:rPr>
          <w:lang w:val="ro-RO"/>
        </w:rPr>
        <w:t>r. Cezar-Paul Hârlăoanu</w:t>
      </w:r>
      <w:r w:rsidR="0035255A" w:rsidRPr="00213039">
        <w:rPr>
          <w:lang w:val="ro-RO"/>
        </w:rPr>
        <w:t>, destinat prevenirii abandonului</w:t>
      </w:r>
      <w:r w:rsidR="00E63D61" w:rsidRPr="00213039">
        <w:rPr>
          <w:lang w:val="ro-RO"/>
        </w:rPr>
        <w:t xml:space="preserve"> școlar, el oferind cursuri remediale</w:t>
      </w:r>
      <w:r w:rsidR="00213039">
        <w:rPr>
          <w:lang w:val="ro-RO"/>
        </w:rPr>
        <w:t>, consiliere psihologică și spirituală, precum și activități tutoriale</w:t>
      </w:r>
      <w:r w:rsidR="00376D6E" w:rsidRPr="00213039">
        <w:rPr>
          <w:lang w:val="ro-RO"/>
        </w:rPr>
        <w:t xml:space="preserve">. </w:t>
      </w:r>
      <w:r w:rsidR="0035255A" w:rsidRPr="00213039">
        <w:rPr>
          <w:lang w:val="ro-RO"/>
        </w:rPr>
        <w:t xml:space="preserve">Au fost înscriși în proiect </w:t>
      </w:r>
      <w:r w:rsidR="00F329D2" w:rsidRPr="00213039">
        <w:rPr>
          <w:lang w:val="ro-RO"/>
        </w:rPr>
        <w:t>9</w:t>
      </w:r>
      <w:r w:rsidR="0035255A" w:rsidRPr="00213039">
        <w:rPr>
          <w:lang w:val="ro-RO"/>
        </w:rPr>
        <w:t>0 de studenți din</w:t>
      </w:r>
      <w:r w:rsidR="00E63D61" w:rsidRPr="00213039">
        <w:rPr>
          <w:lang w:val="ro-RO"/>
        </w:rPr>
        <w:t xml:space="preserve"> </w:t>
      </w:r>
      <w:r w:rsidR="0035255A" w:rsidRPr="00213039">
        <w:rPr>
          <w:lang w:val="ro-RO"/>
        </w:rPr>
        <w:t>anul I, cu respectarea criteriilor impuse de proiect.</w:t>
      </w:r>
      <w:r w:rsidR="00376D6E" w:rsidRPr="00213039">
        <w:rPr>
          <w:lang w:val="ro-RO"/>
        </w:rPr>
        <w:t xml:space="preserve"> </w:t>
      </w:r>
    </w:p>
    <w:p w14:paraId="16821C44" w14:textId="77777777" w:rsidR="00376D6E" w:rsidRPr="007D07BE" w:rsidRDefault="00376D6E" w:rsidP="0097424B">
      <w:pPr>
        <w:spacing w:line="360" w:lineRule="auto"/>
        <w:ind w:left="-567" w:right="-279" w:firstLine="567"/>
        <w:jc w:val="both"/>
        <w:rPr>
          <w:bCs/>
          <w:i/>
          <w:iCs/>
          <w:lang w:val="ro-RO"/>
        </w:rPr>
      </w:pPr>
      <w:r w:rsidRPr="007D07BE">
        <w:rPr>
          <w:bCs/>
          <w:i/>
          <w:iCs/>
          <w:lang w:val="ro-RO"/>
        </w:rPr>
        <w:t>Primiri/plecări prin programul de mobilități Erasmus +</w:t>
      </w:r>
    </w:p>
    <w:p w14:paraId="6D1EBE19" w14:textId="7D4EF374" w:rsidR="007D07BE" w:rsidRPr="007D07BE" w:rsidRDefault="007D07BE" w:rsidP="007D07BE">
      <w:pPr>
        <w:spacing w:line="360" w:lineRule="auto"/>
        <w:ind w:left="-567" w:right="-279" w:firstLine="567"/>
        <w:jc w:val="both"/>
        <w:rPr>
          <w:color w:val="20124D"/>
        </w:rPr>
      </w:pPr>
      <w:r w:rsidRPr="007D07BE">
        <w:rPr>
          <w:color w:val="20124D"/>
        </w:rPr>
        <w:t>În cursul anului 2020 2 studenți au beneficiat de mobilități Erasmus + de studi</w:t>
      </w:r>
      <w:r>
        <w:rPr>
          <w:color w:val="20124D"/>
        </w:rPr>
        <w:t>u</w:t>
      </w:r>
      <w:r w:rsidRPr="007D07BE">
        <w:rPr>
          <w:color w:val="20124D"/>
        </w:rPr>
        <w:t>, ambele la Academia de Studii Bisericești Universitare din Tesalonic ( Alexandru Vran</w:t>
      </w:r>
      <w:r w:rsidR="00737CEE">
        <w:rPr>
          <w:color w:val="20124D"/>
        </w:rPr>
        <w:t>ă</w:t>
      </w:r>
      <w:r w:rsidRPr="007D07BE">
        <w:rPr>
          <w:color w:val="20124D"/>
        </w:rPr>
        <w:t xml:space="preserve">u </w:t>
      </w:r>
      <w:r>
        <w:rPr>
          <w:color w:val="20124D"/>
        </w:rPr>
        <w:t>ș</w:t>
      </w:r>
      <w:r w:rsidRPr="007D07BE">
        <w:rPr>
          <w:color w:val="20124D"/>
        </w:rPr>
        <w:t>i George Diaconu).</w:t>
      </w:r>
    </w:p>
    <w:p w14:paraId="4F6FC6DB" w14:textId="3326DCBA" w:rsidR="007D07BE" w:rsidRPr="007D07BE" w:rsidRDefault="007D07BE" w:rsidP="007D07BE">
      <w:pPr>
        <w:spacing w:line="360" w:lineRule="auto"/>
        <w:ind w:left="-567" w:right="-279" w:firstLine="567"/>
        <w:jc w:val="both"/>
        <w:rPr>
          <w:color w:val="20124D"/>
        </w:rPr>
      </w:pPr>
      <w:r w:rsidRPr="007D07BE">
        <w:rPr>
          <w:color w:val="20124D"/>
        </w:rPr>
        <w:t>De asemenea, 11 studenți au efectuat mobilit</w:t>
      </w:r>
      <w:r>
        <w:rPr>
          <w:color w:val="20124D"/>
        </w:rPr>
        <w:t>ăț</w:t>
      </w:r>
      <w:r w:rsidRPr="007D07BE">
        <w:rPr>
          <w:color w:val="20124D"/>
        </w:rPr>
        <w:t>i de practică în cursul verii, la diferite instituții, în special din Anglia, Italia, Grecia si Cipru (Cre</w:t>
      </w:r>
      <w:r w:rsidR="00737CEE">
        <w:rPr>
          <w:color w:val="20124D"/>
        </w:rPr>
        <w:t>ț</w:t>
      </w:r>
      <w:r w:rsidRPr="007D07BE">
        <w:rPr>
          <w:color w:val="20124D"/>
        </w:rPr>
        <w:t>u, Babiuc, Cerlincă, Marici, Neghin</w:t>
      </w:r>
      <w:r w:rsidR="00737CEE">
        <w:rPr>
          <w:color w:val="20124D"/>
        </w:rPr>
        <w:t>ă</w:t>
      </w:r>
      <w:r w:rsidRPr="007D07BE">
        <w:rPr>
          <w:color w:val="20124D"/>
        </w:rPr>
        <w:t>, Vran</w:t>
      </w:r>
      <w:r w:rsidR="00737CEE">
        <w:rPr>
          <w:color w:val="20124D"/>
        </w:rPr>
        <w:t>ă</w:t>
      </w:r>
      <w:r w:rsidRPr="007D07BE">
        <w:rPr>
          <w:color w:val="20124D"/>
        </w:rPr>
        <w:t xml:space="preserve">u, Pintea, </w:t>
      </w:r>
      <w:r w:rsidR="00737CEE">
        <w:rPr>
          <w:color w:val="20124D"/>
        </w:rPr>
        <w:t>Ș</w:t>
      </w:r>
      <w:r w:rsidRPr="007D07BE">
        <w:rPr>
          <w:color w:val="20124D"/>
        </w:rPr>
        <w:t>tefanov, Timofti, Ursachi, T</w:t>
      </w:r>
      <w:r w:rsidR="00737CEE">
        <w:rPr>
          <w:color w:val="20124D"/>
        </w:rPr>
        <w:t>ă</w:t>
      </w:r>
      <w:r w:rsidRPr="007D07BE">
        <w:rPr>
          <w:color w:val="20124D"/>
        </w:rPr>
        <w:t>taru). </w:t>
      </w:r>
    </w:p>
    <w:p w14:paraId="0E2CB07B" w14:textId="0A40B96C" w:rsidR="007D07BE" w:rsidRPr="007D07BE" w:rsidRDefault="007D07BE" w:rsidP="007D07BE">
      <w:pPr>
        <w:spacing w:line="360" w:lineRule="auto"/>
        <w:ind w:left="-567" w:right="-279" w:firstLine="567"/>
        <w:jc w:val="both"/>
        <w:rPr>
          <w:color w:val="20124D"/>
        </w:rPr>
      </w:pPr>
      <w:r w:rsidRPr="007D07BE">
        <w:rPr>
          <w:color w:val="20124D"/>
        </w:rPr>
        <w:t xml:space="preserve">O altă mobilitate, prin programul Erasmus + </w:t>
      </w:r>
      <w:r w:rsidR="00737CEE">
        <w:rPr>
          <w:color w:val="20124D"/>
        </w:rPr>
        <w:t>Ță</w:t>
      </w:r>
      <w:r w:rsidRPr="007D07BE">
        <w:rPr>
          <w:color w:val="20124D"/>
        </w:rPr>
        <w:t>ri Partenere, ar fi trebuit să se deruleze la Iersualim (Aro</w:t>
      </w:r>
      <w:r w:rsidR="00B44C7C">
        <w:rPr>
          <w:color w:val="20124D"/>
        </w:rPr>
        <w:t>ș</w:t>
      </w:r>
      <w:r w:rsidRPr="007D07BE">
        <w:rPr>
          <w:color w:val="20124D"/>
        </w:rPr>
        <w:t>culesei)</w:t>
      </w:r>
      <w:r w:rsidR="00737CEE">
        <w:rPr>
          <w:color w:val="20124D"/>
        </w:rPr>
        <w:t>. D</w:t>
      </w:r>
      <w:r w:rsidRPr="007D07BE">
        <w:rPr>
          <w:color w:val="20124D"/>
        </w:rPr>
        <w:t>in păcate, nu s-a finalizat.</w:t>
      </w:r>
    </w:p>
    <w:p w14:paraId="01EAB24A" w14:textId="6AC425DA" w:rsidR="007D07BE" w:rsidRPr="007D07BE" w:rsidRDefault="007D07BE" w:rsidP="007D07BE">
      <w:pPr>
        <w:spacing w:line="360" w:lineRule="auto"/>
        <w:ind w:left="-567" w:right="-279" w:firstLine="567"/>
        <w:jc w:val="both"/>
        <w:rPr>
          <w:color w:val="20124D"/>
        </w:rPr>
      </w:pPr>
      <w:r w:rsidRPr="007D07BE">
        <w:rPr>
          <w:color w:val="20124D"/>
        </w:rPr>
        <w:t>În sfârșit, mobilit</w:t>
      </w:r>
      <w:r w:rsidR="00737CEE">
        <w:rPr>
          <w:color w:val="20124D"/>
        </w:rPr>
        <w:t>ăț</w:t>
      </w:r>
      <w:r w:rsidRPr="007D07BE">
        <w:rPr>
          <w:color w:val="20124D"/>
        </w:rPr>
        <w:t xml:space="preserve">ile de predare (Dinu, Vatamanu, Sandu, Vicovan) nu au avut loc, </w:t>
      </w:r>
      <w:r w:rsidR="00B44C7C">
        <w:rPr>
          <w:color w:val="20124D"/>
        </w:rPr>
        <w:t xml:space="preserve">din cauza pandemiei de COVID-19, </w:t>
      </w:r>
      <w:r w:rsidRPr="007D07BE">
        <w:rPr>
          <w:color w:val="20124D"/>
        </w:rPr>
        <w:t>ele fiind amânate pentru o dată ulterioară. </w:t>
      </w:r>
    </w:p>
    <w:p w14:paraId="1A8B05C0" w14:textId="77777777" w:rsidR="00BA5B09" w:rsidRPr="00213039" w:rsidRDefault="00BA5B09" w:rsidP="007D07BE">
      <w:pPr>
        <w:spacing w:line="360" w:lineRule="auto"/>
        <w:ind w:left="-567" w:right="-279" w:firstLine="567"/>
        <w:jc w:val="both"/>
        <w:rPr>
          <w:b/>
          <w:lang w:val="ro-RO"/>
        </w:rPr>
      </w:pPr>
    </w:p>
    <w:p w14:paraId="11F606D1" w14:textId="77777777" w:rsidR="001944C0" w:rsidRDefault="001944C0">
      <w:pPr>
        <w:spacing w:after="160" w:line="259" w:lineRule="auto"/>
        <w:rPr>
          <w:b/>
          <w:lang w:val="ro-RO"/>
        </w:rPr>
      </w:pPr>
      <w:r>
        <w:rPr>
          <w:b/>
          <w:lang w:val="ro-RO"/>
        </w:rPr>
        <w:br w:type="page"/>
      </w:r>
    </w:p>
    <w:p w14:paraId="29B80F7F" w14:textId="336A5971" w:rsidR="00376D6E" w:rsidRPr="00213039" w:rsidRDefault="002C6AE4" w:rsidP="0097424B">
      <w:pPr>
        <w:tabs>
          <w:tab w:val="left" w:pos="-720"/>
        </w:tabs>
        <w:spacing w:line="360" w:lineRule="auto"/>
        <w:ind w:left="-567" w:right="-279" w:firstLine="567"/>
        <w:jc w:val="both"/>
        <w:rPr>
          <w:b/>
          <w:lang w:val="ro-RO"/>
        </w:rPr>
      </w:pPr>
      <w:r w:rsidRPr="00213039">
        <w:rPr>
          <w:b/>
          <w:lang w:val="ro-RO"/>
        </w:rPr>
        <w:t>Activitatea de cercetare</w:t>
      </w:r>
    </w:p>
    <w:p w14:paraId="153743E5" w14:textId="77777777" w:rsidR="00376D6E" w:rsidRPr="00213039" w:rsidRDefault="00376D6E" w:rsidP="0097424B">
      <w:pPr>
        <w:tabs>
          <w:tab w:val="left" w:pos="-720"/>
        </w:tabs>
        <w:spacing w:line="360" w:lineRule="auto"/>
        <w:ind w:left="-567" w:right="-279" w:firstLine="567"/>
        <w:jc w:val="both"/>
        <w:rPr>
          <w:b/>
          <w:lang w:val="ro-RO"/>
        </w:rPr>
      </w:pPr>
      <w:r w:rsidRPr="00213039">
        <w:rPr>
          <w:b/>
          <w:lang w:val="ro-RO"/>
        </w:rPr>
        <w:t xml:space="preserve">Evenimente academice  </w:t>
      </w:r>
    </w:p>
    <w:p w14:paraId="7DF508D3" w14:textId="2DB08320" w:rsidR="00A15349" w:rsidRPr="00213039" w:rsidRDefault="00ED7CDF" w:rsidP="00A15349">
      <w:pPr>
        <w:tabs>
          <w:tab w:val="left" w:pos="-720"/>
        </w:tabs>
        <w:spacing w:line="360" w:lineRule="auto"/>
        <w:ind w:left="-567" w:right="-279" w:firstLine="567"/>
        <w:jc w:val="both"/>
        <w:rPr>
          <w:i/>
          <w:iCs/>
          <w:lang w:val="ro-RO"/>
        </w:rPr>
      </w:pPr>
      <w:r w:rsidRPr="00213039">
        <w:rPr>
          <w:lang w:val="ro-RO"/>
        </w:rPr>
        <w:t xml:space="preserve">Din același motiv menționat mai sus, nu au fost organizat tradiționalele Simpozioane internaționale ale </w:t>
      </w:r>
      <w:r w:rsidR="00DE640C" w:rsidRPr="00213039">
        <w:rPr>
          <w:lang w:val="ro-RO"/>
        </w:rPr>
        <w:t>F</w:t>
      </w:r>
      <w:r w:rsidRPr="00213039">
        <w:rPr>
          <w:lang w:val="ro-RO"/>
        </w:rPr>
        <w:t xml:space="preserve">acultății, respectiv </w:t>
      </w:r>
      <w:r w:rsidR="00B44C7C" w:rsidRPr="00213039">
        <w:rPr>
          <w:i/>
          <w:iCs/>
          <w:lang w:val="ro-RO"/>
        </w:rPr>
        <w:t xml:space="preserve">Simpozionul Internațional Dumitru Stăniloae </w:t>
      </w:r>
      <w:r w:rsidR="00B44C7C">
        <w:rPr>
          <w:lang w:val="ro-RO"/>
        </w:rPr>
        <w:t xml:space="preserve"> și </w:t>
      </w:r>
      <w:r w:rsidRPr="00213039">
        <w:rPr>
          <w:i/>
          <w:iCs/>
          <w:lang w:val="ro-RO"/>
        </w:rPr>
        <w:t xml:space="preserve">Studia Theologica </w:t>
      </w:r>
      <w:r w:rsidR="00B44C7C">
        <w:rPr>
          <w:i/>
          <w:iCs/>
          <w:lang w:val="ro-RO"/>
        </w:rPr>
        <w:t>Doctoralia</w:t>
      </w:r>
      <w:r w:rsidRPr="00213039">
        <w:rPr>
          <w:i/>
          <w:iCs/>
          <w:lang w:val="ro-RO"/>
        </w:rPr>
        <w:t xml:space="preserve">. </w:t>
      </w:r>
    </w:p>
    <w:p w14:paraId="3EC16CD6" w14:textId="5F98007E" w:rsidR="00B60A70" w:rsidRPr="00213039" w:rsidRDefault="004A4CA3" w:rsidP="00A15349">
      <w:pPr>
        <w:tabs>
          <w:tab w:val="left" w:pos="-720"/>
        </w:tabs>
        <w:spacing w:line="360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 xml:space="preserve">În schimb, </w:t>
      </w:r>
      <w:r w:rsidR="00B60A70" w:rsidRPr="00213039">
        <w:rPr>
          <w:lang w:val="ro-RO"/>
        </w:rPr>
        <w:t>a fost organizat un Simpozion național</w:t>
      </w:r>
      <w:r w:rsidR="00A15349" w:rsidRPr="00213039">
        <w:rPr>
          <w:lang w:val="ro-RO"/>
        </w:rPr>
        <w:t>,</w:t>
      </w:r>
      <w:r w:rsidR="0097424B" w:rsidRPr="00213039">
        <w:rPr>
          <w:lang w:val="ro-RO"/>
        </w:rPr>
        <w:t xml:space="preserve"> cu participare internațională</w:t>
      </w:r>
      <w:r w:rsidR="00A15349" w:rsidRPr="00213039">
        <w:rPr>
          <w:lang w:val="ro-RO"/>
        </w:rPr>
        <w:t>,</w:t>
      </w:r>
      <w:r w:rsidR="0097424B" w:rsidRPr="00213039">
        <w:rPr>
          <w:lang w:val="ro-RO"/>
        </w:rPr>
        <w:t xml:space="preserve"> </w:t>
      </w:r>
      <w:r w:rsidR="00B60A70" w:rsidRPr="00213039">
        <w:rPr>
          <w:lang w:val="ro-RO"/>
        </w:rPr>
        <w:t xml:space="preserve">dedicat familiei: </w:t>
      </w:r>
      <w:r w:rsidR="0097424B" w:rsidRPr="00213039">
        <w:rPr>
          <w:lang w:val="ro-RO"/>
        </w:rPr>
        <w:t>„Symposium Magistri. Familia creștină - Provocări și soluții duhovnicești”.</w:t>
      </w:r>
    </w:p>
    <w:p w14:paraId="13B77BC0" w14:textId="4104C5D1" w:rsidR="00376D6E" w:rsidRPr="00213039" w:rsidRDefault="00B60A70" w:rsidP="0097424B">
      <w:pPr>
        <w:tabs>
          <w:tab w:val="left" w:pos="-720"/>
        </w:tabs>
        <w:spacing w:line="360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 xml:space="preserve">De asemenea, </w:t>
      </w:r>
      <w:r w:rsidR="004A4CA3" w:rsidRPr="00213039">
        <w:rPr>
          <w:lang w:val="ro-RO"/>
        </w:rPr>
        <w:t xml:space="preserve">cele 5 Cercuri științifice existente în Facultate au organizat conferințe pe teme de specialitate în mediul online.  </w:t>
      </w:r>
      <w:r w:rsidR="00376D6E" w:rsidRPr="00213039">
        <w:rPr>
          <w:lang w:val="ro-RO"/>
        </w:rPr>
        <w:t xml:space="preserve"> </w:t>
      </w:r>
    </w:p>
    <w:p w14:paraId="0113265B" w14:textId="4FA35673" w:rsidR="00376D6E" w:rsidRPr="00213039" w:rsidRDefault="00A15349" w:rsidP="0097424B">
      <w:pPr>
        <w:tabs>
          <w:tab w:val="left" w:pos="-720"/>
          <w:tab w:val="left" w:pos="720"/>
        </w:tabs>
        <w:spacing w:line="360" w:lineRule="auto"/>
        <w:ind w:left="-567" w:right="-279" w:firstLine="567"/>
        <w:jc w:val="both"/>
        <w:rPr>
          <w:b/>
          <w:lang w:val="ro-RO"/>
        </w:rPr>
      </w:pPr>
      <w:r w:rsidRPr="00213039">
        <w:rPr>
          <w:b/>
          <w:lang w:val="ro-RO"/>
        </w:rPr>
        <w:t>Lucrări publicate:</w:t>
      </w:r>
    </w:p>
    <w:p w14:paraId="242E9AED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 xml:space="preserve">1. Articole științifice publicate </w:t>
      </w:r>
      <w:r w:rsidRPr="00213039">
        <w:rPr>
          <w:i/>
          <w:iCs/>
          <w:color w:val="000000"/>
          <w:lang w:val="ro-RO"/>
        </w:rPr>
        <w:t>in extenso</w:t>
      </w:r>
      <w:r w:rsidRPr="00213039">
        <w:rPr>
          <w:color w:val="000000"/>
          <w:lang w:val="ro-RO"/>
        </w:rPr>
        <w:t xml:space="preserve"> în reviste cotate </w:t>
      </w:r>
      <w:r w:rsidRPr="00213039">
        <w:rPr>
          <w:i/>
          <w:iCs/>
          <w:color w:val="000000"/>
          <w:lang w:val="ro-RO"/>
        </w:rPr>
        <w:t>Web of Science</w:t>
      </w:r>
      <w:r w:rsidRPr="00213039">
        <w:rPr>
          <w:color w:val="000000"/>
          <w:lang w:val="ro-RO"/>
        </w:rPr>
        <w:t xml:space="preserve"> cu factor de impact: </w:t>
      </w:r>
      <w:r w:rsidRPr="00213039">
        <w:rPr>
          <w:b/>
          <w:bCs/>
          <w:color w:val="000000"/>
          <w:lang w:val="ro-RO"/>
        </w:rPr>
        <w:t>11</w:t>
      </w:r>
    </w:p>
    <w:p w14:paraId="2AFA46B9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 xml:space="preserve">2. Articole științifice publicate </w:t>
      </w:r>
      <w:r w:rsidRPr="00213039">
        <w:rPr>
          <w:i/>
          <w:iCs/>
          <w:color w:val="000000"/>
          <w:lang w:val="ro-RO"/>
        </w:rPr>
        <w:t>in extenso</w:t>
      </w:r>
      <w:r w:rsidRPr="00213039">
        <w:rPr>
          <w:color w:val="000000"/>
          <w:lang w:val="ro-RO"/>
        </w:rPr>
        <w:t xml:space="preserve"> în reviste indexate fără factor de impact: </w:t>
      </w:r>
      <w:r w:rsidRPr="00213039">
        <w:rPr>
          <w:b/>
          <w:bCs/>
          <w:color w:val="000000"/>
          <w:lang w:val="ro-RO"/>
        </w:rPr>
        <w:t>3</w:t>
      </w:r>
    </w:p>
    <w:p w14:paraId="5E77EBC4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b/>
          <w:bCs/>
          <w:color w:val="000000"/>
          <w:lang w:val="ro-RO"/>
        </w:rPr>
      </w:pPr>
      <w:r w:rsidRPr="00213039">
        <w:rPr>
          <w:color w:val="000000"/>
          <w:lang w:val="ro-RO"/>
        </w:rPr>
        <w:t xml:space="preserve">3. Articole științifice publicate </w:t>
      </w:r>
      <w:r w:rsidRPr="00213039">
        <w:rPr>
          <w:i/>
          <w:iCs/>
          <w:color w:val="000000"/>
          <w:lang w:val="ro-RO"/>
        </w:rPr>
        <w:t>in extenso</w:t>
      </w:r>
      <w:r w:rsidRPr="00213039">
        <w:rPr>
          <w:color w:val="000000"/>
          <w:lang w:val="ro-RO"/>
        </w:rPr>
        <w:t xml:space="preserve"> în reviste indexate BDI: </w:t>
      </w:r>
      <w:r w:rsidRPr="00213039">
        <w:rPr>
          <w:b/>
          <w:bCs/>
          <w:color w:val="000000"/>
          <w:lang w:val="ro-RO"/>
        </w:rPr>
        <w:t>14</w:t>
      </w:r>
    </w:p>
    <w:p w14:paraId="399C9FC3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b/>
          <w:bCs/>
          <w:lang w:val="ro-RO"/>
        </w:rPr>
      </w:pPr>
      <w:r w:rsidRPr="00213039">
        <w:rPr>
          <w:lang w:val="ro-RO"/>
        </w:rPr>
        <w:t xml:space="preserve">4. Articole științifice publicate </w:t>
      </w:r>
      <w:r w:rsidRPr="00213039">
        <w:rPr>
          <w:i/>
          <w:lang w:val="ro-RO"/>
        </w:rPr>
        <w:t xml:space="preserve">in extenso </w:t>
      </w:r>
      <w:r w:rsidRPr="00213039">
        <w:rPr>
          <w:lang w:val="ro-RO"/>
        </w:rPr>
        <w:t xml:space="preserve">în volumele conferințelor: </w:t>
      </w:r>
      <w:r w:rsidRPr="00213039">
        <w:rPr>
          <w:b/>
          <w:bCs/>
          <w:lang w:val="ro-RO"/>
        </w:rPr>
        <w:t>18</w:t>
      </w:r>
    </w:p>
    <w:p w14:paraId="48A9C259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b/>
          <w:bCs/>
          <w:lang w:val="ro-RO"/>
        </w:rPr>
      </w:pPr>
      <w:r w:rsidRPr="00213039">
        <w:rPr>
          <w:lang w:val="ro-RO"/>
        </w:rPr>
        <w:t xml:space="preserve">a. indexate ISI: </w:t>
      </w:r>
      <w:r w:rsidRPr="00213039">
        <w:rPr>
          <w:b/>
          <w:bCs/>
          <w:lang w:val="ro-RO"/>
        </w:rPr>
        <w:t>10</w:t>
      </w:r>
    </w:p>
    <w:p w14:paraId="3391A740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lang w:val="ro-RO"/>
        </w:rPr>
      </w:pPr>
      <w:r w:rsidRPr="00213039">
        <w:rPr>
          <w:lang w:val="ro-RO"/>
        </w:rPr>
        <w:t xml:space="preserve">b. indexate în BDI: </w:t>
      </w:r>
      <w:r w:rsidRPr="00213039">
        <w:rPr>
          <w:b/>
          <w:bCs/>
          <w:lang w:val="ro-RO"/>
        </w:rPr>
        <w:t>5</w:t>
      </w:r>
    </w:p>
    <w:p w14:paraId="75CA10B2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lang w:val="ro-RO"/>
        </w:rPr>
      </w:pPr>
      <w:r w:rsidRPr="00213039">
        <w:rPr>
          <w:lang w:val="ro-RO"/>
        </w:rPr>
        <w:t xml:space="preserve">c. alte categorii: </w:t>
      </w:r>
      <w:r w:rsidRPr="00213039">
        <w:rPr>
          <w:b/>
          <w:bCs/>
          <w:lang w:val="ro-RO"/>
        </w:rPr>
        <w:t>20</w:t>
      </w:r>
    </w:p>
    <w:p w14:paraId="63EF83AF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lang w:val="ro-RO"/>
        </w:rPr>
      </w:pPr>
      <w:r w:rsidRPr="00213039">
        <w:rPr>
          <w:lang w:val="ro-RO"/>
        </w:rPr>
        <w:t xml:space="preserve">5. Cărți științifice publicate (doar prima ediție): </w:t>
      </w:r>
    </w:p>
    <w:p w14:paraId="769BB6B3" w14:textId="3E42429F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lang w:val="ro-RO"/>
        </w:rPr>
      </w:pPr>
      <w:r w:rsidRPr="00213039">
        <w:rPr>
          <w:lang w:val="ro-RO"/>
        </w:rPr>
        <w:t xml:space="preserve">a. edituri academice naționale: </w:t>
      </w:r>
      <w:r w:rsidRPr="00213039">
        <w:rPr>
          <w:b/>
          <w:bCs/>
          <w:lang w:val="ro-RO"/>
        </w:rPr>
        <w:t xml:space="preserve">19 </w:t>
      </w:r>
      <w:r w:rsidRPr="00213039">
        <w:rPr>
          <w:lang w:val="ro-RO"/>
        </w:rPr>
        <w:t>(</w:t>
      </w:r>
      <w:r w:rsidR="00213039">
        <w:rPr>
          <w:lang w:val="ro-RO"/>
        </w:rPr>
        <w:t>i</w:t>
      </w:r>
      <w:r w:rsidRPr="00213039">
        <w:rPr>
          <w:lang w:val="ro-RO"/>
        </w:rPr>
        <w:t>nclusiv volumele de coautor)</w:t>
      </w:r>
    </w:p>
    <w:p w14:paraId="4EBCE0F8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lang w:val="ro-RO"/>
        </w:rPr>
      </w:pPr>
      <w:r w:rsidRPr="00213039">
        <w:rPr>
          <w:lang w:val="ro-RO"/>
        </w:rPr>
        <w:t xml:space="preserve">b. alte edituri naționale: </w:t>
      </w:r>
      <w:r w:rsidRPr="00213039">
        <w:rPr>
          <w:b/>
          <w:bCs/>
          <w:lang w:val="ro-RO"/>
        </w:rPr>
        <w:t>2</w:t>
      </w:r>
    </w:p>
    <w:p w14:paraId="3F0F7252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lang w:val="ro-RO"/>
        </w:rPr>
      </w:pPr>
      <w:r w:rsidRPr="00213039">
        <w:rPr>
          <w:lang w:val="ro-RO"/>
        </w:rPr>
        <w:t xml:space="preserve">6. Cărți științifice traduse și publicate în edituri din străinătate: </w:t>
      </w:r>
      <w:r w:rsidRPr="00213039">
        <w:rPr>
          <w:b/>
          <w:bCs/>
          <w:lang w:val="ro-RO"/>
        </w:rPr>
        <w:t>7</w:t>
      </w:r>
    </w:p>
    <w:p w14:paraId="4EA180AA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lang w:val="ro-RO"/>
        </w:rPr>
      </w:pPr>
      <w:r w:rsidRPr="00213039">
        <w:rPr>
          <w:lang w:val="ro-RO"/>
        </w:rPr>
        <w:t xml:space="preserve">7. Coordonarea și editarea de volume, traduceri și antologii: </w:t>
      </w:r>
    </w:p>
    <w:p w14:paraId="24D1E189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lang w:val="ro-RO"/>
        </w:rPr>
      </w:pPr>
      <w:r w:rsidRPr="00213039">
        <w:rPr>
          <w:lang w:val="ro-RO"/>
        </w:rPr>
        <w:t xml:space="preserve">a. edituri academice naționale:  </w:t>
      </w:r>
      <w:r w:rsidRPr="00213039">
        <w:rPr>
          <w:b/>
          <w:bCs/>
          <w:lang w:val="ro-RO"/>
        </w:rPr>
        <w:t>5</w:t>
      </w:r>
    </w:p>
    <w:p w14:paraId="504BD252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>10. Citări și recenzii ale lucrărilor științifice</w:t>
      </w:r>
    </w:p>
    <w:p w14:paraId="07D07ECA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 xml:space="preserve">a. reviste de specialitate din străinătate: (10 + 20 x factor de impact) / număr autori, pentru fiecare citare: </w:t>
      </w:r>
      <w:r w:rsidRPr="00213039">
        <w:rPr>
          <w:b/>
          <w:bCs/>
          <w:color w:val="000000"/>
          <w:lang w:val="ro-RO"/>
        </w:rPr>
        <w:t>24</w:t>
      </w:r>
    </w:p>
    <w:p w14:paraId="649CCD8B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 xml:space="preserve">b. reviste de specialitate din țară: </w:t>
      </w:r>
      <w:r w:rsidRPr="00213039">
        <w:rPr>
          <w:b/>
          <w:bCs/>
          <w:color w:val="000000"/>
          <w:lang w:val="ro-RO"/>
        </w:rPr>
        <w:t>7</w:t>
      </w:r>
    </w:p>
    <w:p w14:paraId="6E86363E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 xml:space="preserve">c. monografii academice din țară: </w:t>
      </w:r>
      <w:r w:rsidRPr="00213039">
        <w:rPr>
          <w:b/>
          <w:bCs/>
          <w:color w:val="000000"/>
          <w:lang w:val="ro-RO"/>
        </w:rPr>
        <w:t>9</w:t>
      </w:r>
    </w:p>
    <w:p w14:paraId="2DDBE62E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>11. Lucrări susținute în calitate de invitat la manifestări științifice (conferințe, congrese, simpozioane, seminarii și ateliere de lucru)</w:t>
      </w:r>
    </w:p>
    <w:p w14:paraId="681A3DB6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 xml:space="preserve">a. în străinătate: </w:t>
      </w:r>
      <w:r w:rsidRPr="00213039">
        <w:rPr>
          <w:b/>
          <w:bCs/>
          <w:color w:val="000000"/>
          <w:lang w:val="ro-RO"/>
        </w:rPr>
        <w:t>32</w:t>
      </w:r>
    </w:p>
    <w:p w14:paraId="51BE6880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 xml:space="preserve">b. în țară: </w:t>
      </w:r>
      <w:r w:rsidRPr="00213039">
        <w:rPr>
          <w:b/>
          <w:bCs/>
          <w:color w:val="000000"/>
          <w:lang w:val="ro-RO"/>
        </w:rPr>
        <w:t>80</w:t>
      </w:r>
    </w:p>
    <w:p w14:paraId="10BBDA3C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>12. Profesor/ cercetător invitat la universități / institute de cercetare</w:t>
      </w:r>
    </w:p>
    <w:p w14:paraId="11AFDA36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b/>
          <w:bCs/>
          <w:color w:val="000000"/>
          <w:lang w:val="ro-RO"/>
        </w:rPr>
      </w:pPr>
      <w:r w:rsidRPr="00213039">
        <w:rPr>
          <w:color w:val="000000"/>
          <w:lang w:val="ro-RO"/>
        </w:rPr>
        <w:t xml:space="preserve">a. străinătate: </w:t>
      </w:r>
      <w:r w:rsidRPr="00213039">
        <w:rPr>
          <w:b/>
          <w:bCs/>
          <w:color w:val="000000"/>
          <w:lang w:val="ro-RO"/>
        </w:rPr>
        <w:t>1</w:t>
      </w:r>
    </w:p>
    <w:p w14:paraId="2252F5C1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>13. Editor/Membru în Editorial Board &amp; Advisory Board</w:t>
      </w:r>
    </w:p>
    <w:p w14:paraId="63AAA010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 xml:space="preserve">a. reviste cotate Web of Science: </w:t>
      </w:r>
      <w:r w:rsidRPr="00213039">
        <w:rPr>
          <w:b/>
          <w:bCs/>
          <w:color w:val="000000"/>
          <w:lang w:val="ro-RO"/>
        </w:rPr>
        <w:t>9</w:t>
      </w:r>
    </w:p>
    <w:p w14:paraId="23CB736F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b/>
          <w:bCs/>
          <w:color w:val="000000"/>
          <w:lang w:val="ro-RO"/>
        </w:rPr>
      </w:pPr>
      <w:r w:rsidRPr="00213039">
        <w:rPr>
          <w:color w:val="000000"/>
          <w:lang w:val="ro-RO"/>
        </w:rPr>
        <w:t xml:space="preserve">b. reviste internaționale și alte reviste ale Universității: </w:t>
      </w:r>
      <w:r w:rsidRPr="00213039">
        <w:rPr>
          <w:b/>
          <w:bCs/>
          <w:color w:val="000000"/>
          <w:lang w:val="ro-RO"/>
        </w:rPr>
        <w:t>36</w:t>
      </w:r>
    </w:p>
    <w:p w14:paraId="4F183932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 xml:space="preserve">14. Alte premii naționale ale instituțiilor culturale: </w:t>
      </w:r>
      <w:r w:rsidRPr="00213039">
        <w:rPr>
          <w:b/>
          <w:bCs/>
          <w:color w:val="000000"/>
          <w:lang w:val="ro-RO"/>
        </w:rPr>
        <w:t>9</w:t>
      </w:r>
    </w:p>
    <w:p w14:paraId="6F572521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>15. Participări la manifestări științifice</w:t>
      </w:r>
    </w:p>
    <w:p w14:paraId="7D384764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 xml:space="preserve">a. internaționale: președinte comitet organizare / consiliu științific: </w:t>
      </w:r>
      <w:r w:rsidRPr="00213039">
        <w:rPr>
          <w:b/>
          <w:bCs/>
          <w:color w:val="000000"/>
          <w:lang w:val="ro-RO"/>
        </w:rPr>
        <w:t>5</w:t>
      </w:r>
    </w:p>
    <w:p w14:paraId="7317B073" w14:textId="77777777" w:rsidR="002C6AE4" w:rsidRPr="00213039" w:rsidRDefault="002C6AE4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 xml:space="preserve">b. naționale: președinte comitet organizare / consiliu științific: </w:t>
      </w:r>
      <w:r w:rsidRPr="00213039">
        <w:rPr>
          <w:b/>
          <w:bCs/>
          <w:color w:val="000000"/>
          <w:lang w:val="ro-RO"/>
        </w:rPr>
        <w:t>21</w:t>
      </w:r>
    </w:p>
    <w:p w14:paraId="11E93815" w14:textId="14540B5A" w:rsidR="00376D6E" w:rsidRPr="00213039" w:rsidRDefault="00622EB8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>Menționăm că, î</w:t>
      </w:r>
      <w:r w:rsidR="007E334F" w:rsidRPr="00213039">
        <w:rPr>
          <w:color w:val="000000"/>
          <w:lang w:val="ro-RO"/>
        </w:rPr>
        <w:t xml:space="preserve">n urma </w:t>
      </w:r>
      <w:r w:rsidRPr="00213039">
        <w:rPr>
          <w:color w:val="000000"/>
          <w:lang w:val="ro-RO"/>
        </w:rPr>
        <w:t xml:space="preserve">procesului de </w:t>
      </w:r>
      <w:r w:rsidR="007E334F" w:rsidRPr="00213039">
        <w:rPr>
          <w:color w:val="000000"/>
          <w:lang w:val="ro-RO"/>
        </w:rPr>
        <w:t>evalu</w:t>
      </w:r>
      <w:r w:rsidRPr="00213039">
        <w:rPr>
          <w:color w:val="000000"/>
          <w:lang w:val="ro-RO"/>
        </w:rPr>
        <w:t>a</w:t>
      </w:r>
      <w:r w:rsidR="007E334F" w:rsidRPr="00213039">
        <w:rPr>
          <w:color w:val="000000"/>
          <w:lang w:val="ro-RO"/>
        </w:rPr>
        <w:t>r</w:t>
      </w:r>
      <w:r w:rsidRPr="00213039">
        <w:rPr>
          <w:color w:val="000000"/>
          <w:lang w:val="ro-RO"/>
        </w:rPr>
        <w:t xml:space="preserve">ea a editurilor și </w:t>
      </w:r>
      <w:r w:rsidR="007E334F" w:rsidRPr="00213039">
        <w:rPr>
          <w:color w:val="000000"/>
          <w:lang w:val="ro-RO"/>
        </w:rPr>
        <w:t>reviste</w:t>
      </w:r>
      <w:r w:rsidRPr="00213039">
        <w:rPr>
          <w:color w:val="000000"/>
          <w:lang w:val="ro-RO"/>
        </w:rPr>
        <w:t xml:space="preserve">lor de către CNCS, revista </w:t>
      </w:r>
      <w:r w:rsidRPr="00395355">
        <w:rPr>
          <w:i/>
          <w:iCs/>
          <w:color w:val="000000"/>
          <w:lang w:val="ro-RO"/>
        </w:rPr>
        <w:t>Anale</w:t>
      </w:r>
      <w:r w:rsidR="001F0874" w:rsidRPr="00395355">
        <w:rPr>
          <w:i/>
          <w:iCs/>
          <w:color w:val="000000"/>
          <w:lang w:val="ro-RO"/>
        </w:rPr>
        <w:t>le Științifice ale Universității „Alexandru Ioan Cuza din Iași</w:t>
      </w:r>
      <w:r w:rsidRPr="00395355">
        <w:rPr>
          <w:i/>
          <w:iCs/>
          <w:color w:val="000000"/>
          <w:lang w:val="ro-RO"/>
        </w:rPr>
        <w:t>”</w:t>
      </w:r>
      <w:r w:rsidR="001F0874" w:rsidRPr="00395355">
        <w:rPr>
          <w:i/>
          <w:iCs/>
          <w:color w:val="000000"/>
          <w:lang w:val="ro-RO"/>
        </w:rPr>
        <w:t xml:space="preserve"> (Serie</w:t>
      </w:r>
      <w:r w:rsidR="00395355" w:rsidRPr="00395355">
        <w:rPr>
          <w:i/>
          <w:iCs/>
          <w:color w:val="000000"/>
          <w:lang w:val="ro-RO"/>
        </w:rPr>
        <w:t xml:space="preserve"> nouă)</w:t>
      </w:r>
      <w:r w:rsidR="001F0874" w:rsidRPr="00395355">
        <w:rPr>
          <w:i/>
          <w:iCs/>
          <w:color w:val="000000"/>
          <w:lang w:val="ro-RO"/>
        </w:rPr>
        <w:t xml:space="preserve"> </w:t>
      </w:r>
      <w:r w:rsidR="00395355" w:rsidRPr="00395355">
        <w:rPr>
          <w:i/>
          <w:iCs/>
          <w:color w:val="000000"/>
          <w:lang w:val="ro-RO"/>
        </w:rPr>
        <w:t>Teologie Ortodoxă</w:t>
      </w:r>
      <w:r w:rsidRPr="00213039">
        <w:rPr>
          <w:color w:val="000000"/>
          <w:lang w:val="ro-RO"/>
        </w:rPr>
        <w:t xml:space="preserve"> a Facultății a fost </w:t>
      </w:r>
      <w:r w:rsidR="009A1EE4" w:rsidRPr="00213039">
        <w:rPr>
          <w:color w:val="000000"/>
          <w:lang w:val="ro-RO"/>
        </w:rPr>
        <w:t>inclusă în categoria C</w:t>
      </w:r>
      <w:r w:rsidRPr="00213039">
        <w:rPr>
          <w:color w:val="000000"/>
          <w:lang w:val="ro-RO"/>
        </w:rPr>
        <w:t>, în mod subiectiv, având în vedere motivația neconcludentă.</w:t>
      </w:r>
    </w:p>
    <w:p w14:paraId="74476191" w14:textId="77777777" w:rsidR="00737554" w:rsidRPr="00213039" w:rsidRDefault="00376D6E" w:rsidP="0097424B">
      <w:pPr>
        <w:spacing w:line="360" w:lineRule="auto"/>
        <w:ind w:left="-567" w:right="-279" w:firstLine="567"/>
        <w:contextualSpacing/>
        <w:jc w:val="both"/>
        <w:rPr>
          <w:b/>
          <w:color w:val="000000"/>
          <w:lang w:val="ro-RO"/>
        </w:rPr>
      </w:pPr>
      <w:r w:rsidRPr="00213039">
        <w:rPr>
          <w:b/>
          <w:color w:val="000000"/>
          <w:lang w:val="ro-RO"/>
        </w:rPr>
        <w:t>Baza materială</w:t>
      </w:r>
    </w:p>
    <w:p w14:paraId="519A3DAD" w14:textId="71AC2654" w:rsidR="00376D6E" w:rsidRPr="00213039" w:rsidRDefault="00376D6E" w:rsidP="0097424B">
      <w:pPr>
        <w:spacing w:line="360" w:lineRule="auto"/>
        <w:ind w:left="-567" w:right="-279" w:firstLine="567"/>
        <w:contextualSpacing/>
        <w:jc w:val="both"/>
        <w:rPr>
          <w:bCs/>
          <w:i/>
          <w:iCs/>
          <w:color w:val="000000"/>
          <w:lang w:val="ro-RO"/>
        </w:rPr>
      </w:pPr>
      <w:r w:rsidRPr="00213039">
        <w:rPr>
          <w:bCs/>
          <w:i/>
          <w:iCs/>
          <w:color w:val="000000"/>
          <w:lang w:val="ro-RO"/>
        </w:rPr>
        <w:t xml:space="preserve">Venituri: </w:t>
      </w:r>
    </w:p>
    <w:p w14:paraId="253CFD40" w14:textId="34E5B101" w:rsidR="00376D6E" w:rsidRPr="00213039" w:rsidRDefault="00376D6E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>- proprii</w:t>
      </w:r>
      <w:r w:rsidR="004A4CA3" w:rsidRPr="00213039">
        <w:rPr>
          <w:color w:val="000000"/>
          <w:lang w:val="ro-RO"/>
        </w:rPr>
        <w:t>: realizat</w:t>
      </w:r>
      <w:r w:rsidRPr="00213039">
        <w:rPr>
          <w:color w:val="000000"/>
          <w:lang w:val="ro-RO"/>
        </w:rPr>
        <w:t xml:space="preserve"> </w:t>
      </w:r>
      <w:r w:rsidR="004A4CA3" w:rsidRPr="00213039">
        <w:rPr>
          <w:color w:val="000000"/>
          <w:lang w:val="ro-RO"/>
        </w:rPr>
        <w:t xml:space="preserve">531.917 </w:t>
      </w:r>
      <w:r w:rsidRPr="00213039">
        <w:rPr>
          <w:color w:val="000000"/>
          <w:lang w:val="ro-RO"/>
        </w:rPr>
        <w:t>lei (taxe</w:t>
      </w:r>
      <w:r w:rsidR="004A4CA3" w:rsidRPr="00213039">
        <w:rPr>
          <w:color w:val="000000"/>
          <w:lang w:val="ro-RO"/>
        </w:rPr>
        <w:t xml:space="preserve"> de toate tipurile</w:t>
      </w:r>
      <w:r w:rsidRPr="00213039">
        <w:rPr>
          <w:color w:val="000000"/>
          <w:lang w:val="ro-RO"/>
        </w:rPr>
        <w:t>, propus în buget 6</w:t>
      </w:r>
      <w:r w:rsidR="004A4CA3" w:rsidRPr="00213039">
        <w:rPr>
          <w:color w:val="000000"/>
          <w:lang w:val="ro-RO"/>
        </w:rPr>
        <w:t>54</w:t>
      </w:r>
      <w:r w:rsidRPr="00213039">
        <w:rPr>
          <w:color w:val="000000"/>
          <w:lang w:val="ro-RO"/>
        </w:rPr>
        <w:t>.</w:t>
      </w:r>
      <w:r w:rsidR="004A4CA3" w:rsidRPr="00213039">
        <w:rPr>
          <w:color w:val="000000"/>
          <w:lang w:val="ro-RO"/>
        </w:rPr>
        <w:t>525</w:t>
      </w:r>
      <w:r w:rsidRPr="00213039">
        <w:rPr>
          <w:color w:val="000000"/>
          <w:lang w:val="ro-RO"/>
        </w:rPr>
        <w:t xml:space="preserve">, grad de realizare </w:t>
      </w:r>
      <w:r w:rsidR="004A4CA3" w:rsidRPr="00213039">
        <w:rPr>
          <w:color w:val="000000"/>
          <w:lang w:val="ro-RO"/>
        </w:rPr>
        <w:t>81,27</w:t>
      </w:r>
      <w:r w:rsidRPr="00213039">
        <w:rPr>
          <w:color w:val="000000"/>
          <w:lang w:val="ro-RO"/>
        </w:rPr>
        <w:t>%);</w:t>
      </w:r>
    </w:p>
    <w:p w14:paraId="2FCC4D34" w14:textId="419F28DA" w:rsidR="00376D6E" w:rsidRPr="00213039" w:rsidRDefault="00376D6E" w:rsidP="0097424B">
      <w:pPr>
        <w:spacing w:line="360" w:lineRule="auto"/>
        <w:ind w:left="-567" w:right="-279" w:firstLine="567"/>
        <w:contextualSpacing/>
        <w:jc w:val="both"/>
        <w:rPr>
          <w:color w:val="000000"/>
          <w:lang w:val="ro-RO"/>
        </w:rPr>
      </w:pPr>
      <w:r w:rsidRPr="00213039">
        <w:rPr>
          <w:color w:val="000000"/>
          <w:lang w:val="ro-RO"/>
        </w:rPr>
        <w:t>- alocații bugetare</w:t>
      </w:r>
      <w:r w:rsidR="004A4CA3" w:rsidRPr="00213039">
        <w:rPr>
          <w:color w:val="000000"/>
          <w:lang w:val="ro-RO"/>
        </w:rPr>
        <w:t>: realizat</w:t>
      </w:r>
      <w:r w:rsidRPr="00213039">
        <w:rPr>
          <w:color w:val="000000"/>
          <w:lang w:val="ro-RO"/>
        </w:rPr>
        <w:t xml:space="preserve"> </w:t>
      </w:r>
      <w:r w:rsidR="004A4CA3" w:rsidRPr="00213039">
        <w:rPr>
          <w:color w:val="000000"/>
          <w:lang w:val="ro-RO"/>
        </w:rPr>
        <w:t>6. 56</w:t>
      </w:r>
      <w:r w:rsidRPr="00213039">
        <w:rPr>
          <w:color w:val="000000"/>
          <w:lang w:val="ro-RO"/>
        </w:rPr>
        <w:t>4.</w:t>
      </w:r>
      <w:r w:rsidR="004A4CA3" w:rsidRPr="00213039">
        <w:rPr>
          <w:color w:val="000000"/>
          <w:lang w:val="ro-RO"/>
        </w:rPr>
        <w:t>621</w:t>
      </w:r>
      <w:r w:rsidRPr="00213039">
        <w:rPr>
          <w:color w:val="000000"/>
          <w:lang w:val="ro-RO"/>
        </w:rPr>
        <w:t xml:space="preserve">lei (propus în buget </w:t>
      </w:r>
      <w:r w:rsidR="004A4CA3" w:rsidRPr="00213039">
        <w:rPr>
          <w:color w:val="000000"/>
          <w:lang w:val="ro-RO"/>
        </w:rPr>
        <w:t>5</w:t>
      </w:r>
      <w:r w:rsidRPr="00213039">
        <w:rPr>
          <w:color w:val="000000"/>
          <w:lang w:val="ro-RO"/>
        </w:rPr>
        <w:t>.</w:t>
      </w:r>
      <w:r w:rsidR="004A4CA3" w:rsidRPr="00213039">
        <w:rPr>
          <w:color w:val="000000"/>
          <w:lang w:val="ro-RO"/>
        </w:rPr>
        <w:t>85</w:t>
      </w:r>
      <w:r w:rsidRPr="00213039">
        <w:rPr>
          <w:color w:val="000000"/>
          <w:lang w:val="ro-RO"/>
        </w:rPr>
        <w:t>5.</w:t>
      </w:r>
      <w:r w:rsidR="004A4CA3" w:rsidRPr="00213039">
        <w:rPr>
          <w:color w:val="000000"/>
          <w:lang w:val="ro-RO"/>
        </w:rPr>
        <w:t>175</w:t>
      </w:r>
      <w:r w:rsidRPr="00213039">
        <w:rPr>
          <w:color w:val="000000"/>
          <w:lang w:val="ro-RO"/>
        </w:rPr>
        <w:t xml:space="preserve"> lei, grad de realizare </w:t>
      </w:r>
      <w:r w:rsidR="004A4CA3" w:rsidRPr="00213039">
        <w:rPr>
          <w:color w:val="000000"/>
          <w:lang w:val="ro-RO"/>
        </w:rPr>
        <w:t>116,00</w:t>
      </w:r>
      <w:r w:rsidRPr="00213039">
        <w:rPr>
          <w:color w:val="000000"/>
          <w:lang w:val="ro-RO"/>
        </w:rPr>
        <w:t>%).</w:t>
      </w:r>
    </w:p>
    <w:p w14:paraId="56624F9A" w14:textId="77777777" w:rsidR="00D245CA" w:rsidRPr="00213039" w:rsidRDefault="00D245CA" w:rsidP="0097424B">
      <w:pPr>
        <w:spacing w:line="360" w:lineRule="auto"/>
        <w:ind w:left="-567" w:right="-279" w:firstLine="567"/>
        <w:contextualSpacing/>
        <w:jc w:val="both"/>
        <w:rPr>
          <w:b/>
          <w:color w:val="000000"/>
          <w:lang w:val="ro-RO"/>
        </w:rPr>
      </w:pPr>
    </w:p>
    <w:p w14:paraId="4BBA8C45" w14:textId="1B8B9F13" w:rsidR="00376D6E" w:rsidRPr="00213039" w:rsidRDefault="00376D6E" w:rsidP="0097424B">
      <w:pPr>
        <w:spacing w:line="360" w:lineRule="auto"/>
        <w:ind w:left="-567" w:right="-279" w:firstLine="567"/>
        <w:contextualSpacing/>
        <w:jc w:val="both"/>
        <w:rPr>
          <w:bCs/>
          <w:i/>
          <w:iCs/>
          <w:color w:val="000000"/>
          <w:lang w:val="ro-RO"/>
        </w:rPr>
      </w:pPr>
      <w:r w:rsidRPr="00213039">
        <w:rPr>
          <w:bCs/>
          <w:i/>
          <w:iCs/>
          <w:color w:val="000000"/>
          <w:lang w:val="ro-RO"/>
        </w:rPr>
        <w:t>Cheltuieli:</w:t>
      </w:r>
    </w:p>
    <w:p w14:paraId="4EA41EBD" w14:textId="73DADE78" w:rsidR="00376D6E" w:rsidRPr="00213039" w:rsidRDefault="00376D6E" w:rsidP="0097424B">
      <w:pPr>
        <w:spacing w:line="360" w:lineRule="auto"/>
        <w:ind w:left="-567" w:right="-279" w:firstLine="567"/>
        <w:contextualSpacing/>
        <w:rPr>
          <w:color w:val="000000"/>
          <w:lang w:val="ro-RO"/>
        </w:rPr>
      </w:pPr>
      <w:r w:rsidRPr="00213039">
        <w:rPr>
          <w:color w:val="000000"/>
          <w:lang w:val="ro-RO"/>
        </w:rPr>
        <w:t>- salarii</w:t>
      </w:r>
      <w:r w:rsidR="004A4CA3" w:rsidRPr="00213039">
        <w:rPr>
          <w:color w:val="000000"/>
          <w:lang w:val="ro-RO"/>
        </w:rPr>
        <w:t xml:space="preserve"> realizat</w:t>
      </w:r>
      <w:r w:rsidRPr="00213039">
        <w:rPr>
          <w:color w:val="000000"/>
          <w:lang w:val="ro-RO"/>
        </w:rPr>
        <w:t xml:space="preserve"> </w:t>
      </w:r>
      <w:r w:rsidR="004A4CA3" w:rsidRPr="00213039">
        <w:rPr>
          <w:color w:val="000000"/>
          <w:lang w:val="ro-RO"/>
        </w:rPr>
        <w:t>5.5</w:t>
      </w:r>
      <w:r w:rsidRPr="00213039">
        <w:rPr>
          <w:color w:val="000000"/>
          <w:lang w:val="ro-RO"/>
        </w:rPr>
        <w:t>35.</w:t>
      </w:r>
      <w:r w:rsidR="004A4CA3" w:rsidRPr="00213039">
        <w:rPr>
          <w:color w:val="000000"/>
          <w:lang w:val="ro-RO"/>
        </w:rPr>
        <w:t>7</w:t>
      </w:r>
      <w:r w:rsidRPr="00213039">
        <w:rPr>
          <w:color w:val="000000"/>
          <w:lang w:val="ro-RO"/>
        </w:rPr>
        <w:t>4</w:t>
      </w:r>
      <w:r w:rsidR="004A4CA3" w:rsidRPr="00213039">
        <w:rPr>
          <w:color w:val="000000"/>
          <w:lang w:val="ro-RO"/>
        </w:rPr>
        <w:t>1</w:t>
      </w:r>
      <w:r w:rsidRPr="00213039">
        <w:rPr>
          <w:color w:val="000000"/>
          <w:lang w:val="ro-RO"/>
        </w:rPr>
        <w:t xml:space="preserve"> lei (propus în buget </w:t>
      </w:r>
      <w:r w:rsidR="004A4CA3" w:rsidRPr="00213039">
        <w:rPr>
          <w:color w:val="000000"/>
          <w:lang w:val="ro-RO"/>
        </w:rPr>
        <w:t>5</w:t>
      </w:r>
      <w:r w:rsidRPr="00213039">
        <w:rPr>
          <w:color w:val="000000"/>
          <w:lang w:val="ro-RO"/>
        </w:rPr>
        <w:t>.</w:t>
      </w:r>
      <w:r w:rsidR="004A4CA3" w:rsidRPr="00213039">
        <w:rPr>
          <w:color w:val="000000"/>
          <w:lang w:val="ro-RO"/>
        </w:rPr>
        <w:t>423</w:t>
      </w:r>
      <w:r w:rsidRPr="00213039">
        <w:rPr>
          <w:color w:val="000000"/>
          <w:lang w:val="ro-RO"/>
        </w:rPr>
        <w:t>.</w:t>
      </w:r>
      <w:r w:rsidR="004A4CA3" w:rsidRPr="00213039">
        <w:rPr>
          <w:color w:val="000000"/>
          <w:lang w:val="ro-RO"/>
        </w:rPr>
        <w:t>81</w:t>
      </w:r>
      <w:r w:rsidRPr="00213039">
        <w:rPr>
          <w:color w:val="000000"/>
          <w:lang w:val="ro-RO"/>
        </w:rPr>
        <w:t xml:space="preserve">3 lei, grad de realizare </w:t>
      </w:r>
      <w:r w:rsidR="004A4CA3" w:rsidRPr="00213039">
        <w:rPr>
          <w:color w:val="000000"/>
          <w:lang w:val="ro-RO"/>
        </w:rPr>
        <w:t>102,08</w:t>
      </w:r>
      <w:r w:rsidRPr="00213039">
        <w:rPr>
          <w:color w:val="000000"/>
          <w:lang w:val="ro-RO"/>
        </w:rPr>
        <w:t xml:space="preserve"> %);</w:t>
      </w:r>
    </w:p>
    <w:p w14:paraId="093C132D" w14:textId="4544FE30" w:rsidR="00376D6E" w:rsidRPr="00213039" w:rsidRDefault="00376D6E" w:rsidP="0097424B">
      <w:pPr>
        <w:spacing w:line="360" w:lineRule="auto"/>
        <w:ind w:left="-567" w:right="-279" w:firstLine="567"/>
        <w:contextualSpacing/>
        <w:rPr>
          <w:color w:val="000000"/>
          <w:lang w:val="ro-RO"/>
        </w:rPr>
      </w:pPr>
      <w:r w:rsidRPr="00213039">
        <w:rPr>
          <w:color w:val="000000"/>
          <w:lang w:val="ro-RO"/>
        </w:rPr>
        <w:t xml:space="preserve">- cheltuieli materiale </w:t>
      </w:r>
      <w:r w:rsidR="004A4CA3" w:rsidRPr="00213039">
        <w:rPr>
          <w:color w:val="000000"/>
          <w:lang w:val="ro-RO"/>
        </w:rPr>
        <w:t xml:space="preserve">realizat </w:t>
      </w:r>
      <w:r w:rsidRPr="00213039">
        <w:rPr>
          <w:color w:val="000000"/>
          <w:lang w:val="ro-RO"/>
        </w:rPr>
        <w:t>3</w:t>
      </w:r>
      <w:r w:rsidR="004A4CA3" w:rsidRPr="00213039">
        <w:rPr>
          <w:color w:val="000000"/>
          <w:lang w:val="ro-RO"/>
        </w:rPr>
        <w:t>42.922</w:t>
      </w:r>
      <w:r w:rsidRPr="00213039">
        <w:rPr>
          <w:color w:val="000000"/>
          <w:lang w:val="ro-RO"/>
        </w:rPr>
        <w:t xml:space="preserve"> lei (în buget 4</w:t>
      </w:r>
      <w:r w:rsidR="004A4CA3" w:rsidRPr="00213039">
        <w:rPr>
          <w:color w:val="000000"/>
          <w:lang w:val="ro-RO"/>
        </w:rPr>
        <w:t>31</w:t>
      </w:r>
      <w:r w:rsidRPr="00213039">
        <w:rPr>
          <w:color w:val="000000"/>
          <w:lang w:val="ro-RO"/>
        </w:rPr>
        <w:t>.</w:t>
      </w:r>
      <w:r w:rsidR="004A4CA3" w:rsidRPr="00213039">
        <w:rPr>
          <w:color w:val="000000"/>
          <w:lang w:val="ro-RO"/>
        </w:rPr>
        <w:t>362</w:t>
      </w:r>
      <w:r w:rsidRPr="00213039">
        <w:rPr>
          <w:color w:val="000000"/>
          <w:lang w:val="ro-RO"/>
        </w:rPr>
        <w:t xml:space="preserve"> lei, grad de realizare 7</w:t>
      </w:r>
      <w:r w:rsidR="004A4CA3" w:rsidRPr="00213039">
        <w:rPr>
          <w:color w:val="000000"/>
          <w:lang w:val="ro-RO"/>
        </w:rPr>
        <w:t>9</w:t>
      </w:r>
      <w:r w:rsidRPr="00213039">
        <w:rPr>
          <w:color w:val="000000"/>
          <w:lang w:val="ro-RO"/>
        </w:rPr>
        <w:t>,2</w:t>
      </w:r>
      <w:r w:rsidR="004A4CA3" w:rsidRPr="00213039">
        <w:rPr>
          <w:color w:val="000000"/>
          <w:lang w:val="ro-RO"/>
        </w:rPr>
        <w:t>7</w:t>
      </w:r>
      <w:r w:rsidRPr="00213039">
        <w:rPr>
          <w:color w:val="000000"/>
          <w:lang w:val="ro-RO"/>
        </w:rPr>
        <w:t xml:space="preserve"> %). </w:t>
      </w:r>
    </w:p>
    <w:p w14:paraId="60B86902" w14:textId="224079C9" w:rsidR="00376D6E" w:rsidRPr="00213039" w:rsidRDefault="00376D6E" w:rsidP="0097424B">
      <w:pPr>
        <w:spacing w:line="360" w:lineRule="auto"/>
        <w:ind w:left="-567" w:right="-279" w:firstLine="567"/>
        <w:contextualSpacing/>
        <w:rPr>
          <w:color w:val="000000"/>
          <w:lang w:val="ro-RO"/>
        </w:rPr>
      </w:pPr>
      <w:r w:rsidRPr="00213039">
        <w:rPr>
          <w:color w:val="000000"/>
          <w:lang w:val="ro-RO"/>
        </w:rPr>
        <w:t>-</w:t>
      </w:r>
      <w:r w:rsidRPr="00213039">
        <w:rPr>
          <w:b/>
          <w:color w:val="000000"/>
          <w:lang w:val="ro-RO"/>
        </w:rPr>
        <w:t xml:space="preserve"> </w:t>
      </w:r>
      <w:r w:rsidRPr="00213039">
        <w:rPr>
          <w:bCs/>
          <w:color w:val="000000"/>
          <w:lang w:val="ro-RO"/>
        </w:rPr>
        <w:t>cheltuieli de cercetare</w:t>
      </w:r>
      <w:r w:rsidRPr="00213039">
        <w:rPr>
          <w:b/>
          <w:color w:val="000000"/>
          <w:lang w:val="ro-RO"/>
        </w:rPr>
        <w:t xml:space="preserve"> (</w:t>
      </w:r>
      <w:r w:rsidRPr="00213039">
        <w:rPr>
          <w:color w:val="000000"/>
          <w:lang w:val="ro-RO"/>
        </w:rPr>
        <w:t xml:space="preserve">deplasări simpozioane, revista </w:t>
      </w:r>
      <w:r w:rsidR="00395355">
        <w:rPr>
          <w:color w:val="000000"/>
          <w:lang w:val="ro-RO"/>
        </w:rPr>
        <w:t>„</w:t>
      </w:r>
      <w:r w:rsidRPr="00213039">
        <w:rPr>
          <w:color w:val="000000"/>
          <w:lang w:val="ro-RO"/>
        </w:rPr>
        <w:t>Anale</w:t>
      </w:r>
      <w:r w:rsidR="00395355">
        <w:rPr>
          <w:color w:val="000000"/>
          <w:lang w:val="ro-RO"/>
        </w:rPr>
        <w:t xml:space="preserve">le Științifice...” </w:t>
      </w:r>
      <w:r w:rsidRPr="00213039">
        <w:rPr>
          <w:color w:val="000000"/>
          <w:lang w:val="ro-RO"/>
        </w:rPr>
        <w:t xml:space="preserve"> 201</w:t>
      </w:r>
      <w:r w:rsidR="00395355">
        <w:rPr>
          <w:color w:val="000000"/>
          <w:lang w:val="ro-RO"/>
        </w:rPr>
        <w:t>9-2020</w:t>
      </w:r>
      <w:r w:rsidRPr="00213039">
        <w:rPr>
          <w:color w:val="000000"/>
          <w:lang w:val="ro-RO"/>
        </w:rPr>
        <w:t xml:space="preserve">) </w:t>
      </w:r>
      <w:r w:rsidR="004A4CA3" w:rsidRPr="00213039">
        <w:rPr>
          <w:color w:val="000000"/>
          <w:lang w:val="ro-RO"/>
        </w:rPr>
        <w:t>6.290</w:t>
      </w:r>
      <w:r w:rsidRPr="00213039">
        <w:rPr>
          <w:color w:val="000000"/>
          <w:lang w:val="ro-RO"/>
        </w:rPr>
        <w:t xml:space="preserve"> lei;</w:t>
      </w:r>
    </w:p>
    <w:p w14:paraId="4FFC69ED" w14:textId="19E1A348" w:rsidR="00376D6E" w:rsidRPr="00213039" w:rsidRDefault="00376D6E" w:rsidP="0097424B">
      <w:pPr>
        <w:spacing w:line="360" w:lineRule="auto"/>
        <w:ind w:left="-567" w:right="-279" w:firstLine="567"/>
        <w:contextualSpacing/>
        <w:rPr>
          <w:lang w:val="ro-RO"/>
        </w:rPr>
      </w:pPr>
      <w:r w:rsidRPr="00213039">
        <w:rPr>
          <w:color w:val="000000"/>
          <w:lang w:val="ro-RO"/>
        </w:rPr>
        <w:t xml:space="preserve"> </w:t>
      </w:r>
      <w:r w:rsidRPr="00213039">
        <w:rPr>
          <w:b/>
          <w:lang w:val="ro-RO"/>
        </w:rPr>
        <w:t xml:space="preserve">Soldul </w:t>
      </w:r>
      <w:r w:rsidRPr="00213039">
        <w:rPr>
          <w:lang w:val="ro-RO"/>
        </w:rPr>
        <w:t>Facultății la finele anului 20</w:t>
      </w:r>
      <w:r w:rsidR="0035255A" w:rsidRPr="00213039">
        <w:rPr>
          <w:lang w:val="ro-RO"/>
        </w:rPr>
        <w:t>20</w:t>
      </w:r>
      <w:r w:rsidRPr="00213039">
        <w:rPr>
          <w:lang w:val="ro-RO"/>
        </w:rPr>
        <w:t xml:space="preserve"> a fost de </w:t>
      </w:r>
      <w:r w:rsidR="00150126" w:rsidRPr="00213039">
        <w:rPr>
          <w:b/>
          <w:bCs/>
          <w:lang w:val="ro-RO"/>
        </w:rPr>
        <w:t>686</w:t>
      </w:r>
      <w:r w:rsidRPr="00213039">
        <w:rPr>
          <w:b/>
          <w:lang w:val="ro-RO"/>
        </w:rPr>
        <w:t>.9</w:t>
      </w:r>
      <w:r w:rsidR="00150126" w:rsidRPr="00213039">
        <w:rPr>
          <w:b/>
          <w:lang w:val="ro-RO"/>
        </w:rPr>
        <w:t>58</w:t>
      </w:r>
      <w:r w:rsidRPr="00213039">
        <w:rPr>
          <w:b/>
          <w:lang w:val="ro-RO"/>
        </w:rPr>
        <w:t xml:space="preserve"> lei.</w:t>
      </w:r>
      <w:r w:rsidRPr="00213039">
        <w:rPr>
          <w:lang w:val="ro-RO"/>
        </w:rPr>
        <w:t xml:space="preserve"> </w:t>
      </w:r>
    </w:p>
    <w:p w14:paraId="26276FAA" w14:textId="3887F291" w:rsidR="00376D6E" w:rsidRPr="00213039" w:rsidRDefault="00622EB8" w:rsidP="0097424B">
      <w:pPr>
        <w:tabs>
          <w:tab w:val="left" w:pos="-720"/>
        </w:tabs>
        <w:spacing w:line="360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 xml:space="preserve">Precizăm </w:t>
      </w:r>
      <w:r w:rsidR="00376D6E" w:rsidRPr="00213039">
        <w:rPr>
          <w:lang w:val="ro-RO"/>
        </w:rPr>
        <w:t xml:space="preserve">că în </w:t>
      </w:r>
      <w:r w:rsidR="00A555C4" w:rsidRPr="00213039">
        <w:rPr>
          <w:lang w:val="ro-RO"/>
        </w:rPr>
        <w:t>1</w:t>
      </w:r>
      <w:r w:rsidR="00E43279" w:rsidRPr="00213039">
        <w:rPr>
          <w:lang w:val="ro-RO"/>
        </w:rPr>
        <w:t>1</w:t>
      </w:r>
      <w:r w:rsidR="00A555C4" w:rsidRPr="00213039">
        <w:rPr>
          <w:lang w:val="ro-RO"/>
        </w:rPr>
        <w:t xml:space="preserve"> iunie 2020 Guvernul României a aprobat </w:t>
      </w:r>
      <w:r w:rsidR="00376D6E" w:rsidRPr="00213039">
        <w:rPr>
          <w:lang w:val="ro-RO"/>
        </w:rPr>
        <w:t xml:space="preserve">proiectul de consolidare, reabilitare și </w:t>
      </w:r>
      <w:r w:rsidR="00E43279" w:rsidRPr="00213039">
        <w:rPr>
          <w:lang w:val="ro-RO"/>
        </w:rPr>
        <w:t xml:space="preserve">refuncționalizare </w:t>
      </w:r>
      <w:r w:rsidR="00376D6E" w:rsidRPr="00213039">
        <w:rPr>
          <w:lang w:val="ro-RO"/>
        </w:rPr>
        <w:t>a clădirii Facultății, proprietate a Arhiepiscopiei</w:t>
      </w:r>
      <w:r w:rsidR="00450B6E" w:rsidRPr="00213039">
        <w:rPr>
          <w:lang w:val="ro-RO"/>
        </w:rPr>
        <w:t xml:space="preserve"> Iașilor</w:t>
      </w:r>
      <w:r w:rsidR="00376D6E" w:rsidRPr="00213039">
        <w:rPr>
          <w:lang w:val="ro-RO"/>
        </w:rPr>
        <w:t xml:space="preserve">, </w:t>
      </w:r>
      <w:r w:rsidR="00A555C4" w:rsidRPr="00213039">
        <w:rPr>
          <w:lang w:val="ro-RO"/>
        </w:rPr>
        <w:t xml:space="preserve">depus </w:t>
      </w:r>
      <w:r w:rsidR="00376D6E" w:rsidRPr="00213039">
        <w:rPr>
          <w:lang w:val="ro-RO"/>
        </w:rPr>
        <w:t xml:space="preserve">la Compania Națională de Investiții, </w:t>
      </w:r>
      <w:r w:rsidR="00A555C4" w:rsidRPr="00213039">
        <w:rPr>
          <w:lang w:val="ro-RO"/>
        </w:rPr>
        <w:t xml:space="preserve">în valoare de peste </w:t>
      </w:r>
      <w:r w:rsidR="00E43279" w:rsidRPr="00213039">
        <w:rPr>
          <w:lang w:val="ro-RO"/>
        </w:rPr>
        <w:t xml:space="preserve">76, </w:t>
      </w:r>
      <w:r w:rsidR="00A555C4" w:rsidRPr="00213039">
        <w:rPr>
          <w:lang w:val="ro-RO"/>
        </w:rPr>
        <w:t>1</w:t>
      </w:r>
      <w:r w:rsidR="00E43279" w:rsidRPr="00213039">
        <w:rPr>
          <w:lang w:val="ro-RO"/>
        </w:rPr>
        <w:t>5</w:t>
      </w:r>
      <w:r w:rsidR="00A555C4" w:rsidRPr="00213039">
        <w:rPr>
          <w:lang w:val="ro-RO"/>
        </w:rPr>
        <w:t xml:space="preserve"> milioane </w:t>
      </w:r>
      <w:r w:rsidR="00E43279" w:rsidRPr="00213039">
        <w:rPr>
          <w:lang w:val="ro-RO"/>
        </w:rPr>
        <w:t>l</w:t>
      </w:r>
      <w:r w:rsidR="00A555C4" w:rsidRPr="00213039">
        <w:rPr>
          <w:lang w:val="ro-RO"/>
        </w:rPr>
        <w:t>e</w:t>
      </w:r>
      <w:r w:rsidR="00E43279" w:rsidRPr="00213039">
        <w:rPr>
          <w:lang w:val="ro-RO"/>
        </w:rPr>
        <w:t>i</w:t>
      </w:r>
      <w:r w:rsidR="00A555C4" w:rsidRPr="00213039">
        <w:rPr>
          <w:lang w:val="ro-RO"/>
        </w:rPr>
        <w:t>, u</w:t>
      </w:r>
      <w:r w:rsidR="00376D6E" w:rsidRPr="00213039">
        <w:rPr>
          <w:lang w:val="ro-RO"/>
        </w:rPr>
        <w:t xml:space="preserve">rmând </w:t>
      </w:r>
      <w:r w:rsidR="00A555C4" w:rsidRPr="00213039">
        <w:rPr>
          <w:lang w:val="ro-RO"/>
        </w:rPr>
        <w:t>parcurgerea p</w:t>
      </w:r>
      <w:r w:rsidR="00376D6E" w:rsidRPr="00213039">
        <w:rPr>
          <w:lang w:val="ro-RO"/>
        </w:rPr>
        <w:t>a</w:t>
      </w:r>
      <w:r w:rsidR="00A555C4" w:rsidRPr="00213039">
        <w:rPr>
          <w:lang w:val="ro-RO"/>
        </w:rPr>
        <w:t>șilor prevăzuți de instituția abilitată</w:t>
      </w:r>
      <w:r w:rsidR="00376D6E" w:rsidRPr="00213039">
        <w:rPr>
          <w:lang w:val="ro-RO"/>
        </w:rPr>
        <w:t xml:space="preserve">. </w:t>
      </w:r>
      <w:r w:rsidR="002D70A9" w:rsidRPr="00213039">
        <w:rPr>
          <w:lang w:val="ro-RO"/>
        </w:rPr>
        <w:t xml:space="preserve">În momentul de față, proiectul se află în </w:t>
      </w:r>
      <w:r w:rsidR="0070216B" w:rsidRPr="00213039">
        <w:rPr>
          <w:lang w:val="ro-RO"/>
        </w:rPr>
        <w:t xml:space="preserve">faza de </w:t>
      </w:r>
      <w:r w:rsidR="002D70A9" w:rsidRPr="00213039">
        <w:rPr>
          <w:lang w:val="ro-RO"/>
        </w:rPr>
        <w:t>verificare la Departamentul de achiziții.</w:t>
      </w:r>
    </w:p>
    <w:p w14:paraId="07A203F1" w14:textId="77777777" w:rsidR="001944C0" w:rsidRDefault="00376D6E" w:rsidP="002D70A9">
      <w:pPr>
        <w:tabs>
          <w:tab w:val="left" w:pos="-720"/>
        </w:tabs>
        <w:spacing w:line="276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ab/>
      </w:r>
      <w:r w:rsidRPr="00213039">
        <w:rPr>
          <w:lang w:val="ro-RO"/>
        </w:rPr>
        <w:tab/>
      </w:r>
      <w:r w:rsidRPr="00213039">
        <w:rPr>
          <w:lang w:val="ro-RO"/>
        </w:rPr>
        <w:tab/>
      </w:r>
      <w:r w:rsidRPr="00213039">
        <w:rPr>
          <w:lang w:val="ro-RO"/>
        </w:rPr>
        <w:tab/>
      </w:r>
      <w:r w:rsidRPr="00213039">
        <w:rPr>
          <w:lang w:val="ro-RO"/>
        </w:rPr>
        <w:tab/>
      </w:r>
      <w:r w:rsidRPr="00213039">
        <w:rPr>
          <w:lang w:val="ro-RO"/>
        </w:rPr>
        <w:tab/>
      </w:r>
      <w:r w:rsidRPr="00213039">
        <w:rPr>
          <w:lang w:val="ro-RO"/>
        </w:rPr>
        <w:tab/>
      </w:r>
    </w:p>
    <w:p w14:paraId="51F39823" w14:textId="68EEA9E3" w:rsidR="00376D6E" w:rsidRDefault="001944C0" w:rsidP="002D70A9">
      <w:pPr>
        <w:tabs>
          <w:tab w:val="left" w:pos="-720"/>
        </w:tabs>
        <w:spacing w:line="276" w:lineRule="auto"/>
        <w:ind w:left="-567" w:right="-279" w:firstLine="567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376D6E" w:rsidRPr="00213039">
        <w:rPr>
          <w:lang w:val="ro-RO"/>
        </w:rPr>
        <w:t>Decan,</w:t>
      </w:r>
    </w:p>
    <w:p w14:paraId="5044D810" w14:textId="77777777" w:rsidR="00335E27" w:rsidRPr="00213039" w:rsidRDefault="00335E27" w:rsidP="002D70A9">
      <w:pPr>
        <w:tabs>
          <w:tab w:val="left" w:pos="-720"/>
        </w:tabs>
        <w:spacing w:line="276" w:lineRule="auto"/>
        <w:ind w:left="-567" w:right="-279" w:firstLine="567"/>
        <w:jc w:val="both"/>
        <w:rPr>
          <w:lang w:val="ro-RO"/>
        </w:rPr>
      </w:pPr>
    </w:p>
    <w:p w14:paraId="103B9F35" w14:textId="5271729A" w:rsidR="00C01C67" w:rsidRPr="00213039" w:rsidRDefault="00376D6E" w:rsidP="001944C0">
      <w:pPr>
        <w:tabs>
          <w:tab w:val="left" w:pos="-720"/>
        </w:tabs>
        <w:spacing w:line="360" w:lineRule="auto"/>
        <w:ind w:left="-567" w:right="-279" w:firstLine="567"/>
        <w:jc w:val="both"/>
        <w:rPr>
          <w:lang w:val="ro-RO"/>
        </w:rPr>
      </w:pPr>
      <w:r w:rsidRPr="00213039">
        <w:rPr>
          <w:lang w:val="ro-RO"/>
        </w:rPr>
        <w:tab/>
      </w:r>
      <w:r w:rsidRPr="00213039">
        <w:rPr>
          <w:lang w:val="ro-RO"/>
        </w:rPr>
        <w:tab/>
      </w:r>
      <w:r w:rsidRPr="00213039">
        <w:rPr>
          <w:lang w:val="ro-RO"/>
        </w:rPr>
        <w:tab/>
      </w:r>
      <w:r w:rsidRPr="00213039">
        <w:rPr>
          <w:lang w:val="ro-RO"/>
        </w:rPr>
        <w:tab/>
      </w:r>
      <w:r w:rsidRPr="00213039">
        <w:rPr>
          <w:lang w:val="ro-RO"/>
        </w:rPr>
        <w:tab/>
      </w:r>
      <w:r w:rsidRPr="00213039">
        <w:rPr>
          <w:lang w:val="ro-RO"/>
        </w:rPr>
        <w:tab/>
        <w:t>Prof.dr.pr. Ion VICOVAN</w:t>
      </w:r>
    </w:p>
    <w:sectPr w:rsidR="00C01C67" w:rsidRPr="0021303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D6B86" w14:textId="77777777" w:rsidR="00575929" w:rsidRDefault="00575929" w:rsidP="008B114A">
      <w:r>
        <w:separator/>
      </w:r>
    </w:p>
  </w:endnote>
  <w:endnote w:type="continuationSeparator" w:id="0">
    <w:p w14:paraId="7B926BBD" w14:textId="77777777" w:rsidR="00575929" w:rsidRDefault="00575929" w:rsidP="008B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6114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22507" w14:textId="4A62AF6A" w:rsidR="008B114A" w:rsidRDefault="008B11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9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A0D702" w14:textId="77777777" w:rsidR="008B114A" w:rsidRDefault="008B1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A89BB" w14:textId="77777777" w:rsidR="00575929" w:rsidRDefault="00575929" w:rsidP="008B114A">
      <w:r>
        <w:separator/>
      </w:r>
    </w:p>
  </w:footnote>
  <w:footnote w:type="continuationSeparator" w:id="0">
    <w:p w14:paraId="6521CB14" w14:textId="77777777" w:rsidR="00575929" w:rsidRDefault="00575929" w:rsidP="008B1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17491"/>
    <w:multiLevelType w:val="hybridMultilevel"/>
    <w:tmpl w:val="7B0866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6E"/>
    <w:rsid w:val="00027097"/>
    <w:rsid w:val="0009165D"/>
    <w:rsid w:val="000A132E"/>
    <w:rsid w:val="000E7B64"/>
    <w:rsid w:val="00150126"/>
    <w:rsid w:val="001944C0"/>
    <w:rsid w:val="001D7725"/>
    <w:rsid w:val="001F0874"/>
    <w:rsid w:val="00213039"/>
    <w:rsid w:val="002205A5"/>
    <w:rsid w:val="002C6AE4"/>
    <w:rsid w:val="002D70A9"/>
    <w:rsid w:val="00335E27"/>
    <w:rsid w:val="0035255A"/>
    <w:rsid w:val="00376D6E"/>
    <w:rsid w:val="00395355"/>
    <w:rsid w:val="00450B6E"/>
    <w:rsid w:val="004A4CA3"/>
    <w:rsid w:val="004F789A"/>
    <w:rsid w:val="00554F12"/>
    <w:rsid w:val="00575929"/>
    <w:rsid w:val="005B4CB4"/>
    <w:rsid w:val="005B640C"/>
    <w:rsid w:val="005F35EF"/>
    <w:rsid w:val="00622EB8"/>
    <w:rsid w:val="00636E59"/>
    <w:rsid w:val="006C06A6"/>
    <w:rsid w:val="0070216B"/>
    <w:rsid w:val="00706B5C"/>
    <w:rsid w:val="00707ABC"/>
    <w:rsid w:val="007347AA"/>
    <w:rsid w:val="00737554"/>
    <w:rsid w:val="00737CEE"/>
    <w:rsid w:val="007D07BE"/>
    <w:rsid w:val="007E334F"/>
    <w:rsid w:val="00805B8D"/>
    <w:rsid w:val="00806ACD"/>
    <w:rsid w:val="008B114A"/>
    <w:rsid w:val="00947EF8"/>
    <w:rsid w:val="0097424B"/>
    <w:rsid w:val="009A1EE4"/>
    <w:rsid w:val="00A15349"/>
    <w:rsid w:val="00A555C4"/>
    <w:rsid w:val="00A706DC"/>
    <w:rsid w:val="00AF0BFF"/>
    <w:rsid w:val="00B42F01"/>
    <w:rsid w:val="00B44C7C"/>
    <w:rsid w:val="00B60A70"/>
    <w:rsid w:val="00B62675"/>
    <w:rsid w:val="00BA5B09"/>
    <w:rsid w:val="00C01C67"/>
    <w:rsid w:val="00C430CD"/>
    <w:rsid w:val="00CB16E7"/>
    <w:rsid w:val="00CE567F"/>
    <w:rsid w:val="00D162B9"/>
    <w:rsid w:val="00D245CA"/>
    <w:rsid w:val="00D77C46"/>
    <w:rsid w:val="00D8662B"/>
    <w:rsid w:val="00DB5D9D"/>
    <w:rsid w:val="00DE640C"/>
    <w:rsid w:val="00DF6CB9"/>
    <w:rsid w:val="00E03780"/>
    <w:rsid w:val="00E43279"/>
    <w:rsid w:val="00E63D61"/>
    <w:rsid w:val="00EA0B6B"/>
    <w:rsid w:val="00ED1791"/>
    <w:rsid w:val="00ED7CDF"/>
    <w:rsid w:val="00EE2766"/>
    <w:rsid w:val="00F329D2"/>
    <w:rsid w:val="00F82025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786B02"/>
  <w15:chartTrackingRefBased/>
  <w15:docId w15:val="{D827C851-42D1-4281-AAC3-D3722B1C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1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1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0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1165</Words>
  <Characters>6757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Vicovan</dc:creator>
  <cp:keywords/>
  <dc:description/>
  <cp:lastModifiedBy>Windows User</cp:lastModifiedBy>
  <cp:revision>12</cp:revision>
  <dcterms:created xsi:type="dcterms:W3CDTF">2021-04-07T08:48:00Z</dcterms:created>
  <dcterms:modified xsi:type="dcterms:W3CDTF">2021-04-12T06:37:00Z</dcterms:modified>
</cp:coreProperties>
</file>