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BD7705" w14:textId="77777777" w:rsidR="00404561" w:rsidRDefault="00404561" w:rsidP="00A20850">
      <w:pPr>
        <w:spacing w:after="0" w:line="360" w:lineRule="auto"/>
        <w:ind w:firstLine="567"/>
        <w:jc w:val="both"/>
        <w:rPr>
          <w:rFonts w:ascii="Times New Roman" w:eastAsia="Calibri" w:hAnsi="Times New Roman" w:cs="Times New Roman"/>
          <w:noProof w:val="0"/>
          <w:sz w:val="24"/>
          <w:szCs w:val="24"/>
          <w:lang w:bidi="ar-SA"/>
        </w:rPr>
      </w:pPr>
    </w:p>
    <w:p w14:paraId="3B8BFBFE" w14:textId="77777777" w:rsidR="00404561" w:rsidRDefault="00404561" w:rsidP="00A20850">
      <w:pPr>
        <w:spacing w:after="0" w:line="360" w:lineRule="auto"/>
        <w:ind w:firstLine="567"/>
        <w:jc w:val="both"/>
        <w:rPr>
          <w:rFonts w:ascii="Times New Roman" w:eastAsia="Calibri" w:hAnsi="Times New Roman" w:cs="Times New Roman"/>
          <w:noProof w:val="0"/>
          <w:sz w:val="24"/>
          <w:szCs w:val="24"/>
          <w:lang w:bidi="ar-SA"/>
        </w:rPr>
      </w:pPr>
    </w:p>
    <w:p w14:paraId="044F1ED0" w14:textId="0FC94955" w:rsidR="00404561" w:rsidRDefault="00404561" w:rsidP="00404561">
      <w:pPr>
        <w:spacing w:after="0" w:line="360" w:lineRule="auto"/>
        <w:ind w:firstLine="567"/>
        <w:jc w:val="center"/>
        <w:rPr>
          <w:rFonts w:ascii="Arial" w:eastAsia="Arial" w:hAnsi="Arial"/>
          <w:color w:val="000000"/>
          <w:sz w:val="24"/>
        </w:rPr>
      </w:pPr>
      <w:r>
        <w:rPr>
          <w:rFonts w:ascii="Arial" w:eastAsia="Arial" w:hAnsi="Arial"/>
          <w:color w:val="000000"/>
          <w:sz w:val="24"/>
        </w:rPr>
        <w:t>POEMELE SLUJITORULUI DOMNULUI. ANALIZĂ TEXTUALĂ. DIACRONIA INTERPRETĂRII. REEVALUARE MESIANICĂ</w:t>
      </w:r>
    </w:p>
    <w:p w14:paraId="380F05EA" w14:textId="3362B927" w:rsidR="00404561" w:rsidRDefault="00404561" w:rsidP="00404561">
      <w:pPr>
        <w:spacing w:after="0" w:line="360" w:lineRule="auto"/>
        <w:ind w:firstLine="567"/>
        <w:jc w:val="center"/>
        <w:rPr>
          <w:rFonts w:ascii="Times New Roman" w:eastAsia="Calibri" w:hAnsi="Times New Roman" w:cs="Times New Roman"/>
          <w:noProof w:val="0"/>
          <w:sz w:val="24"/>
          <w:szCs w:val="24"/>
          <w:lang w:bidi="ar-SA"/>
        </w:rPr>
      </w:pPr>
      <w:r>
        <w:rPr>
          <w:rFonts w:ascii="Arial" w:eastAsia="Arial" w:hAnsi="Arial"/>
          <w:color w:val="000000"/>
          <w:sz w:val="24"/>
        </w:rPr>
        <w:t>rezumat</w:t>
      </w:r>
      <w:bookmarkStart w:id="0" w:name="_GoBack"/>
      <w:bookmarkEnd w:id="0"/>
    </w:p>
    <w:p w14:paraId="6A5DB560" w14:textId="77777777" w:rsidR="00404561" w:rsidRDefault="00404561" w:rsidP="00A20850">
      <w:pPr>
        <w:spacing w:after="0" w:line="360" w:lineRule="auto"/>
        <w:ind w:firstLine="567"/>
        <w:jc w:val="both"/>
        <w:rPr>
          <w:rFonts w:ascii="Times New Roman" w:eastAsia="Calibri" w:hAnsi="Times New Roman" w:cs="Times New Roman"/>
          <w:noProof w:val="0"/>
          <w:sz w:val="24"/>
          <w:szCs w:val="24"/>
          <w:lang w:bidi="ar-SA"/>
        </w:rPr>
      </w:pPr>
    </w:p>
    <w:p w14:paraId="28041D56" w14:textId="77777777" w:rsidR="00404561" w:rsidRDefault="00404561" w:rsidP="00A20850">
      <w:pPr>
        <w:spacing w:after="0" w:line="360" w:lineRule="auto"/>
        <w:ind w:firstLine="567"/>
        <w:jc w:val="both"/>
        <w:rPr>
          <w:rFonts w:ascii="Times New Roman" w:eastAsia="Calibri" w:hAnsi="Times New Roman" w:cs="Times New Roman"/>
          <w:noProof w:val="0"/>
          <w:sz w:val="24"/>
          <w:szCs w:val="24"/>
          <w:lang w:bidi="ar-SA"/>
        </w:rPr>
      </w:pPr>
    </w:p>
    <w:p w14:paraId="40E63094" w14:textId="77777777" w:rsidR="00404561" w:rsidRDefault="00404561" w:rsidP="00A20850">
      <w:pPr>
        <w:spacing w:after="0" w:line="360" w:lineRule="auto"/>
        <w:ind w:firstLine="567"/>
        <w:jc w:val="both"/>
        <w:rPr>
          <w:rFonts w:ascii="Times New Roman" w:eastAsia="Calibri" w:hAnsi="Times New Roman" w:cs="Times New Roman"/>
          <w:noProof w:val="0"/>
          <w:sz w:val="24"/>
          <w:szCs w:val="24"/>
          <w:lang w:bidi="ar-SA"/>
        </w:rPr>
      </w:pPr>
    </w:p>
    <w:p w14:paraId="59E26A6A" w14:textId="77777777" w:rsidR="00404561" w:rsidRDefault="00404561" w:rsidP="00A20850">
      <w:pPr>
        <w:spacing w:after="0" w:line="360" w:lineRule="auto"/>
        <w:ind w:firstLine="567"/>
        <w:jc w:val="both"/>
        <w:rPr>
          <w:rFonts w:ascii="Times New Roman" w:eastAsia="Calibri" w:hAnsi="Times New Roman" w:cs="Times New Roman"/>
          <w:noProof w:val="0"/>
          <w:sz w:val="24"/>
          <w:szCs w:val="24"/>
          <w:lang w:bidi="ar-SA"/>
        </w:rPr>
      </w:pPr>
    </w:p>
    <w:p w14:paraId="1FF8E639" w14:textId="77777777" w:rsidR="00A20850" w:rsidRPr="00A20850" w:rsidRDefault="00A20850" w:rsidP="00A20850">
      <w:pPr>
        <w:spacing w:after="0" w:line="360" w:lineRule="auto"/>
        <w:ind w:firstLine="567"/>
        <w:jc w:val="both"/>
        <w:rPr>
          <w:rFonts w:ascii="Times New Roman" w:eastAsia="Calibri" w:hAnsi="Times New Roman" w:cs="Times New Roman"/>
          <w:noProof w:val="0"/>
          <w:sz w:val="24"/>
          <w:szCs w:val="24"/>
          <w:lang w:bidi="ar-SA"/>
        </w:rPr>
      </w:pPr>
      <w:r w:rsidRPr="00A20850">
        <w:rPr>
          <w:rFonts w:ascii="Times New Roman" w:eastAsia="Calibri" w:hAnsi="Times New Roman" w:cs="Times New Roman"/>
          <w:noProof w:val="0"/>
          <w:sz w:val="24"/>
          <w:szCs w:val="24"/>
          <w:lang w:bidi="ar-SA"/>
        </w:rPr>
        <w:t xml:space="preserve">Subiectul prezentei cercetări este cel puțin la fel de vechi precum propovăduirea apostolică, întrebarea dregătorului etiopian cu privire la pasajul isainic pe care îl lectura (Is. 53, 7-8): </w:t>
      </w:r>
      <w:r w:rsidRPr="00A20850">
        <w:rPr>
          <w:rFonts w:ascii="Times New Roman" w:eastAsia="Calibri" w:hAnsi="Times New Roman" w:cs="Times New Roman"/>
          <w:i/>
          <w:iCs/>
          <w:noProof w:val="0"/>
          <w:sz w:val="24"/>
          <w:szCs w:val="24"/>
          <w:lang w:bidi="ar-SA"/>
        </w:rPr>
        <w:t>Περὶ τίνος ὁ προφήτης λέγει τοῦτο;</w:t>
      </w:r>
      <w:r w:rsidRPr="00A20850">
        <w:rPr>
          <w:rFonts w:ascii="Times New Roman" w:eastAsia="Calibri" w:hAnsi="Times New Roman" w:cs="Times New Roman"/>
          <w:noProof w:val="0"/>
          <w:sz w:val="24"/>
          <w:szCs w:val="24"/>
          <w:lang w:bidi="ar-SA"/>
        </w:rPr>
        <w:t xml:space="preserve"> (Fapte 8, 34) străbătând de atunci înainte veacurile și antrenând literatura biblică în dispute dintre cele mai aprinse. Motivul pentru acestea este lesne de înțeles, dacă se are în vedere faptul că textul isainic citat mai sus face parte dintr-un ansamblu de profeții care vorbesc despre o Persoană viitoare cu o misiune și un mod de împlinire al acesteia nemaiîntâlnit și, prin aceasta, nefiresc. Mai mult decât atât, centralitatea mesianică a acestor texte – atât în creștinism, cât și în iudaism – și retrospectivele diferite ale celor două mari religii asupra istoriei mântuirii sunt și ele alte două motive pentru care interpretarea textului isainic creează discordie.</w:t>
      </w:r>
    </w:p>
    <w:p w14:paraId="2AA4E270" w14:textId="41292CCE" w:rsidR="00A20850" w:rsidRPr="00A20850" w:rsidRDefault="00A20850" w:rsidP="00A20850">
      <w:pPr>
        <w:spacing w:after="0" w:line="360" w:lineRule="auto"/>
        <w:ind w:firstLine="567"/>
        <w:contextualSpacing/>
        <w:jc w:val="both"/>
        <w:rPr>
          <w:rFonts w:ascii="Times New Roman" w:eastAsia="Calibri" w:hAnsi="Times New Roman" w:cs="Times New Roman"/>
          <w:noProof w:val="0"/>
          <w:sz w:val="24"/>
          <w:szCs w:val="24"/>
          <w:lang w:bidi="ar-SA"/>
        </w:rPr>
      </w:pPr>
      <w:r w:rsidRPr="00A20850">
        <w:rPr>
          <w:rFonts w:ascii="Times New Roman" w:eastAsia="Calibri" w:hAnsi="Times New Roman" w:cs="Times New Roman"/>
          <w:noProof w:val="0"/>
          <w:sz w:val="24"/>
          <w:szCs w:val="24"/>
          <w:lang w:bidi="ar-SA"/>
        </w:rPr>
        <w:t>Pasajele la care facem referire sunt situate în capitolele 42</w:t>
      </w:r>
      <w:r>
        <w:rPr>
          <w:rFonts w:ascii="Times New Roman" w:eastAsia="Calibri" w:hAnsi="Times New Roman" w:cs="Times New Roman"/>
          <w:noProof w:val="0"/>
          <w:sz w:val="24"/>
          <w:szCs w:val="24"/>
          <w:lang w:bidi="ar-SA"/>
        </w:rPr>
        <w:t xml:space="preserve"> (1-4)</w:t>
      </w:r>
      <w:r w:rsidRPr="00A20850">
        <w:rPr>
          <w:rFonts w:ascii="Times New Roman" w:eastAsia="Calibri" w:hAnsi="Times New Roman" w:cs="Times New Roman"/>
          <w:noProof w:val="0"/>
          <w:sz w:val="24"/>
          <w:szCs w:val="24"/>
          <w:lang w:bidi="ar-SA"/>
        </w:rPr>
        <w:t>, 49</w:t>
      </w:r>
      <w:r>
        <w:rPr>
          <w:rFonts w:ascii="Times New Roman" w:eastAsia="Calibri" w:hAnsi="Times New Roman" w:cs="Times New Roman"/>
          <w:noProof w:val="0"/>
          <w:sz w:val="24"/>
          <w:szCs w:val="24"/>
          <w:lang w:bidi="ar-SA"/>
        </w:rPr>
        <w:t xml:space="preserve"> (1-6)</w:t>
      </w:r>
      <w:r w:rsidRPr="00A20850">
        <w:rPr>
          <w:rFonts w:ascii="Times New Roman" w:eastAsia="Calibri" w:hAnsi="Times New Roman" w:cs="Times New Roman"/>
          <w:noProof w:val="0"/>
          <w:sz w:val="24"/>
          <w:szCs w:val="24"/>
          <w:lang w:bidi="ar-SA"/>
        </w:rPr>
        <w:t>, 50</w:t>
      </w:r>
      <w:r>
        <w:rPr>
          <w:rFonts w:ascii="Times New Roman" w:eastAsia="Calibri" w:hAnsi="Times New Roman" w:cs="Times New Roman"/>
          <w:noProof w:val="0"/>
          <w:sz w:val="24"/>
          <w:szCs w:val="24"/>
          <w:lang w:bidi="ar-SA"/>
        </w:rPr>
        <w:t xml:space="preserve"> (4-9)</w:t>
      </w:r>
      <w:r w:rsidRPr="00A20850">
        <w:rPr>
          <w:rFonts w:ascii="Times New Roman" w:eastAsia="Calibri" w:hAnsi="Times New Roman" w:cs="Times New Roman"/>
          <w:noProof w:val="0"/>
          <w:sz w:val="24"/>
          <w:szCs w:val="24"/>
          <w:lang w:bidi="ar-SA"/>
        </w:rPr>
        <w:t xml:space="preserve"> și 52</w:t>
      </w:r>
      <w:r>
        <w:rPr>
          <w:rFonts w:ascii="Times New Roman" w:eastAsia="Calibri" w:hAnsi="Times New Roman" w:cs="Times New Roman"/>
          <w:noProof w:val="0"/>
          <w:sz w:val="24"/>
          <w:szCs w:val="24"/>
          <w:lang w:bidi="ar-SA"/>
        </w:rPr>
        <w:t xml:space="preserve"> (13) </w:t>
      </w:r>
      <w:r w:rsidRPr="00A20850">
        <w:rPr>
          <w:rFonts w:ascii="Times New Roman" w:eastAsia="Calibri" w:hAnsi="Times New Roman" w:cs="Times New Roman"/>
          <w:noProof w:val="0"/>
          <w:sz w:val="24"/>
          <w:szCs w:val="24"/>
          <w:lang w:bidi="ar-SA"/>
        </w:rPr>
        <w:t>-</w:t>
      </w:r>
      <w:r>
        <w:rPr>
          <w:rFonts w:ascii="Times New Roman" w:eastAsia="Calibri" w:hAnsi="Times New Roman" w:cs="Times New Roman"/>
          <w:noProof w:val="0"/>
          <w:sz w:val="24"/>
          <w:szCs w:val="24"/>
          <w:lang w:bidi="ar-SA"/>
        </w:rPr>
        <w:t xml:space="preserve"> </w:t>
      </w:r>
      <w:r w:rsidRPr="00A20850">
        <w:rPr>
          <w:rFonts w:ascii="Times New Roman" w:eastAsia="Calibri" w:hAnsi="Times New Roman" w:cs="Times New Roman"/>
          <w:noProof w:val="0"/>
          <w:sz w:val="24"/>
          <w:szCs w:val="24"/>
          <w:lang w:bidi="ar-SA"/>
        </w:rPr>
        <w:t>53</w:t>
      </w:r>
      <w:r>
        <w:rPr>
          <w:rFonts w:ascii="Times New Roman" w:eastAsia="Calibri" w:hAnsi="Times New Roman" w:cs="Times New Roman"/>
          <w:noProof w:val="0"/>
          <w:sz w:val="24"/>
          <w:szCs w:val="24"/>
          <w:lang w:bidi="ar-SA"/>
        </w:rPr>
        <w:t xml:space="preserve"> (12)</w:t>
      </w:r>
      <w:r w:rsidRPr="00A20850">
        <w:rPr>
          <w:rFonts w:ascii="Times New Roman" w:eastAsia="Calibri" w:hAnsi="Times New Roman" w:cs="Times New Roman"/>
          <w:noProof w:val="0"/>
          <w:sz w:val="24"/>
          <w:szCs w:val="24"/>
          <w:lang w:bidi="ar-SA"/>
        </w:rPr>
        <w:t xml:space="preserve"> ale cărții profetului Isaia, denumirea cea mai neutră care le este acordată fiind aceea de </w:t>
      </w:r>
      <w:r w:rsidRPr="00A20850">
        <w:rPr>
          <w:rFonts w:ascii="Times New Roman" w:eastAsia="Calibri" w:hAnsi="Times New Roman" w:cs="Times New Roman"/>
          <w:i/>
          <w:iCs/>
          <w:noProof w:val="0"/>
          <w:sz w:val="24"/>
          <w:szCs w:val="24"/>
          <w:lang w:bidi="ar-SA"/>
        </w:rPr>
        <w:t>pasajele Ebed-Yahweh</w:t>
      </w:r>
      <w:r w:rsidRPr="00A20850">
        <w:rPr>
          <w:rFonts w:ascii="Times New Roman" w:eastAsia="Calibri" w:hAnsi="Times New Roman" w:cs="Times New Roman"/>
          <w:noProof w:val="0"/>
          <w:sz w:val="24"/>
          <w:szCs w:val="24"/>
          <w:lang w:bidi="ar-SA"/>
        </w:rPr>
        <w:t>. Asupra acestor pasaje, literatura iudaică mai întâi și apoi literatura creștină s-a aplecat în mod deosebit, acordând spații ample comentării și analizei lor, referințele precreștine la acestea fiind o evidență, comentariile patristice însumând un volum impresionant, literatura polemică medievală constituindu-se într-un imens dosar apologetic, iar cercetarea modernă, începând cu finalul secolului al XVIII-lea și până în contemporaneitate, analizând minuțios majoritatea detaliilor textuale ale pasajelor, în încercarea de a oferi un răspuns argumentat științific la întrebarea ce-l frământa și pe dregătorul etiopian.</w:t>
      </w:r>
    </w:p>
    <w:p w14:paraId="2DB96A4E" w14:textId="5CE8CDEE" w:rsidR="00A20850" w:rsidRPr="00A20850" w:rsidRDefault="00FE2CA3" w:rsidP="00A20850">
      <w:pPr>
        <w:spacing w:after="0" w:line="360" w:lineRule="auto"/>
        <w:ind w:firstLine="567"/>
        <w:contextualSpacing/>
        <w:jc w:val="both"/>
        <w:rPr>
          <w:rFonts w:ascii="Times New Roman" w:eastAsia="Calibri" w:hAnsi="Times New Roman" w:cs="Times New Roman"/>
          <w:noProof w:val="0"/>
          <w:sz w:val="24"/>
          <w:szCs w:val="24"/>
          <w:lang w:bidi="ar-SA"/>
        </w:rPr>
      </w:pPr>
      <w:r w:rsidRPr="00A20850">
        <w:rPr>
          <w:rFonts w:ascii="Times New Roman" w:eastAsia="Calibri" w:hAnsi="Times New Roman" w:cs="Times New Roman"/>
          <w:noProof w:val="0"/>
          <w:sz w:val="24"/>
          <w:szCs w:val="24"/>
          <w:lang w:bidi="ar-SA"/>
        </w:rPr>
        <w:t>Obiectiv</w:t>
      </w:r>
      <w:r>
        <w:rPr>
          <w:rFonts w:ascii="Times New Roman" w:eastAsia="Calibri" w:hAnsi="Times New Roman" w:cs="Times New Roman"/>
          <w:noProof w:val="0"/>
          <w:sz w:val="24"/>
          <w:szCs w:val="24"/>
          <w:lang w:bidi="ar-SA"/>
        </w:rPr>
        <w:t>ul</w:t>
      </w:r>
      <w:r w:rsidRPr="00A20850">
        <w:rPr>
          <w:rFonts w:ascii="Times New Roman" w:eastAsia="Calibri" w:hAnsi="Times New Roman" w:cs="Times New Roman"/>
          <w:noProof w:val="0"/>
          <w:sz w:val="24"/>
          <w:szCs w:val="24"/>
          <w:lang w:bidi="ar-SA"/>
        </w:rPr>
        <w:t xml:space="preserve"> </w:t>
      </w:r>
      <w:r w:rsidR="00A20850" w:rsidRPr="00A20850">
        <w:rPr>
          <w:rFonts w:ascii="Times New Roman" w:eastAsia="Calibri" w:hAnsi="Times New Roman" w:cs="Times New Roman"/>
          <w:noProof w:val="0"/>
          <w:sz w:val="24"/>
          <w:szCs w:val="24"/>
          <w:lang w:bidi="ar-SA"/>
        </w:rPr>
        <w:t>fundamental</w:t>
      </w:r>
      <w:r>
        <w:rPr>
          <w:rFonts w:ascii="Times New Roman" w:eastAsia="Calibri" w:hAnsi="Times New Roman" w:cs="Times New Roman"/>
          <w:noProof w:val="0"/>
          <w:sz w:val="24"/>
          <w:szCs w:val="24"/>
          <w:lang w:bidi="ar-SA"/>
        </w:rPr>
        <w:t xml:space="preserve"> al prezentului demers investigativ este</w:t>
      </w:r>
      <w:r w:rsidR="00A20850" w:rsidRPr="00A20850">
        <w:rPr>
          <w:rFonts w:ascii="Times New Roman" w:eastAsia="Calibri" w:hAnsi="Times New Roman" w:cs="Times New Roman"/>
          <w:noProof w:val="0"/>
          <w:sz w:val="24"/>
          <w:szCs w:val="24"/>
          <w:lang w:bidi="ar-SA"/>
        </w:rPr>
        <w:t xml:space="preserve"> urmărirea în diacronie a diferitelor teorii de interpretare care au fost oferite pasajelor Ebed-Yahweh. Din acesta derivă și obiective conexe: stabilirea unui text al poemelor la care să ne putem raporta în evaluarea diverselor teorii de interpretare; evaluarea viabilității, în general, a teoriilor de interpretare dintr</w:t>
      </w:r>
      <w:r w:rsidR="00A20850" w:rsidRPr="00A20850">
        <w:rPr>
          <w:rFonts w:ascii="Times New Roman" w:eastAsia="Calibri" w:hAnsi="Times New Roman" w:cs="Times New Roman"/>
          <w:noProof w:val="0"/>
          <w:sz w:val="24"/>
          <w:szCs w:val="24"/>
          <w:lang w:bidi="ar-SA"/>
        </w:rPr>
        <w:noBreakHyphen/>
        <w:t xml:space="preserve">o perspectivă complexă (textuală, istorică, logică) și, în special, </w:t>
      </w:r>
      <w:bookmarkStart w:id="1" w:name="_Hlk48312754"/>
      <w:r w:rsidR="00A20850" w:rsidRPr="00A20850">
        <w:rPr>
          <w:rFonts w:ascii="Times New Roman" w:eastAsia="Calibri" w:hAnsi="Times New Roman" w:cs="Times New Roman"/>
          <w:noProof w:val="0"/>
          <w:sz w:val="24"/>
          <w:szCs w:val="24"/>
          <w:lang w:bidi="ar-SA"/>
        </w:rPr>
        <w:t>evaluarea viabilității și argumentării interpretării mesianice</w:t>
      </w:r>
      <w:bookmarkEnd w:id="1"/>
      <w:r w:rsidR="00A20850" w:rsidRPr="00A20850">
        <w:rPr>
          <w:rFonts w:ascii="Times New Roman" w:eastAsia="Calibri" w:hAnsi="Times New Roman" w:cs="Times New Roman"/>
          <w:noProof w:val="0"/>
          <w:sz w:val="24"/>
          <w:szCs w:val="24"/>
          <w:lang w:bidi="ar-SA"/>
        </w:rPr>
        <w:t>.</w:t>
      </w:r>
    </w:p>
    <w:p w14:paraId="3D2FFCBD" w14:textId="3085181E" w:rsidR="00A20850" w:rsidRPr="00A20850" w:rsidRDefault="00A20850" w:rsidP="00A20850">
      <w:pPr>
        <w:spacing w:after="0" w:line="360" w:lineRule="auto"/>
        <w:ind w:firstLine="567"/>
        <w:contextualSpacing/>
        <w:jc w:val="both"/>
        <w:rPr>
          <w:rFonts w:ascii="Times New Roman" w:eastAsia="Calibri" w:hAnsi="Times New Roman" w:cs="Times New Roman"/>
          <w:iCs/>
          <w:noProof w:val="0"/>
          <w:sz w:val="24"/>
          <w:szCs w:val="24"/>
          <w:lang w:bidi="ar-SA"/>
        </w:rPr>
      </w:pPr>
      <w:r w:rsidRPr="00A20850">
        <w:rPr>
          <w:rFonts w:ascii="Times New Roman" w:eastAsia="Calibri" w:hAnsi="Times New Roman" w:cs="Times New Roman"/>
          <w:noProof w:val="0"/>
          <w:sz w:val="24"/>
          <w:szCs w:val="24"/>
          <w:lang w:bidi="ar-SA"/>
        </w:rPr>
        <w:lastRenderedPageBreak/>
        <w:t xml:space="preserve">Cristopher Richard North, biblistul care marchează ireversibil studiul comparativ al interpretării pasajelor Ebed-Yahweh, spunea că </w:t>
      </w:r>
      <w:r w:rsidRPr="00A20850">
        <w:rPr>
          <w:rFonts w:ascii="Times New Roman" w:eastAsia="Calibri" w:hAnsi="Times New Roman" w:cs="Times New Roman"/>
          <w:i/>
          <w:noProof w:val="0"/>
          <w:sz w:val="24"/>
          <w:szCs w:val="24"/>
          <w:lang w:bidi="ar-SA"/>
        </w:rPr>
        <w:t>atât de mult s-a scris despre acesta</w:t>
      </w:r>
      <w:r w:rsidR="00BA3BCB">
        <w:rPr>
          <w:rFonts w:ascii="Times New Roman" w:eastAsia="Calibri" w:hAnsi="Times New Roman" w:cs="Times New Roman"/>
          <w:i/>
          <w:noProof w:val="0"/>
          <w:sz w:val="24"/>
          <w:szCs w:val="24"/>
          <w:lang w:bidi="ar-SA"/>
        </w:rPr>
        <w:t>,</w:t>
      </w:r>
      <w:r w:rsidRPr="00A20850">
        <w:rPr>
          <w:rFonts w:ascii="Times New Roman" w:eastAsia="Calibri" w:hAnsi="Times New Roman" w:cs="Times New Roman"/>
          <w:i/>
          <w:noProof w:val="0"/>
          <w:sz w:val="24"/>
          <w:szCs w:val="24"/>
          <w:lang w:bidi="ar-SA"/>
        </w:rPr>
        <w:t xml:space="preserve"> încât apare ca o nerușinare să scrii în continuare dacă nu ai ceva nou de spus. </w:t>
      </w:r>
      <w:r w:rsidRPr="00A20850">
        <w:rPr>
          <w:rFonts w:ascii="Times New Roman" w:eastAsia="Calibri" w:hAnsi="Times New Roman" w:cs="Times New Roman"/>
          <w:iCs/>
          <w:noProof w:val="0"/>
          <w:sz w:val="24"/>
          <w:szCs w:val="24"/>
          <w:lang w:bidi="ar-SA"/>
        </w:rPr>
        <w:t xml:space="preserve">Chiar dacă această afirmație poate părea descurajantă pentru oricine încearcă să se apropie de acest subiect, totuși, observând carența unei abordări diacronice a interpretării acestor pasaje în literatura de specialitate, am simțit că este necesară umplerea acestui gol, noutatea abordării fiind cea care scoate de sub blamul </w:t>
      </w:r>
      <w:r w:rsidRPr="00A20850">
        <w:rPr>
          <w:rFonts w:ascii="Times New Roman" w:eastAsia="Calibri" w:hAnsi="Times New Roman" w:cs="Times New Roman"/>
          <w:i/>
          <w:noProof w:val="0"/>
          <w:sz w:val="24"/>
          <w:szCs w:val="24"/>
          <w:lang w:bidi="ar-SA"/>
        </w:rPr>
        <w:t xml:space="preserve">vechiului </w:t>
      </w:r>
      <w:r w:rsidRPr="00A20850">
        <w:rPr>
          <w:rFonts w:ascii="Times New Roman" w:eastAsia="Calibri" w:hAnsi="Times New Roman" w:cs="Times New Roman"/>
          <w:iCs/>
          <w:noProof w:val="0"/>
          <w:sz w:val="24"/>
          <w:szCs w:val="24"/>
          <w:lang w:bidi="ar-SA"/>
        </w:rPr>
        <w:t>prezentul demers. Altfel spus, prin prezenta teză încercăm să oferim o abordare diacronică inedită, care</w:t>
      </w:r>
      <w:r w:rsidR="00573277">
        <w:rPr>
          <w:rFonts w:ascii="Times New Roman" w:eastAsia="Calibri" w:hAnsi="Times New Roman" w:cs="Times New Roman"/>
          <w:iCs/>
          <w:noProof w:val="0"/>
          <w:sz w:val="24"/>
          <w:szCs w:val="24"/>
          <w:lang w:bidi="ar-SA"/>
        </w:rPr>
        <w:t>,</w:t>
      </w:r>
      <w:r w:rsidRPr="00A20850">
        <w:rPr>
          <w:rFonts w:ascii="Times New Roman" w:eastAsia="Calibri" w:hAnsi="Times New Roman" w:cs="Times New Roman"/>
          <w:iCs/>
          <w:noProof w:val="0"/>
          <w:sz w:val="24"/>
          <w:szCs w:val="24"/>
          <w:lang w:bidi="ar-SA"/>
        </w:rPr>
        <w:t xml:space="preserve"> prin complexitate și metodă, este întru totul originală, întrucât, spre deosebire de majoritatea lucrărilor de până acum – care fragmentează confesional și cronologic direcțiile de interpretare și nu le așază pe acestea în legătură cu modul în care ele se raportează la textul isainic –</w:t>
      </w:r>
      <w:r w:rsidR="00A93205">
        <w:rPr>
          <w:rFonts w:ascii="Times New Roman" w:eastAsia="Calibri" w:hAnsi="Times New Roman" w:cs="Times New Roman"/>
          <w:iCs/>
          <w:noProof w:val="0"/>
          <w:sz w:val="24"/>
          <w:szCs w:val="24"/>
          <w:lang w:bidi="ar-SA"/>
        </w:rPr>
        <w:t>,</w:t>
      </w:r>
      <w:r w:rsidRPr="00A20850">
        <w:rPr>
          <w:rFonts w:ascii="Times New Roman" w:eastAsia="Calibri" w:hAnsi="Times New Roman" w:cs="Times New Roman"/>
          <w:iCs/>
          <w:noProof w:val="0"/>
          <w:sz w:val="24"/>
          <w:szCs w:val="24"/>
          <w:lang w:bidi="ar-SA"/>
        </w:rPr>
        <w:t xml:space="preserve"> ne propunem să oferim o expunere diacronică a fiecărei teorii de interpretare, analizând critic diferențele confesionale și de epocă, evidențiindu-le originile, rațiunile și elementele de noutate pe care le aduc sau, după caz, modul în care prezintă într-o formă nouă conținuturi vechi.</w:t>
      </w:r>
    </w:p>
    <w:p w14:paraId="74FFC6A8" w14:textId="7CFAF3E3" w:rsidR="00A20850" w:rsidRPr="00A20850" w:rsidRDefault="00A20850" w:rsidP="00A20850">
      <w:pPr>
        <w:spacing w:after="0" w:line="360" w:lineRule="auto"/>
        <w:ind w:firstLine="567"/>
        <w:contextualSpacing/>
        <w:jc w:val="both"/>
        <w:rPr>
          <w:rFonts w:ascii="Times New Roman" w:eastAsia="Calibri" w:hAnsi="Times New Roman" w:cs="Times New Roman"/>
          <w:iCs/>
          <w:noProof w:val="0"/>
          <w:sz w:val="24"/>
          <w:szCs w:val="24"/>
          <w:lang w:bidi="ar-SA"/>
        </w:rPr>
      </w:pPr>
      <w:r w:rsidRPr="00A20850">
        <w:rPr>
          <w:rFonts w:ascii="Times New Roman" w:eastAsia="Calibri" w:hAnsi="Times New Roman" w:cs="Times New Roman"/>
          <w:iCs/>
          <w:noProof w:val="0"/>
          <w:sz w:val="24"/>
          <w:szCs w:val="24"/>
          <w:lang w:bidi="ar-SA"/>
        </w:rPr>
        <w:t>Pentru îndeplinirea scopurilor enunțate anterior considerăm necesară mai întâi o privire de ansamblu asupra contextului isainic în care sunt cuprinse pasajele pe care le avem în vedere, ace</w:t>
      </w:r>
      <w:r w:rsidR="00A93205">
        <w:rPr>
          <w:rFonts w:ascii="Times New Roman" w:eastAsia="Calibri" w:hAnsi="Times New Roman" w:cs="Times New Roman"/>
          <w:iCs/>
          <w:noProof w:val="0"/>
          <w:sz w:val="24"/>
          <w:szCs w:val="24"/>
          <w:lang w:bidi="ar-SA"/>
        </w:rPr>
        <w:t>a</w:t>
      </w:r>
      <w:r w:rsidRPr="00A20850">
        <w:rPr>
          <w:rFonts w:ascii="Times New Roman" w:eastAsia="Calibri" w:hAnsi="Times New Roman" w:cs="Times New Roman"/>
          <w:iCs/>
          <w:noProof w:val="0"/>
          <w:sz w:val="24"/>
          <w:szCs w:val="24"/>
          <w:lang w:bidi="ar-SA"/>
        </w:rPr>
        <w:t>sta pentru a putea recurge la o analiză atentă și echilibrată a textului scripturistic al celor patru pasaje isainice, pentru ca, pe baza acesteia, să poată fi evaluate mai întâi teoriile de interpretare și mai apoi să poată fi argumentată opțiunea pentru una dintre ele.</w:t>
      </w:r>
    </w:p>
    <w:p w14:paraId="13751FBB" w14:textId="77777777" w:rsidR="00A20850" w:rsidRPr="00A20850" w:rsidRDefault="00A20850" w:rsidP="00A20850">
      <w:pPr>
        <w:spacing w:after="0" w:line="360" w:lineRule="auto"/>
        <w:ind w:firstLine="567"/>
        <w:contextualSpacing/>
        <w:jc w:val="both"/>
        <w:rPr>
          <w:rFonts w:ascii="Times New Roman" w:eastAsia="Calibri" w:hAnsi="Times New Roman" w:cs="Times New Roman"/>
          <w:iCs/>
          <w:noProof w:val="0"/>
          <w:sz w:val="24"/>
          <w:szCs w:val="24"/>
          <w:lang w:bidi="ar-SA"/>
        </w:rPr>
      </w:pPr>
      <w:r w:rsidRPr="00A20850">
        <w:rPr>
          <w:rFonts w:ascii="Times New Roman" w:eastAsia="Calibri" w:hAnsi="Times New Roman" w:cs="Times New Roman"/>
          <w:iCs/>
          <w:noProof w:val="0"/>
          <w:sz w:val="24"/>
          <w:szCs w:val="24"/>
          <w:lang w:bidi="ar-SA"/>
        </w:rPr>
        <w:t>Concret, prezenta teză va fi împărțită în următoarele patru capitole:</w:t>
      </w:r>
    </w:p>
    <w:p w14:paraId="73BA4CEB" w14:textId="77777777" w:rsidR="00FE2CA3" w:rsidRDefault="00A20850" w:rsidP="00A20850">
      <w:pPr>
        <w:spacing w:after="0" w:line="360" w:lineRule="auto"/>
        <w:ind w:firstLine="567"/>
        <w:contextualSpacing/>
        <w:jc w:val="both"/>
        <w:rPr>
          <w:rFonts w:ascii="Times New Roman" w:eastAsia="Calibri" w:hAnsi="Times New Roman" w:cs="Times New Roman"/>
          <w:iCs/>
          <w:noProof w:val="0"/>
          <w:sz w:val="24"/>
          <w:szCs w:val="24"/>
          <w:lang w:bidi="ar-SA"/>
        </w:rPr>
      </w:pPr>
      <w:r w:rsidRPr="00A20850">
        <w:rPr>
          <w:rFonts w:ascii="Times New Roman" w:eastAsia="Calibri" w:hAnsi="Times New Roman" w:cs="Times New Roman"/>
          <w:b/>
          <w:bCs/>
          <w:iCs/>
          <w:noProof w:val="0"/>
          <w:sz w:val="24"/>
          <w:szCs w:val="24"/>
          <w:lang w:bidi="ar-SA"/>
        </w:rPr>
        <w:t xml:space="preserve">I. Pasajele </w:t>
      </w:r>
      <w:r w:rsidRPr="00A20850">
        <w:rPr>
          <w:rFonts w:ascii="Times New Roman" w:eastAsia="Calibri" w:hAnsi="Times New Roman" w:cs="Times New Roman"/>
          <w:b/>
          <w:bCs/>
          <w:i/>
          <w:noProof w:val="0"/>
          <w:sz w:val="24"/>
          <w:szCs w:val="24"/>
          <w:rtl/>
        </w:rPr>
        <w:t>עֶבֶד יהוה</w:t>
      </w:r>
      <w:r w:rsidRPr="00A20850">
        <w:rPr>
          <w:rFonts w:ascii="Times New Roman" w:eastAsia="Calibri" w:hAnsi="Times New Roman" w:cs="Times New Roman"/>
          <w:b/>
          <w:bCs/>
          <w:i/>
          <w:noProof w:val="0"/>
          <w:sz w:val="24"/>
          <w:szCs w:val="24"/>
          <w:lang w:bidi="ar-SA"/>
        </w:rPr>
        <w:t>.</w:t>
      </w:r>
      <w:r w:rsidRPr="00A20850">
        <w:rPr>
          <w:rFonts w:ascii="Times New Roman" w:eastAsia="Calibri" w:hAnsi="Times New Roman" w:cs="Times New Roman"/>
          <w:b/>
          <w:bCs/>
          <w:iCs/>
          <w:noProof w:val="0"/>
          <w:sz w:val="24"/>
          <w:szCs w:val="24"/>
          <w:lang w:bidi="ar-SA"/>
        </w:rPr>
        <w:t xml:space="preserve"> Istoric, preliminarii, paternitate</w:t>
      </w:r>
      <w:r w:rsidRPr="00A20850">
        <w:rPr>
          <w:rFonts w:ascii="Times New Roman" w:eastAsia="Calibri" w:hAnsi="Times New Roman" w:cs="Times New Roman"/>
          <w:iCs/>
          <w:noProof w:val="0"/>
          <w:sz w:val="24"/>
          <w:szCs w:val="24"/>
          <w:lang w:bidi="ar-SA"/>
        </w:rPr>
        <w:t xml:space="preserve">. </w:t>
      </w:r>
    </w:p>
    <w:p w14:paraId="131F688B" w14:textId="6FAFCCD0" w:rsidR="00325D34" w:rsidRDefault="00A20850" w:rsidP="00325D34">
      <w:pPr>
        <w:spacing w:after="0" w:line="360" w:lineRule="auto"/>
        <w:ind w:firstLine="567"/>
        <w:contextualSpacing/>
        <w:jc w:val="both"/>
        <w:rPr>
          <w:rFonts w:ascii="Times New Roman" w:eastAsia="Calibri" w:hAnsi="Times New Roman" w:cs="Times New Roman"/>
          <w:iCs/>
          <w:noProof w:val="0"/>
          <w:sz w:val="24"/>
          <w:szCs w:val="24"/>
          <w:lang w:bidi="ar-SA"/>
        </w:rPr>
      </w:pPr>
      <w:r w:rsidRPr="00A20850">
        <w:rPr>
          <w:rFonts w:ascii="Times New Roman" w:eastAsia="Calibri" w:hAnsi="Times New Roman" w:cs="Times New Roman"/>
          <w:iCs/>
          <w:noProof w:val="0"/>
          <w:sz w:val="24"/>
          <w:szCs w:val="24"/>
          <w:lang w:bidi="ar-SA"/>
        </w:rPr>
        <w:t>Acest capitol dorește lămurirea unor detalii preliminare studiului celor patru pasaje isainice</w:t>
      </w:r>
      <w:r w:rsidR="00325D34">
        <w:rPr>
          <w:rFonts w:ascii="Times New Roman" w:eastAsia="Calibri" w:hAnsi="Times New Roman" w:cs="Times New Roman"/>
          <w:iCs/>
          <w:noProof w:val="0"/>
          <w:sz w:val="24"/>
          <w:szCs w:val="24"/>
          <w:lang w:bidi="ar-SA"/>
        </w:rPr>
        <w:t xml:space="preserve">. În el se prezintă </w:t>
      </w:r>
      <w:r w:rsidR="002932C6">
        <w:rPr>
          <w:rFonts w:ascii="Times New Roman" w:eastAsia="Calibri" w:hAnsi="Times New Roman" w:cs="Times New Roman"/>
          <w:iCs/>
          <w:noProof w:val="0"/>
          <w:sz w:val="24"/>
          <w:szCs w:val="24"/>
          <w:lang w:bidi="ar-SA"/>
        </w:rPr>
        <w:t>mai întâi istoricul acestor pasaje și modul în care ele au intrat în atenția literaturii biblice de specialitate, ajungând să se concretizeze în</w:t>
      </w:r>
      <w:r w:rsidR="002D518A">
        <w:rPr>
          <w:rFonts w:ascii="Times New Roman" w:eastAsia="Calibri" w:hAnsi="Times New Roman" w:cs="Times New Roman"/>
          <w:iCs/>
          <w:noProof w:val="0"/>
          <w:sz w:val="24"/>
          <w:szCs w:val="24"/>
          <w:lang w:bidi="ar-SA"/>
        </w:rPr>
        <w:t xml:space="preserve"> </w:t>
      </w:r>
      <w:r w:rsidR="002932C6">
        <w:rPr>
          <w:rFonts w:ascii="Times New Roman" w:eastAsia="Calibri" w:hAnsi="Times New Roman" w:cs="Times New Roman"/>
          <w:iCs/>
          <w:noProof w:val="0"/>
          <w:sz w:val="24"/>
          <w:szCs w:val="24"/>
          <w:lang w:bidi="ar-SA"/>
        </w:rPr>
        <w:t>cel mai disputat subiect din literatura biblică profetică.</w:t>
      </w:r>
      <w:r w:rsidR="00325D34">
        <w:rPr>
          <w:rFonts w:ascii="Times New Roman" w:eastAsia="Calibri" w:hAnsi="Times New Roman" w:cs="Times New Roman"/>
          <w:iCs/>
          <w:noProof w:val="0"/>
          <w:sz w:val="24"/>
          <w:szCs w:val="24"/>
          <w:lang w:bidi="ar-SA"/>
        </w:rPr>
        <w:t xml:space="preserve"> </w:t>
      </w:r>
      <w:r w:rsidR="00256D4B">
        <w:rPr>
          <w:rFonts w:ascii="Times New Roman" w:eastAsia="Calibri" w:hAnsi="Times New Roman" w:cs="Times New Roman"/>
          <w:iCs/>
          <w:noProof w:val="0"/>
          <w:sz w:val="24"/>
          <w:szCs w:val="24"/>
          <w:lang w:bidi="ar-SA"/>
        </w:rPr>
        <w:t>În primul dintre subcapitole este urmărită</w:t>
      </w:r>
      <w:r w:rsidR="00325D34">
        <w:rPr>
          <w:rFonts w:ascii="Times New Roman" w:eastAsia="Calibri" w:hAnsi="Times New Roman" w:cs="Times New Roman"/>
          <w:iCs/>
          <w:noProof w:val="0"/>
          <w:sz w:val="24"/>
          <w:szCs w:val="24"/>
          <w:lang w:bidi="ar-SA"/>
        </w:rPr>
        <w:t xml:space="preserve"> istoria celor patru poeme așa cum poate fi ea desprinsă din literatura antică iudaică și creștină și până în momentul în care Bernhad Duhm le separă de contextul isainic, discuțiile pe care teza acestuia le stârnește în cercetarea veterotestamentară fiind și ele luate în considerare.</w:t>
      </w:r>
    </w:p>
    <w:p w14:paraId="618B98A2" w14:textId="10A7A1F6" w:rsidR="009A34A9" w:rsidRDefault="002932C6" w:rsidP="00325D34">
      <w:pPr>
        <w:spacing w:after="0" w:line="360" w:lineRule="auto"/>
        <w:ind w:firstLine="567"/>
        <w:contextualSpacing/>
        <w:jc w:val="both"/>
        <w:rPr>
          <w:rFonts w:ascii="Times New Roman" w:eastAsia="Calibri" w:hAnsi="Times New Roman" w:cs="Times New Roman"/>
          <w:iCs/>
          <w:noProof w:val="0"/>
          <w:sz w:val="24"/>
          <w:szCs w:val="24"/>
          <w:lang w:bidi="ar-SA"/>
        </w:rPr>
      </w:pPr>
      <w:r>
        <w:rPr>
          <w:rFonts w:ascii="Times New Roman" w:eastAsia="Calibri" w:hAnsi="Times New Roman" w:cs="Times New Roman"/>
          <w:iCs/>
          <w:noProof w:val="0"/>
          <w:sz w:val="24"/>
          <w:szCs w:val="24"/>
          <w:lang w:bidi="ar-SA"/>
        </w:rPr>
        <w:t xml:space="preserve"> </w:t>
      </w:r>
      <w:r w:rsidR="00325D34">
        <w:rPr>
          <w:rFonts w:ascii="Times New Roman" w:eastAsia="Calibri" w:hAnsi="Times New Roman" w:cs="Times New Roman"/>
          <w:iCs/>
          <w:noProof w:val="0"/>
          <w:sz w:val="24"/>
          <w:szCs w:val="24"/>
          <w:lang w:bidi="ar-SA"/>
        </w:rPr>
        <w:t>Tot în a</w:t>
      </w:r>
      <w:r>
        <w:rPr>
          <w:rFonts w:ascii="Times New Roman" w:eastAsia="Calibri" w:hAnsi="Times New Roman" w:cs="Times New Roman"/>
          <w:iCs/>
          <w:noProof w:val="0"/>
          <w:sz w:val="24"/>
          <w:szCs w:val="24"/>
          <w:lang w:bidi="ar-SA"/>
        </w:rPr>
        <w:t xml:space="preserve">cest capitol </w:t>
      </w:r>
      <w:r w:rsidR="00325D34">
        <w:rPr>
          <w:rFonts w:ascii="Times New Roman" w:eastAsia="Calibri" w:hAnsi="Times New Roman" w:cs="Times New Roman"/>
          <w:iCs/>
          <w:noProof w:val="0"/>
          <w:sz w:val="24"/>
          <w:szCs w:val="24"/>
          <w:lang w:bidi="ar-SA"/>
        </w:rPr>
        <w:t xml:space="preserve">se </w:t>
      </w:r>
      <w:r>
        <w:rPr>
          <w:rFonts w:ascii="Times New Roman" w:eastAsia="Calibri" w:hAnsi="Times New Roman" w:cs="Times New Roman"/>
          <w:iCs/>
          <w:noProof w:val="0"/>
          <w:sz w:val="24"/>
          <w:szCs w:val="24"/>
          <w:lang w:bidi="ar-SA"/>
        </w:rPr>
        <w:t xml:space="preserve">încearcă </w:t>
      </w:r>
      <w:r w:rsidR="00325D34">
        <w:rPr>
          <w:rFonts w:ascii="Times New Roman" w:eastAsia="Calibri" w:hAnsi="Times New Roman" w:cs="Times New Roman"/>
          <w:iCs/>
          <w:noProof w:val="0"/>
          <w:sz w:val="24"/>
          <w:szCs w:val="24"/>
          <w:lang w:bidi="ar-SA"/>
        </w:rPr>
        <w:t xml:space="preserve">oferirea unei </w:t>
      </w:r>
      <w:r w:rsidR="00A20850" w:rsidRPr="00A20850">
        <w:rPr>
          <w:rFonts w:ascii="Times New Roman" w:eastAsia="Calibri" w:hAnsi="Times New Roman" w:cs="Times New Roman"/>
          <w:iCs/>
          <w:noProof w:val="0"/>
          <w:sz w:val="24"/>
          <w:szCs w:val="24"/>
          <w:lang w:bidi="ar-SA"/>
        </w:rPr>
        <w:t>perspectiv</w:t>
      </w:r>
      <w:r w:rsidR="00325D34">
        <w:rPr>
          <w:rFonts w:ascii="Times New Roman" w:eastAsia="Calibri" w:hAnsi="Times New Roman" w:cs="Times New Roman"/>
          <w:iCs/>
          <w:noProof w:val="0"/>
          <w:sz w:val="24"/>
          <w:szCs w:val="24"/>
          <w:lang w:bidi="ar-SA"/>
        </w:rPr>
        <w:t>e</w:t>
      </w:r>
      <w:r w:rsidR="00A20850" w:rsidRPr="00A20850">
        <w:rPr>
          <w:rFonts w:ascii="Times New Roman" w:eastAsia="Calibri" w:hAnsi="Times New Roman" w:cs="Times New Roman"/>
          <w:iCs/>
          <w:noProof w:val="0"/>
          <w:sz w:val="24"/>
          <w:szCs w:val="24"/>
          <w:lang w:bidi="ar-SA"/>
        </w:rPr>
        <w:t xml:space="preserve"> concludent</w:t>
      </w:r>
      <w:r w:rsidR="00325D34">
        <w:rPr>
          <w:rFonts w:ascii="Times New Roman" w:eastAsia="Calibri" w:hAnsi="Times New Roman" w:cs="Times New Roman"/>
          <w:iCs/>
          <w:noProof w:val="0"/>
          <w:sz w:val="24"/>
          <w:szCs w:val="24"/>
          <w:lang w:bidi="ar-SA"/>
        </w:rPr>
        <w:t xml:space="preserve">e </w:t>
      </w:r>
      <w:r w:rsidR="00A20850" w:rsidRPr="00A20850">
        <w:rPr>
          <w:rFonts w:ascii="Times New Roman" w:eastAsia="Calibri" w:hAnsi="Times New Roman" w:cs="Times New Roman"/>
          <w:iCs/>
          <w:noProof w:val="0"/>
          <w:sz w:val="24"/>
          <w:szCs w:val="24"/>
          <w:lang w:bidi="ar-SA"/>
        </w:rPr>
        <w:t>din punct de vedere diacronic exegetic a numărului pasajelor Ebed Yahweh</w:t>
      </w:r>
      <w:r w:rsidR="009A34A9">
        <w:rPr>
          <w:rFonts w:ascii="Times New Roman" w:eastAsia="Calibri" w:hAnsi="Times New Roman" w:cs="Times New Roman"/>
          <w:iCs/>
          <w:noProof w:val="0"/>
          <w:sz w:val="24"/>
          <w:szCs w:val="24"/>
          <w:lang w:bidi="ar-SA"/>
        </w:rPr>
        <w:t xml:space="preserve">. Am considerat necesar acest demers întrucât </w:t>
      </w:r>
      <w:r>
        <w:rPr>
          <w:rFonts w:ascii="Times New Roman" w:eastAsia="Calibri" w:hAnsi="Times New Roman" w:cs="Times New Roman"/>
          <w:iCs/>
          <w:noProof w:val="0"/>
          <w:sz w:val="24"/>
          <w:szCs w:val="24"/>
          <w:lang w:bidi="ar-SA"/>
        </w:rPr>
        <w:t>nu toți autorii sunt de acord cu încadrarea tuturor pasajelor în acest ciclu, iar alții încearcă să reunească sub acest nume mult mai multe pasaje isainice</w:t>
      </w:r>
      <w:r w:rsidR="009A34A9">
        <w:rPr>
          <w:rFonts w:ascii="Times New Roman" w:eastAsia="Calibri" w:hAnsi="Times New Roman" w:cs="Times New Roman"/>
          <w:iCs/>
          <w:noProof w:val="0"/>
          <w:sz w:val="24"/>
          <w:szCs w:val="24"/>
          <w:lang w:bidi="ar-SA"/>
        </w:rPr>
        <w:t xml:space="preserve">. Fără a exclude posibilitatea ca din punct de vedere al exegezei anagogice să fie mult mai multe pasaje care fac referire la Slujitorul Domnului descris în cele patru poeme ale căror limite le-am amintit anterior, </w:t>
      </w:r>
      <w:r w:rsidR="002B410A">
        <w:rPr>
          <w:rFonts w:ascii="Times New Roman" w:eastAsia="Calibri" w:hAnsi="Times New Roman" w:cs="Times New Roman"/>
          <w:iCs/>
          <w:noProof w:val="0"/>
          <w:sz w:val="24"/>
          <w:szCs w:val="24"/>
          <w:lang w:bidi="ar-SA"/>
        </w:rPr>
        <w:t>abordarea prezentei teze</w:t>
      </w:r>
      <w:r w:rsidR="00C117C2">
        <w:rPr>
          <w:rFonts w:ascii="Times New Roman" w:eastAsia="Calibri" w:hAnsi="Times New Roman" w:cs="Times New Roman"/>
          <w:iCs/>
          <w:noProof w:val="0"/>
          <w:sz w:val="24"/>
          <w:szCs w:val="24"/>
          <w:lang w:bidi="ar-SA"/>
        </w:rPr>
        <w:t xml:space="preserve"> va include doar cele patru pasaje menționate. </w:t>
      </w:r>
    </w:p>
    <w:p w14:paraId="0EA20623" w14:textId="176B9769" w:rsidR="00C117C2" w:rsidRDefault="00C117C2" w:rsidP="00325D34">
      <w:pPr>
        <w:spacing w:after="0" w:line="360" w:lineRule="auto"/>
        <w:ind w:firstLine="567"/>
        <w:contextualSpacing/>
        <w:jc w:val="both"/>
        <w:rPr>
          <w:rFonts w:ascii="Times New Roman" w:eastAsia="Calibri" w:hAnsi="Times New Roman" w:cs="Times New Roman"/>
          <w:iCs/>
          <w:noProof w:val="0"/>
          <w:sz w:val="24"/>
          <w:szCs w:val="24"/>
          <w:lang w:bidi="ar-SA"/>
        </w:rPr>
      </w:pPr>
      <w:r>
        <w:rPr>
          <w:rFonts w:ascii="Times New Roman" w:eastAsia="Calibri" w:hAnsi="Times New Roman" w:cs="Times New Roman"/>
          <w:iCs/>
          <w:noProof w:val="0"/>
          <w:sz w:val="24"/>
          <w:szCs w:val="24"/>
          <w:lang w:bidi="ar-SA"/>
        </w:rPr>
        <w:t>În ceea ce privește</w:t>
      </w:r>
      <w:r w:rsidR="00A20850" w:rsidRPr="00A20850">
        <w:rPr>
          <w:rFonts w:ascii="Times New Roman" w:eastAsia="Calibri" w:hAnsi="Times New Roman" w:cs="Times New Roman"/>
          <w:iCs/>
          <w:noProof w:val="0"/>
          <w:sz w:val="24"/>
          <w:szCs w:val="24"/>
          <w:lang w:bidi="ar-SA"/>
        </w:rPr>
        <w:t xml:space="preserve"> numel</w:t>
      </w:r>
      <w:r>
        <w:rPr>
          <w:rFonts w:ascii="Times New Roman" w:eastAsia="Calibri" w:hAnsi="Times New Roman" w:cs="Times New Roman"/>
          <w:iCs/>
          <w:noProof w:val="0"/>
          <w:sz w:val="24"/>
          <w:szCs w:val="24"/>
          <w:lang w:bidi="ar-SA"/>
        </w:rPr>
        <w:t xml:space="preserve">e </w:t>
      </w:r>
      <w:r w:rsidR="00A20850" w:rsidRPr="00A20850">
        <w:rPr>
          <w:rFonts w:ascii="Times New Roman" w:eastAsia="Calibri" w:hAnsi="Times New Roman" w:cs="Times New Roman"/>
          <w:iCs/>
          <w:noProof w:val="0"/>
          <w:sz w:val="24"/>
          <w:szCs w:val="24"/>
          <w:lang w:bidi="ar-SA"/>
        </w:rPr>
        <w:t>cel</w:t>
      </w:r>
      <w:r>
        <w:rPr>
          <w:rFonts w:ascii="Times New Roman" w:eastAsia="Calibri" w:hAnsi="Times New Roman" w:cs="Times New Roman"/>
          <w:iCs/>
          <w:noProof w:val="0"/>
          <w:sz w:val="24"/>
          <w:szCs w:val="24"/>
          <w:lang w:bidi="ar-SA"/>
        </w:rPr>
        <w:t xml:space="preserve"> </w:t>
      </w:r>
      <w:r w:rsidR="00A20850" w:rsidRPr="00A20850">
        <w:rPr>
          <w:rFonts w:ascii="Times New Roman" w:eastAsia="Calibri" w:hAnsi="Times New Roman" w:cs="Times New Roman"/>
          <w:iCs/>
          <w:noProof w:val="0"/>
          <w:sz w:val="24"/>
          <w:szCs w:val="24"/>
          <w:lang w:bidi="ar-SA"/>
        </w:rPr>
        <w:t>mai potrivit pentru aceste pasaje</w:t>
      </w:r>
      <w:r>
        <w:rPr>
          <w:rFonts w:ascii="Times New Roman" w:eastAsia="Calibri" w:hAnsi="Times New Roman" w:cs="Times New Roman"/>
          <w:iCs/>
          <w:noProof w:val="0"/>
          <w:sz w:val="24"/>
          <w:szCs w:val="24"/>
          <w:lang w:bidi="ar-SA"/>
        </w:rPr>
        <w:t xml:space="preserve">, </w:t>
      </w:r>
      <w:r w:rsidR="002932C6">
        <w:rPr>
          <w:rFonts w:ascii="Times New Roman" w:eastAsia="Calibri" w:hAnsi="Times New Roman" w:cs="Times New Roman"/>
          <w:iCs/>
          <w:noProof w:val="0"/>
          <w:sz w:val="24"/>
          <w:szCs w:val="24"/>
          <w:lang w:bidi="ar-SA"/>
        </w:rPr>
        <w:t>subiectivismul are un grad destul de ridicat, preferințele exegeților fiind diverse</w:t>
      </w:r>
      <w:r>
        <w:rPr>
          <w:rFonts w:ascii="Times New Roman" w:eastAsia="Calibri" w:hAnsi="Times New Roman" w:cs="Times New Roman"/>
          <w:iCs/>
          <w:noProof w:val="0"/>
          <w:sz w:val="24"/>
          <w:szCs w:val="24"/>
          <w:lang w:bidi="ar-SA"/>
        </w:rPr>
        <w:t xml:space="preserve">, fiind luate în calcul numeroase variante. </w:t>
      </w:r>
      <w:r w:rsidR="00165095">
        <w:rPr>
          <w:rFonts w:ascii="Times New Roman" w:eastAsia="Calibri" w:hAnsi="Times New Roman" w:cs="Times New Roman"/>
          <w:iCs/>
          <w:noProof w:val="0"/>
          <w:sz w:val="24"/>
          <w:szCs w:val="24"/>
          <w:lang w:bidi="ar-SA"/>
        </w:rPr>
        <w:t>D</w:t>
      </w:r>
      <w:r>
        <w:rPr>
          <w:rFonts w:ascii="Times New Roman" w:eastAsia="Calibri" w:hAnsi="Times New Roman" w:cs="Times New Roman"/>
          <w:iCs/>
          <w:noProof w:val="0"/>
          <w:sz w:val="24"/>
          <w:szCs w:val="24"/>
          <w:lang w:bidi="ar-SA"/>
        </w:rPr>
        <w:t xml:space="preserve">upă ce am evaluat posibilitățile existente în limba română și variantele preferate de literatura biblică românească până în prezent, </w:t>
      </w:r>
      <w:r w:rsidR="002932C6">
        <w:rPr>
          <w:rFonts w:ascii="Times New Roman" w:eastAsia="Calibri" w:hAnsi="Times New Roman" w:cs="Times New Roman"/>
          <w:iCs/>
          <w:noProof w:val="0"/>
          <w:sz w:val="24"/>
          <w:szCs w:val="24"/>
          <w:lang w:bidi="ar-SA"/>
        </w:rPr>
        <w:t xml:space="preserve">am optat pentru denumirea de </w:t>
      </w:r>
      <w:r w:rsidR="002932C6">
        <w:rPr>
          <w:rFonts w:ascii="Times New Roman" w:eastAsia="Calibri" w:hAnsi="Times New Roman" w:cs="Times New Roman"/>
          <w:i/>
          <w:noProof w:val="0"/>
          <w:sz w:val="24"/>
          <w:szCs w:val="24"/>
          <w:lang w:bidi="ar-SA"/>
        </w:rPr>
        <w:t>Poemele Slujitorului Domnului</w:t>
      </w:r>
      <w:r w:rsidR="00A20850" w:rsidRPr="00A20850">
        <w:rPr>
          <w:rFonts w:ascii="Times New Roman" w:eastAsia="Calibri" w:hAnsi="Times New Roman" w:cs="Times New Roman"/>
          <w:iCs/>
          <w:noProof w:val="0"/>
          <w:sz w:val="24"/>
          <w:szCs w:val="24"/>
          <w:lang w:bidi="ar-SA"/>
        </w:rPr>
        <w:t>,</w:t>
      </w:r>
      <w:r>
        <w:rPr>
          <w:rFonts w:ascii="Times New Roman" w:eastAsia="Calibri" w:hAnsi="Times New Roman" w:cs="Times New Roman"/>
          <w:iCs/>
          <w:noProof w:val="0"/>
          <w:sz w:val="24"/>
          <w:szCs w:val="24"/>
          <w:lang w:bidi="ar-SA"/>
        </w:rPr>
        <w:t xml:space="preserve"> considerând-o cea mai justificată din punct de vedere al genului literar al acestor pasaje</w:t>
      </w:r>
      <w:r w:rsidR="00A20850" w:rsidRPr="00A20850">
        <w:rPr>
          <w:rFonts w:ascii="Times New Roman" w:eastAsia="Calibri" w:hAnsi="Times New Roman" w:cs="Times New Roman"/>
          <w:iCs/>
          <w:noProof w:val="0"/>
          <w:sz w:val="24"/>
          <w:szCs w:val="24"/>
          <w:lang w:bidi="ar-SA"/>
        </w:rPr>
        <w:t xml:space="preserve"> </w:t>
      </w:r>
      <w:r>
        <w:rPr>
          <w:rFonts w:ascii="Times New Roman" w:eastAsia="Calibri" w:hAnsi="Times New Roman" w:cs="Times New Roman"/>
          <w:iCs/>
          <w:noProof w:val="0"/>
          <w:sz w:val="24"/>
          <w:szCs w:val="24"/>
          <w:lang w:bidi="ar-SA"/>
        </w:rPr>
        <w:t>și cea care exprimă cel mai bine realitatea pe care acestea o conțin.</w:t>
      </w:r>
    </w:p>
    <w:p w14:paraId="150442A8" w14:textId="5F153444" w:rsidR="001C5CAA" w:rsidRDefault="00C117C2" w:rsidP="00325D34">
      <w:pPr>
        <w:spacing w:after="0" w:line="360" w:lineRule="auto"/>
        <w:ind w:firstLine="567"/>
        <w:contextualSpacing/>
        <w:jc w:val="both"/>
        <w:rPr>
          <w:rFonts w:ascii="Times New Roman" w:eastAsia="Calibri" w:hAnsi="Times New Roman" w:cs="Times New Roman"/>
          <w:iCs/>
          <w:noProof w:val="0"/>
          <w:sz w:val="24"/>
          <w:szCs w:val="24"/>
          <w:lang w:bidi="ar-SA"/>
        </w:rPr>
      </w:pPr>
      <w:r>
        <w:rPr>
          <w:rFonts w:ascii="Times New Roman" w:eastAsia="Calibri" w:hAnsi="Times New Roman" w:cs="Times New Roman"/>
          <w:iCs/>
          <w:noProof w:val="0"/>
          <w:sz w:val="24"/>
          <w:szCs w:val="24"/>
          <w:lang w:bidi="ar-SA"/>
        </w:rPr>
        <w:t>L</w:t>
      </w:r>
      <w:r w:rsidR="00A20850" w:rsidRPr="00A20850">
        <w:rPr>
          <w:rFonts w:ascii="Times New Roman" w:eastAsia="Calibri" w:hAnsi="Times New Roman" w:cs="Times New Roman"/>
          <w:iCs/>
          <w:noProof w:val="0"/>
          <w:sz w:val="24"/>
          <w:szCs w:val="24"/>
          <w:lang w:bidi="ar-SA"/>
        </w:rPr>
        <w:t>imitel</w:t>
      </w:r>
      <w:r>
        <w:rPr>
          <w:rFonts w:ascii="Times New Roman" w:eastAsia="Calibri" w:hAnsi="Times New Roman" w:cs="Times New Roman"/>
          <w:iCs/>
          <w:noProof w:val="0"/>
          <w:sz w:val="24"/>
          <w:szCs w:val="24"/>
          <w:lang w:bidi="ar-SA"/>
        </w:rPr>
        <w:t xml:space="preserve">e </w:t>
      </w:r>
      <w:r w:rsidR="00A20850" w:rsidRPr="00A20850">
        <w:rPr>
          <w:rFonts w:ascii="Times New Roman" w:eastAsia="Calibri" w:hAnsi="Times New Roman" w:cs="Times New Roman"/>
          <w:iCs/>
          <w:noProof w:val="0"/>
          <w:sz w:val="24"/>
          <w:szCs w:val="24"/>
          <w:lang w:bidi="ar-SA"/>
        </w:rPr>
        <w:t>în care se încadrează</w:t>
      </w:r>
      <w:r w:rsidR="00325D34">
        <w:rPr>
          <w:rFonts w:ascii="Times New Roman" w:eastAsia="Calibri" w:hAnsi="Times New Roman" w:cs="Times New Roman"/>
          <w:iCs/>
          <w:noProof w:val="0"/>
          <w:sz w:val="24"/>
          <w:szCs w:val="24"/>
          <w:lang w:bidi="ar-SA"/>
        </w:rPr>
        <w:t xml:space="preserve"> </w:t>
      </w:r>
      <w:r>
        <w:rPr>
          <w:rFonts w:ascii="Times New Roman" w:eastAsia="Calibri" w:hAnsi="Times New Roman" w:cs="Times New Roman"/>
          <w:i/>
          <w:noProof w:val="0"/>
          <w:sz w:val="24"/>
          <w:szCs w:val="24"/>
          <w:lang w:bidi="ar-SA"/>
        </w:rPr>
        <w:t xml:space="preserve">poemele Slujitorului </w:t>
      </w:r>
      <w:r>
        <w:rPr>
          <w:rFonts w:ascii="Times New Roman" w:eastAsia="Calibri" w:hAnsi="Times New Roman" w:cs="Times New Roman"/>
          <w:iCs/>
          <w:noProof w:val="0"/>
          <w:sz w:val="24"/>
          <w:szCs w:val="24"/>
          <w:lang w:bidi="ar-SA"/>
        </w:rPr>
        <w:t xml:space="preserve">sunt intens disputatea pentru primele trei dintre cele patru </w:t>
      </w:r>
      <w:r>
        <w:rPr>
          <w:rFonts w:ascii="Times New Roman" w:eastAsia="Calibri" w:hAnsi="Times New Roman" w:cs="Times New Roman"/>
          <w:i/>
          <w:noProof w:val="0"/>
          <w:sz w:val="24"/>
          <w:szCs w:val="24"/>
          <w:lang w:bidi="ar-SA"/>
        </w:rPr>
        <w:t xml:space="preserve">poeme, </w:t>
      </w:r>
      <w:r>
        <w:rPr>
          <w:rFonts w:ascii="Times New Roman" w:eastAsia="Calibri" w:hAnsi="Times New Roman" w:cs="Times New Roman"/>
          <w:iCs/>
          <w:noProof w:val="0"/>
          <w:sz w:val="24"/>
          <w:szCs w:val="24"/>
          <w:lang w:bidi="ar-SA"/>
        </w:rPr>
        <w:t>propunându-se variante mai extinse sau mai restrânse, primele incluzând în poeme și pasaje conexe, iar ultimele restrângându-se strict la limitele unităților ce alcătuiesc poemele. Abordarea noastră</w:t>
      </w:r>
      <w:r w:rsidR="001C5CAA">
        <w:rPr>
          <w:rFonts w:ascii="Times New Roman" w:eastAsia="Calibri" w:hAnsi="Times New Roman" w:cs="Times New Roman"/>
          <w:iCs/>
          <w:noProof w:val="0"/>
          <w:sz w:val="24"/>
          <w:szCs w:val="24"/>
          <w:lang w:bidi="ar-SA"/>
        </w:rPr>
        <w:t>, deși nu dorește în niciun fel să individualizeze și să fragmenteze textul isainic, tratează cele patru poeme în limitele cele mai des vehiculate în literatura de specialitate: 42, 1-4; 49, 1-6; 50, 4-9; 52, 13 - 53, 12.</w:t>
      </w:r>
    </w:p>
    <w:p w14:paraId="0F4F16CA" w14:textId="2D566C0C" w:rsidR="00A20850" w:rsidRPr="00A20850" w:rsidRDefault="001C5CAA" w:rsidP="00325D34">
      <w:pPr>
        <w:spacing w:after="0" w:line="360" w:lineRule="auto"/>
        <w:ind w:firstLine="567"/>
        <w:contextualSpacing/>
        <w:jc w:val="both"/>
        <w:rPr>
          <w:rFonts w:ascii="Times New Roman" w:eastAsia="Calibri" w:hAnsi="Times New Roman" w:cs="Times New Roman"/>
          <w:iCs/>
          <w:noProof w:val="0"/>
          <w:sz w:val="24"/>
          <w:szCs w:val="24"/>
          <w:lang w:bidi="ar-SA"/>
        </w:rPr>
      </w:pPr>
      <w:r>
        <w:rPr>
          <w:rFonts w:ascii="Times New Roman" w:eastAsia="Calibri" w:hAnsi="Times New Roman" w:cs="Times New Roman"/>
          <w:iCs/>
          <w:noProof w:val="0"/>
          <w:sz w:val="24"/>
          <w:szCs w:val="24"/>
          <w:lang w:bidi="ar-SA"/>
        </w:rPr>
        <w:t>M</w:t>
      </w:r>
      <w:r w:rsidR="00A20850" w:rsidRPr="00A20850">
        <w:rPr>
          <w:rFonts w:ascii="Times New Roman" w:eastAsia="Calibri" w:hAnsi="Times New Roman" w:cs="Times New Roman"/>
          <w:iCs/>
          <w:noProof w:val="0"/>
          <w:sz w:val="24"/>
          <w:szCs w:val="24"/>
          <w:lang w:bidi="ar-SA"/>
        </w:rPr>
        <w:t xml:space="preserve">odul în care diferiți autori se raportează la încadrarea </w:t>
      </w:r>
      <w:r>
        <w:rPr>
          <w:rFonts w:ascii="Times New Roman" w:eastAsia="Calibri" w:hAnsi="Times New Roman" w:cs="Times New Roman"/>
          <w:i/>
          <w:noProof w:val="0"/>
          <w:sz w:val="24"/>
          <w:szCs w:val="24"/>
          <w:lang w:bidi="ar-SA"/>
        </w:rPr>
        <w:t>poemelor</w:t>
      </w:r>
      <w:r w:rsidR="00A20850" w:rsidRPr="00A20850">
        <w:rPr>
          <w:rFonts w:ascii="Times New Roman" w:eastAsia="Calibri" w:hAnsi="Times New Roman" w:cs="Times New Roman"/>
          <w:iCs/>
          <w:noProof w:val="0"/>
          <w:sz w:val="24"/>
          <w:szCs w:val="24"/>
          <w:lang w:bidi="ar-SA"/>
        </w:rPr>
        <w:t xml:space="preserve"> în contextul isainic</w:t>
      </w:r>
      <w:r>
        <w:rPr>
          <w:rFonts w:ascii="Times New Roman" w:eastAsia="Calibri" w:hAnsi="Times New Roman" w:cs="Times New Roman"/>
          <w:iCs/>
          <w:noProof w:val="0"/>
          <w:sz w:val="24"/>
          <w:szCs w:val="24"/>
          <w:lang w:bidi="ar-SA"/>
        </w:rPr>
        <w:t xml:space="preserve"> a fost și el avut în vedere în acest prim capitol. R</w:t>
      </w:r>
      <w:r w:rsidR="00A20850" w:rsidRPr="00A20850">
        <w:rPr>
          <w:rFonts w:ascii="Times New Roman" w:eastAsia="Calibri" w:hAnsi="Times New Roman" w:cs="Times New Roman"/>
          <w:iCs/>
          <w:noProof w:val="0"/>
          <w:sz w:val="24"/>
          <w:szCs w:val="24"/>
          <w:lang w:bidi="ar-SA"/>
        </w:rPr>
        <w:t>eferitor la relația pasajelor cu contextul imediat și general, de maximă importanță este stabilirea și susținerea unei poziții coerente în ceea ce privește paternitatea poemelor, aceasta fiind direct dependentă de poziția asumată față de ansamblul capitolelor 40-55 în care se regăsesc și de modul în care acestea sunt încadrate în discursul isainic.</w:t>
      </w:r>
    </w:p>
    <w:p w14:paraId="6829EC4B" w14:textId="2E36AE8E" w:rsidR="00A20850" w:rsidRPr="00A20850" w:rsidRDefault="00A20850" w:rsidP="00A20850">
      <w:pPr>
        <w:spacing w:after="0" w:line="360" w:lineRule="auto"/>
        <w:ind w:firstLine="567"/>
        <w:contextualSpacing/>
        <w:jc w:val="both"/>
        <w:rPr>
          <w:rFonts w:ascii="Times New Roman" w:eastAsia="Calibri" w:hAnsi="Times New Roman" w:cs="Times New Roman"/>
          <w:iCs/>
          <w:noProof w:val="0"/>
          <w:sz w:val="24"/>
          <w:szCs w:val="24"/>
          <w:lang w:bidi="ar-SA"/>
        </w:rPr>
      </w:pPr>
      <w:r w:rsidRPr="00A20850">
        <w:rPr>
          <w:rFonts w:ascii="Times New Roman" w:eastAsia="Calibri" w:hAnsi="Times New Roman" w:cs="Times New Roman"/>
          <w:b/>
          <w:bCs/>
          <w:iCs/>
          <w:noProof w:val="0"/>
          <w:sz w:val="24"/>
          <w:szCs w:val="24"/>
          <w:lang w:bidi="ar-SA"/>
        </w:rPr>
        <w:t>II</w:t>
      </w:r>
      <w:r w:rsidRPr="00A20850">
        <w:rPr>
          <w:rFonts w:ascii="Times New Roman" w:eastAsia="Calibri" w:hAnsi="Times New Roman" w:cs="Times New Roman"/>
          <w:iCs/>
          <w:noProof w:val="0"/>
          <w:sz w:val="24"/>
          <w:szCs w:val="24"/>
          <w:lang w:bidi="ar-SA"/>
        </w:rPr>
        <w:t xml:space="preserve">. </w:t>
      </w:r>
      <w:r w:rsidRPr="00A20850">
        <w:rPr>
          <w:rFonts w:ascii="Times New Roman" w:eastAsia="Calibri" w:hAnsi="Times New Roman" w:cs="Times New Roman"/>
          <w:b/>
          <w:bCs/>
          <w:i/>
          <w:iCs/>
          <w:noProof w:val="0"/>
          <w:sz w:val="24"/>
          <w:szCs w:val="24"/>
          <w:lang w:bidi="ar-SA"/>
        </w:rPr>
        <w:t>Poemele Slujitorului</w:t>
      </w:r>
      <w:r w:rsidRPr="00A20850">
        <w:rPr>
          <w:rFonts w:ascii="Times New Roman" w:eastAsia="Calibri" w:hAnsi="Times New Roman" w:cs="Times New Roman"/>
          <w:b/>
          <w:bCs/>
          <w:iCs/>
          <w:noProof w:val="0"/>
          <w:sz w:val="24"/>
          <w:szCs w:val="24"/>
          <w:lang w:bidi="ar-SA"/>
        </w:rPr>
        <w:t>. Text și traducere</w:t>
      </w:r>
      <w:r w:rsidRPr="00A20850">
        <w:rPr>
          <w:rFonts w:ascii="Times New Roman" w:eastAsia="Calibri" w:hAnsi="Times New Roman" w:cs="Times New Roman"/>
          <w:iCs/>
          <w:noProof w:val="0"/>
          <w:sz w:val="24"/>
          <w:szCs w:val="24"/>
          <w:lang w:bidi="ar-SA"/>
        </w:rPr>
        <w:t xml:space="preserve">. Al doilea capitol al prezentei teze se dorește o amplă analiză filologică a textului isainic care să reflecte bogăția materialelor dedicate acestui subiect. Pe de o parte, analiza – care va porni întotdeauna de la textul ebraic în lecțiunea masoretică – va urmări modul în care textul </w:t>
      </w:r>
      <w:r w:rsidRPr="00A20850">
        <w:rPr>
          <w:rFonts w:ascii="Times New Roman" w:eastAsia="Calibri" w:hAnsi="Times New Roman" w:cs="Times New Roman"/>
          <w:i/>
          <w:noProof w:val="0"/>
          <w:sz w:val="24"/>
          <w:szCs w:val="24"/>
          <w:lang w:bidi="ar-SA"/>
        </w:rPr>
        <w:t>poemelor Slujitorului</w:t>
      </w:r>
      <w:r w:rsidRPr="00A20850">
        <w:rPr>
          <w:rFonts w:ascii="Times New Roman" w:eastAsia="Calibri" w:hAnsi="Times New Roman" w:cs="Times New Roman"/>
          <w:iCs/>
          <w:noProof w:val="0"/>
          <w:sz w:val="24"/>
          <w:szCs w:val="24"/>
          <w:lang w:bidi="ar-SA"/>
        </w:rPr>
        <w:t xml:space="preserve"> este consemnat în martorii textuali ebraici (în special Manuscrisele de la Marea Moartă) și modul în care a fost receptat de către versiunile antice (LXX, Targum, Vulgata, Peshitta), iar pe de altă parte, va urmări modul în care literatura biblică modernă înțelege să redea textul, manifestând însă prudență în adoptarea unor emendări textuale, întrucât motivele care ar necesita aceste acțiuni ar trebui să fie unele foarte serioase, în viziunea noastră aceasta fiind soluția extremă în tratarea unui text, </w:t>
      </w:r>
      <w:r w:rsidR="00267AC0">
        <w:rPr>
          <w:rFonts w:ascii="Times New Roman" w:eastAsia="Calibri" w:hAnsi="Times New Roman" w:cs="Times New Roman"/>
          <w:iCs/>
          <w:noProof w:val="0"/>
          <w:sz w:val="24"/>
          <w:szCs w:val="24"/>
          <w:lang w:bidi="ar-SA"/>
        </w:rPr>
        <w:t xml:space="preserve">soluție </w:t>
      </w:r>
      <w:r w:rsidRPr="00A20850">
        <w:rPr>
          <w:rFonts w:ascii="Times New Roman" w:eastAsia="Calibri" w:hAnsi="Times New Roman" w:cs="Times New Roman"/>
          <w:iCs/>
          <w:noProof w:val="0"/>
          <w:sz w:val="24"/>
          <w:szCs w:val="24"/>
          <w:lang w:bidi="ar-SA"/>
        </w:rPr>
        <w:t xml:space="preserve">care nu se impune aici. </w:t>
      </w:r>
    </w:p>
    <w:p w14:paraId="2B5AD9D5" w14:textId="77777777" w:rsidR="00A20850" w:rsidRPr="00A20850" w:rsidRDefault="00A20850" w:rsidP="00A20850">
      <w:pPr>
        <w:spacing w:after="0" w:line="360" w:lineRule="auto"/>
        <w:ind w:firstLine="567"/>
        <w:contextualSpacing/>
        <w:jc w:val="both"/>
        <w:rPr>
          <w:rFonts w:ascii="Times New Roman" w:eastAsia="Calibri" w:hAnsi="Times New Roman" w:cs="Times New Roman"/>
          <w:i/>
          <w:noProof w:val="0"/>
          <w:sz w:val="24"/>
          <w:szCs w:val="24"/>
          <w:lang w:bidi="ar-SA"/>
        </w:rPr>
      </w:pPr>
      <w:r w:rsidRPr="00A20850">
        <w:rPr>
          <w:rFonts w:ascii="Times New Roman" w:eastAsia="Calibri" w:hAnsi="Times New Roman" w:cs="Times New Roman"/>
          <w:iCs/>
          <w:noProof w:val="0"/>
          <w:sz w:val="24"/>
          <w:szCs w:val="24"/>
          <w:lang w:bidi="ar-SA"/>
        </w:rPr>
        <w:t xml:space="preserve">Modul în care vom aborda textul </w:t>
      </w:r>
      <w:r w:rsidRPr="00A20850">
        <w:rPr>
          <w:rFonts w:ascii="Times New Roman" w:eastAsia="Calibri" w:hAnsi="Times New Roman" w:cs="Times New Roman"/>
          <w:i/>
          <w:noProof w:val="0"/>
          <w:sz w:val="24"/>
          <w:szCs w:val="24"/>
          <w:lang w:bidi="ar-SA"/>
        </w:rPr>
        <w:t xml:space="preserve">poemelor </w:t>
      </w:r>
      <w:r w:rsidRPr="00A20850">
        <w:rPr>
          <w:rFonts w:ascii="Times New Roman" w:eastAsia="Calibri" w:hAnsi="Times New Roman" w:cs="Times New Roman"/>
          <w:iCs/>
          <w:noProof w:val="0"/>
          <w:sz w:val="24"/>
          <w:szCs w:val="24"/>
          <w:lang w:bidi="ar-SA"/>
        </w:rPr>
        <w:t xml:space="preserve">necesită și el câteva precizări formale. De cele mai multe ori textul va fi analizat cuvânt cu cuvânt, mai ales acolo unde fiecare termen necesită precizări în privința formei sau înțelesului, însă, uneori, când chestiunile de formă sau înțeles vizează întreg contextul, vom opta pentru o analiză generalizată la nivelul expresiilor care vizează modificări formale contextuale sau al celor care au în vedere resemantizări cu efect asupra întregului ansamblu frazeologic. Textul va fi analizat verset cu verset, iar în urma analizei va fi oferită o traducere personală, care va fi însoțită de note explicative și, pentru a putea avea și o privire de ansamblu asupra textului </w:t>
      </w:r>
      <w:r w:rsidRPr="00A20850">
        <w:rPr>
          <w:rFonts w:ascii="Times New Roman" w:eastAsia="Calibri" w:hAnsi="Times New Roman" w:cs="Times New Roman"/>
          <w:i/>
          <w:noProof w:val="0"/>
          <w:sz w:val="24"/>
          <w:szCs w:val="24"/>
          <w:lang w:bidi="ar-SA"/>
        </w:rPr>
        <w:t>poemelor</w:t>
      </w:r>
      <w:r w:rsidRPr="00A20850">
        <w:rPr>
          <w:rFonts w:ascii="Times New Roman" w:eastAsia="Calibri" w:hAnsi="Times New Roman" w:cs="Times New Roman"/>
          <w:iCs/>
          <w:noProof w:val="0"/>
          <w:sz w:val="24"/>
          <w:szCs w:val="24"/>
          <w:lang w:bidi="ar-SA"/>
        </w:rPr>
        <w:t xml:space="preserve">, va fi redată integral în Anexe. Motivația acestei analize atât de detaliate și, în fond, a prezentei teze, este, paradoxal, întâlnită și în scrierile rabinului Abraham Farisol, care spune: </w:t>
      </w:r>
      <w:r w:rsidRPr="00A20850">
        <w:rPr>
          <w:rFonts w:ascii="Times New Roman" w:eastAsia="Calibri" w:hAnsi="Times New Roman" w:cs="Times New Roman"/>
          <w:i/>
          <w:noProof w:val="0"/>
          <w:sz w:val="24"/>
          <w:szCs w:val="24"/>
          <w:lang w:bidi="ar-SA"/>
        </w:rPr>
        <w:t xml:space="preserve">Întrucât acest pasaj pare să conțină considerabile asemănări și aluzii la lucrarea și evenimentele care se spune că s-au petrecut cu Mesia al creștinilor, așa cum în nicio altă profeție nu poate fi găsită aceeași esență și argumentație, care poate fi lesne aplicată lui, este esențial ca noi să o discutăm și să o explicăm cu grijă, analizând fiecare verset în parte și evidențiind relația ei cu întregul, pentru ca cel care citește să înțeleagă. </w:t>
      </w:r>
    </w:p>
    <w:p w14:paraId="7C9187BB" w14:textId="77777777" w:rsidR="00943050" w:rsidRDefault="00A20850" w:rsidP="00A20850">
      <w:pPr>
        <w:spacing w:after="0" w:line="360" w:lineRule="auto"/>
        <w:ind w:firstLine="567"/>
        <w:contextualSpacing/>
        <w:jc w:val="both"/>
        <w:rPr>
          <w:rFonts w:ascii="Times New Roman" w:eastAsia="Calibri" w:hAnsi="Times New Roman" w:cs="Times New Roman"/>
          <w:iCs/>
          <w:noProof w:val="0"/>
          <w:sz w:val="24"/>
          <w:szCs w:val="24"/>
          <w:lang w:bidi="ar-SA"/>
        </w:rPr>
      </w:pPr>
      <w:r w:rsidRPr="00A20850">
        <w:rPr>
          <w:rFonts w:ascii="Times New Roman" w:eastAsia="Calibri" w:hAnsi="Times New Roman" w:cs="Times New Roman"/>
          <w:b/>
          <w:bCs/>
          <w:iCs/>
          <w:noProof w:val="0"/>
          <w:sz w:val="24"/>
          <w:szCs w:val="24"/>
          <w:lang w:bidi="ar-SA"/>
        </w:rPr>
        <w:t>III. Identificarea Slujitorului Domnului. Analiză diacronică</w:t>
      </w:r>
      <w:r w:rsidRPr="00A20850">
        <w:rPr>
          <w:rFonts w:ascii="Times New Roman" w:eastAsia="Calibri" w:hAnsi="Times New Roman" w:cs="Times New Roman"/>
          <w:iCs/>
          <w:noProof w:val="0"/>
          <w:sz w:val="24"/>
          <w:szCs w:val="24"/>
          <w:lang w:bidi="ar-SA"/>
        </w:rPr>
        <w:t xml:space="preserve">. Urmând analizei textuale a </w:t>
      </w:r>
      <w:r w:rsidRPr="00A20850">
        <w:rPr>
          <w:rFonts w:ascii="Times New Roman" w:eastAsia="Calibri" w:hAnsi="Times New Roman" w:cs="Times New Roman"/>
          <w:i/>
          <w:noProof w:val="0"/>
          <w:sz w:val="24"/>
          <w:szCs w:val="24"/>
          <w:lang w:bidi="ar-SA"/>
        </w:rPr>
        <w:t>poemelor Slujitorului Domnului</w:t>
      </w:r>
      <w:r w:rsidRPr="00A20850">
        <w:rPr>
          <w:rFonts w:ascii="Times New Roman" w:eastAsia="Calibri" w:hAnsi="Times New Roman" w:cs="Times New Roman"/>
          <w:iCs/>
          <w:noProof w:val="0"/>
          <w:sz w:val="24"/>
          <w:szCs w:val="24"/>
          <w:lang w:bidi="ar-SA"/>
        </w:rPr>
        <w:t>, într-un parcurs firesc al argumentării prezentei teze, în acest capitol, încerc</w:t>
      </w:r>
      <w:r w:rsidR="005E34E1">
        <w:rPr>
          <w:rFonts w:ascii="Times New Roman" w:eastAsia="Calibri" w:hAnsi="Times New Roman" w:cs="Times New Roman"/>
          <w:iCs/>
          <w:noProof w:val="0"/>
          <w:sz w:val="24"/>
          <w:szCs w:val="24"/>
          <w:lang w:bidi="ar-SA"/>
        </w:rPr>
        <w:t>ăm</w:t>
      </w:r>
      <w:r w:rsidRPr="00A20850">
        <w:rPr>
          <w:rFonts w:ascii="Times New Roman" w:eastAsia="Calibri" w:hAnsi="Times New Roman" w:cs="Times New Roman"/>
          <w:iCs/>
          <w:noProof w:val="0"/>
          <w:sz w:val="24"/>
          <w:szCs w:val="24"/>
          <w:lang w:bidi="ar-SA"/>
        </w:rPr>
        <w:t xml:space="preserve"> să expunem și să analizăm critic prin prisma criteriilor textuale stabilite în capitolul anterior majoritatea teoriilor de interpretare, care au încercat să identifice personajul enigmatic pe care Isaia l-a avut în vedere atunci când a transmis aceste profeții. Abordarea generală a acestui capitol a fost descrisă în linii mari anterior, acum necesitând câteva accente doar modul particular în care acest capitol va încerca să-și împlinească scopul în economia lucrării. Cele patru mari teorii de interpretare </w:t>
      </w:r>
      <w:r w:rsidR="005E34E1">
        <w:rPr>
          <w:rFonts w:ascii="Times New Roman" w:eastAsia="Calibri" w:hAnsi="Times New Roman" w:cs="Times New Roman"/>
          <w:iCs/>
          <w:noProof w:val="0"/>
          <w:sz w:val="24"/>
          <w:szCs w:val="24"/>
          <w:lang w:bidi="ar-SA"/>
        </w:rPr>
        <w:t>sunt</w:t>
      </w:r>
      <w:r w:rsidRPr="00A20850">
        <w:rPr>
          <w:rFonts w:ascii="Times New Roman" w:eastAsia="Calibri" w:hAnsi="Times New Roman" w:cs="Times New Roman"/>
          <w:iCs/>
          <w:noProof w:val="0"/>
          <w:sz w:val="24"/>
          <w:szCs w:val="24"/>
          <w:lang w:bidi="ar-SA"/>
        </w:rPr>
        <w:t xml:space="preserve"> prezentate diacronic fără a fi separate în funcție de mediul în care au apărut (iudaic sau creștin), excepție făcând interpretarea mesianică, care, întrucât materialul exegetic este foarte amplu, necesită o astfel de divizare, compensată însă de referințe ulterioare care să evidențieze modul în care cele două ramuri ale mesianismului (iudaic și creștin) s-au îmbogățit reciproc.</w:t>
      </w:r>
    </w:p>
    <w:p w14:paraId="071345BE" w14:textId="767DFDD6" w:rsidR="00943050" w:rsidRPr="003E3050" w:rsidRDefault="00943050" w:rsidP="00A20850">
      <w:pPr>
        <w:spacing w:after="0" w:line="360" w:lineRule="auto"/>
        <w:ind w:firstLine="567"/>
        <w:contextualSpacing/>
        <w:jc w:val="both"/>
        <w:rPr>
          <w:rFonts w:ascii="Times New Roman" w:eastAsia="Calibri" w:hAnsi="Times New Roman" w:cs="Times New Roman"/>
          <w:iCs/>
          <w:noProof w:val="0"/>
          <w:sz w:val="24"/>
          <w:szCs w:val="24"/>
          <w:lang w:bidi="ar-SA"/>
        </w:rPr>
      </w:pPr>
      <w:bookmarkStart w:id="2" w:name="_Hlk52053199"/>
      <w:r>
        <w:rPr>
          <w:rFonts w:ascii="Times New Roman" w:eastAsia="Calibri" w:hAnsi="Times New Roman" w:cs="Times New Roman"/>
          <w:iCs/>
          <w:noProof w:val="0"/>
          <w:sz w:val="24"/>
          <w:szCs w:val="24"/>
          <w:lang w:bidi="ar-SA"/>
        </w:rPr>
        <w:t>Interpretările mesianice, cele care oferă în literatura biblică de specialitate asupra subiectului cel mai bogat material exegetic</w:t>
      </w:r>
      <w:r w:rsidR="00274980">
        <w:rPr>
          <w:rFonts w:ascii="Times New Roman" w:eastAsia="Calibri" w:hAnsi="Times New Roman" w:cs="Times New Roman"/>
          <w:iCs/>
          <w:noProof w:val="0"/>
          <w:sz w:val="24"/>
          <w:szCs w:val="24"/>
          <w:lang w:bidi="ar-SA"/>
        </w:rPr>
        <w:t>,</w:t>
      </w:r>
      <w:bookmarkEnd w:id="2"/>
      <w:r>
        <w:rPr>
          <w:rFonts w:ascii="Times New Roman" w:eastAsia="Calibri" w:hAnsi="Times New Roman" w:cs="Times New Roman"/>
          <w:iCs/>
          <w:noProof w:val="0"/>
          <w:sz w:val="24"/>
          <w:szCs w:val="24"/>
          <w:lang w:bidi="ar-SA"/>
        </w:rPr>
        <w:t xml:space="preserve"> au fost </w:t>
      </w:r>
      <w:r w:rsidR="00F9541D">
        <w:rPr>
          <w:rFonts w:ascii="Times New Roman" w:eastAsia="Calibri" w:hAnsi="Times New Roman" w:cs="Times New Roman"/>
          <w:iCs/>
          <w:noProof w:val="0"/>
          <w:sz w:val="24"/>
          <w:szCs w:val="24"/>
          <w:lang w:bidi="ar-SA"/>
        </w:rPr>
        <w:t xml:space="preserve"> prezentate </w:t>
      </w:r>
      <w:r>
        <w:rPr>
          <w:rFonts w:ascii="Times New Roman" w:eastAsia="Calibri" w:hAnsi="Times New Roman" w:cs="Times New Roman"/>
          <w:iCs/>
          <w:noProof w:val="0"/>
          <w:sz w:val="24"/>
          <w:szCs w:val="24"/>
          <w:lang w:bidi="ar-SA"/>
        </w:rPr>
        <w:t>diacronic, mai întâi în iudaism și ulterior în creștinism, pentru ușurarea lecturii fiind utilizate praguri cronologice specifice fiecărei tradiții.</w:t>
      </w:r>
      <w:r w:rsidR="00F9541D">
        <w:rPr>
          <w:rFonts w:ascii="Times New Roman" w:eastAsia="Calibri" w:hAnsi="Times New Roman" w:cs="Times New Roman"/>
          <w:iCs/>
          <w:noProof w:val="0"/>
          <w:sz w:val="24"/>
          <w:szCs w:val="24"/>
          <w:lang w:bidi="ar-SA"/>
        </w:rPr>
        <w:t xml:space="preserve"> Interpretarile iudaice mesianice, de</w:t>
      </w:r>
      <w:r w:rsidR="003E3050">
        <w:rPr>
          <w:rFonts w:ascii="Times New Roman" w:eastAsia="Calibri" w:hAnsi="Times New Roman" w:cs="Times New Roman"/>
          <w:iCs/>
          <w:noProof w:val="0"/>
          <w:sz w:val="24"/>
          <w:szCs w:val="24"/>
          <w:lang w:bidi="ar-SA"/>
        </w:rPr>
        <w:t>și preponderente până la apariția creștinismului și chiar în întreg primul mileniu al erei noastre, au devenit desuete în cel de-al doilea, locul mesianismului acestor pasaje fiind luat în iudaism, începând cu al doilea mileniu de interpretările colective. Interpretările creștine s</w:t>
      </w:r>
      <w:r w:rsidR="00EB4273">
        <w:rPr>
          <w:rFonts w:ascii="Times New Roman" w:eastAsia="Calibri" w:hAnsi="Times New Roman" w:cs="Times New Roman"/>
          <w:iCs/>
          <w:noProof w:val="0"/>
          <w:sz w:val="24"/>
          <w:szCs w:val="24"/>
          <w:lang w:bidi="ar-SA"/>
        </w:rPr>
        <w:t>-</w:t>
      </w:r>
      <w:r w:rsidR="003E3050">
        <w:rPr>
          <w:rFonts w:ascii="Times New Roman" w:eastAsia="Calibri" w:hAnsi="Times New Roman" w:cs="Times New Roman"/>
          <w:iCs/>
          <w:noProof w:val="0"/>
          <w:sz w:val="24"/>
          <w:szCs w:val="24"/>
          <w:lang w:bidi="ar-SA"/>
        </w:rPr>
        <w:t>au menținut pe linia mesianismului, având diverse nuanțe (polemice, dogmatice, mistico-duhovnicești) în funcție de epoca în care s-au dezvoltat (disputele cu iudaismul și păgânismul din primele secole, epoca sinoadelor ecumenice, Evul Mediu), însă odată cu dezvoltarea criticii textuale, mesianismul a fost înlocuit treptat de colectivism și individualismul istoric, mai ales în mediile academice occidentale.</w:t>
      </w:r>
    </w:p>
    <w:p w14:paraId="504D7684" w14:textId="289B9DF8" w:rsidR="002132CA" w:rsidRDefault="00A20850" w:rsidP="00A20850">
      <w:pPr>
        <w:spacing w:after="0" w:line="360" w:lineRule="auto"/>
        <w:ind w:firstLine="567"/>
        <w:contextualSpacing/>
        <w:jc w:val="both"/>
        <w:rPr>
          <w:rFonts w:ascii="Times New Roman" w:eastAsia="Calibri" w:hAnsi="Times New Roman" w:cs="Times New Roman"/>
          <w:iCs/>
          <w:noProof w:val="0"/>
          <w:sz w:val="24"/>
          <w:szCs w:val="24"/>
          <w:lang w:bidi="ar-SA"/>
        </w:rPr>
      </w:pPr>
      <w:r w:rsidRPr="00A20850">
        <w:rPr>
          <w:rFonts w:ascii="Times New Roman" w:eastAsia="Calibri" w:hAnsi="Times New Roman" w:cs="Times New Roman"/>
          <w:iCs/>
          <w:noProof w:val="0"/>
          <w:sz w:val="24"/>
          <w:szCs w:val="24"/>
          <w:lang w:bidi="ar-SA"/>
        </w:rPr>
        <w:t xml:space="preserve"> </w:t>
      </w:r>
      <w:r w:rsidR="005E34E1">
        <w:rPr>
          <w:rFonts w:ascii="Times New Roman" w:eastAsia="Calibri" w:hAnsi="Times New Roman" w:cs="Times New Roman"/>
          <w:iCs/>
          <w:noProof w:val="0"/>
          <w:sz w:val="24"/>
          <w:szCs w:val="24"/>
          <w:lang w:bidi="ar-SA"/>
        </w:rPr>
        <w:t>Interpretările colective</w:t>
      </w:r>
      <w:r w:rsidR="00943050">
        <w:rPr>
          <w:rFonts w:ascii="Times New Roman" w:eastAsia="Calibri" w:hAnsi="Times New Roman" w:cs="Times New Roman"/>
          <w:iCs/>
          <w:noProof w:val="0"/>
          <w:sz w:val="24"/>
          <w:szCs w:val="24"/>
          <w:lang w:bidi="ar-SA"/>
        </w:rPr>
        <w:t>, individualiste</w:t>
      </w:r>
      <w:r w:rsidR="002132CA">
        <w:rPr>
          <w:rFonts w:ascii="Times New Roman" w:eastAsia="Calibri" w:hAnsi="Times New Roman" w:cs="Times New Roman"/>
          <w:iCs/>
          <w:noProof w:val="0"/>
          <w:sz w:val="24"/>
          <w:szCs w:val="24"/>
          <w:lang w:bidi="ar-SA"/>
        </w:rPr>
        <w:t>, mitologice</w:t>
      </w:r>
      <w:r w:rsidR="00943050">
        <w:rPr>
          <w:rFonts w:ascii="Times New Roman" w:eastAsia="Calibri" w:hAnsi="Times New Roman" w:cs="Times New Roman"/>
          <w:iCs/>
          <w:noProof w:val="0"/>
          <w:sz w:val="24"/>
          <w:szCs w:val="24"/>
          <w:lang w:bidi="ar-SA"/>
        </w:rPr>
        <w:t xml:space="preserve"> și conciliariste permit analizarea diacronică comună a tradițiilor iudaice și creștine, fapt care ușurează</w:t>
      </w:r>
      <w:r w:rsidR="002132CA">
        <w:rPr>
          <w:rFonts w:ascii="Times New Roman" w:eastAsia="Calibri" w:hAnsi="Times New Roman" w:cs="Times New Roman"/>
          <w:iCs/>
          <w:noProof w:val="0"/>
          <w:sz w:val="24"/>
          <w:szCs w:val="24"/>
          <w:lang w:bidi="ar-SA"/>
        </w:rPr>
        <w:t xml:space="preserve"> urmărirea influențelor pe care cele două medii exegetice le-au avut unul asupra altuia.</w:t>
      </w:r>
      <w:r w:rsidR="00760244">
        <w:rPr>
          <w:rFonts w:ascii="Times New Roman" w:eastAsia="Calibri" w:hAnsi="Times New Roman" w:cs="Times New Roman"/>
          <w:iCs/>
          <w:noProof w:val="0"/>
          <w:sz w:val="24"/>
          <w:szCs w:val="24"/>
          <w:lang w:bidi="ar-SA"/>
        </w:rPr>
        <w:t xml:space="preserve"> În ceea ce privește interpretările colective, trebuie menționat că colectivismul general, care îl identifică pe Slujitorul Domnului cu întreg poporul Israel, deși a fost pentru o vreme preferat atât în iudaism, cât și în creștinism, datorită numeroaselor neconcordanțe, a fost nevoit să se refugieze în identificări ale Slujitorului cu o colectivitate mai restrânsă decât întregul</w:t>
      </w:r>
      <w:r w:rsidR="00BF0984">
        <w:rPr>
          <w:rFonts w:ascii="Times New Roman" w:eastAsia="Calibri" w:hAnsi="Times New Roman" w:cs="Times New Roman"/>
          <w:iCs/>
          <w:noProof w:val="0"/>
          <w:sz w:val="24"/>
          <w:szCs w:val="24"/>
          <w:lang w:bidi="ar-SA"/>
        </w:rPr>
        <w:t xml:space="preserve"> Popor Ales, cum ar fi cei drepți sau profeții acestuia. Imposibilitatea susținerii acestora în fața argumentelor criticii textuale și a celor de natură logică a dus la îmbrățișarea tot mai consistentă a interpretărilor istorico-individualiste, cele care îl identifică pe Slujitorul Domnului cu o persoană din istoria Israelului.</w:t>
      </w:r>
      <w:r w:rsidR="002132CA">
        <w:rPr>
          <w:rFonts w:ascii="Times New Roman" w:eastAsia="Calibri" w:hAnsi="Times New Roman" w:cs="Times New Roman"/>
          <w:iCs/>
          <w:noProof w:val="0"/>
          <w:sz w:val="24"/>
          <w:szCs w:val="24"/>
          <w:lang w:bidi="ar-SA"/>
        </w:rPr>
        <w:t xml:space="preserve"> Precizări speciale necesită </w:t>
      </w:r>
      <w:r w:rsidR="00BF0984">
        <w:rPr>
          <w:rFonts w:ascii="Times New Roman" w:eastAsia="Calibri" w:hAnsi="Times New Roman" w:cs="Times New Roman"/>
          <w:iCs/>
          <w:noProof w:val="0"/>
          <w:sz w:val="24"/>
          <w:szCs w:val="24"/>
          <w:lang w:bidi="ar-SA"/>
        </w:rPr>
        <w:t>acest tip de interpretări, deoarece din cauza</w:t>
      </w:r>
      <w:r w:rsidR="002132CA">
        <w:rPr>
          <w:rFonts w:ascii="Times New Roman" w:eastAsia="Calibri" w:hAnsi="Times New Roman" w:cs="Times New Roman"/>
          <w:iCs/>
          <w:noProof w:val="0"/>
          <w:sz w:val="24"/>
          <w:szCs w:val="24"/>
          <w:lang w:bidi="ar-SA"/>
        </w:rPr>
        <w:t xml:space="preserve"> diversității </w:t>
      </w:r>
      <w:r w:rsidR="00BF0984">
        <w:rPr>
          <w:rFonts w:ascii="Times New Roman" w:eastAsia="Calibri" w:hAnsi="Times New Roman" w:cs="Times New Roman"/>
          <w:iCs/>
          <w:noProof w:val="0"/>
          <w:sz w:val="24"/>
          <w:szCs w:val="24"/>
          <w:lang w:bidi="ar-SA"/>
        </w:rPr>
        <w:t xml:space="preserve">și multitudinii </w:t>
      </w:r>
      <w:r w:rsidR="002132CA">
        <w:rPr>
          <w:rFonts w:ascii="Times New Roman" w:eastAsia="Calibri" w:hAnsi="Times New Roman" w:cs="Times New Roman"/>
          <w:iCs/>
          <w:noProof w:val="0"/>
          <w:sz w:val="24"/>
          <w:szCs w:val="24"/>
          <w:lang w:bidi="ar-SA"/>
        </w:rPr>
        <w:t>lor nu au putut fi expuse în integralitatea lor în textul tezei, cele care sunt foarte slab reprezentate, fiind susținute doar de unul sau doi autori,</w:t>
      </w:r>
      <w:r w:rsidR="00BF0984">
        <w:rPr>
          <w:rFonts w:ascii="Times New Roman" w:eastAsia="Calibri" w:hAnsi="Times New Roman" w:cs="Times New Roman"/>
          <w:iCs/>
          <w:noProof w:val="0"/>
          <w:sz w:val="24"/>
          <w:szCs w:val="24"/>
          <w:lang w:bidi="ar-SA"/>
        </w:rPr>
        <w:t xml:space="preserve"> fiind</w:t>
      </w:r>
      <w:r w:rsidR="002132CA">
        <w:rPr>
          <w:rFonts w:ascii="Times New Roman" w:eastAsia="Calibri" w:hAnsi="Times New Roman" w:cs="Times New Roman"/>
          <w:iCs/>
          <w:noProof w:val="0"/>
          <w:sz w:val="24"/>
          <w:szCs w:val="24"/>
          <w:lang w:bidi="ar-SA"/>
        </w:rPr>
        <w:t xml:space="preserve"> expuse în note de subsol.</w:t>
      </w:r>
    </w:p>
    <w:p w14:paraId="57637906" w14:textId="0C698FCF" w:rsidR="00A20850" w:rsidRPr="00A20850" w:rsidRDefault="00BF0984" w:rsidP="00A20850">
      <w:pPr>
        <w:spacing w:after="0" w:line="360" w:lineRule="auto"/>
        <w:ind w:firstLine="567"/>
        <w:contextualSpacing/>
        <w:jc w:val="both"/>
        <w:rPr>
          <w:rFonts w:ascii="Times New Roman" w:eastAsia="Calibri" w:hAnsi="Times New Roman" w:cs="Times New Roman"/>
          <w:iCs/>
          <w:noProof w:val="0"/>
          <w:sz w:val="24"/>
          <w:szCs w:val="24"/>
          <w:lang w:bidi="ar-SA"/>
        </w:rPr>
      </w:pPr>
      <w:r>
        <w:rPr>
          <w:rFonts w:ascii="Times New Roman" w:eastAsia="Calibri" w:hAnsi="Times New Roman" w:cs="Times New Roman"/>
          <w:iCs/>
          <w:noProof w:val="0"/>
          <w:sz w:val="24"/>
          <w:szCs w:val="24"/>
          <w:lang w:bidi="ar-SA"/>
        </w:rPr>
        <w:t xml:space="preserve">Concluziile acestui </w:t>
      </w:r>
      <w:r w:rsidR="002132CA">
        <w:rPr>
          <w:rFonts w:ascii="Times New Roman" w:eastAsia="Calibri" w:hAnsi="Times New Roman" w:cs="Times New Roman"/>
          <w:iCs/>
          <w:noProof w:val="0"/>
          <w:sz w:val="24"/>
          <w:szCs w:val="24"/>
          <w:lang w:bidi="ar-SA"/>
        </w:rPr>
        <w:t>capitol evidențiază faptul că i</w:t>
      </w:r>
      <w:r w:rsidR="002132CA" w:rsidRPr="002132CA">
        <w:rPr>
          <w:rFonts w:ascii="Times New Roman" w:eastAsia="Calibri" w:hAnsi="Times New Roman" w:cs="Times New Roman"/>
          <w:iCs/>
          <w:noProof w:val="0"/>
          <w:sz w:val="24"/>
          <w:szCs w:val="24"/>
          <w:lang w:bidi="ar-SA"/>
        </w:rPr>
        <w:t xml:space="preserve">storia interpretării </w:t>
      </w:r>
      <w:r w:rsidR="002132CA" w:rsidRPr="002132CA">
        <w:rPr>
          <w:rFonts w:ascii="Times New Roman" w:eastAsia="Calibri" w:hAnsi="Times New Roman" w:cs="Times New Roman"/>
          <w:i/>
          <w:noProof w:val="0"/>
          <w:sz w:val="24"/>
          <w:szCs w:val="24"/>
          <w:lang w:bidi="ar-SA"/>
        </w:rPr>
        <w:t>poemelor</w:t>
      </w:r>
      <w:r w:rsidR="002132CA">
        <w:rPr>
          <w:rFonts w:ascii="Times New Roman" w:eastAsia="Calibri" w:hAnsi="Times New Roman" w:cs="Times New Roman"/>
          <w:iCs/>
          <w:noProof w:val="0"/>
          <w:sz w:val="24"/>
          <w:szCs w:val="24"/>
          <w:lang w:bidi="ar-SA"/>
        </w:rPr>
        <w:t xml:space="preserve"> </w:t>
      </w:r>
      <w:r w:rsidR="002132CA" w:rsidRPr="002132CA">
        <w:rPr>
          <w:rFonts w:ascii="Times New Roman" w:eastAsia="Calibri" w:hAnsi="Times New Roman" w:cs="Times New Roman"/>
          <w:iCs/>
          <w:noProof w:val="0"/>
          <w:sz w:val="24"/>
          <w:szCs w:val="24"/>
          <w:lang w:bidi="ar-SA"/>
        </w:rPr>
        <w:t>prezintă două constante: 1. Toate tipurile de interpretare, cu excepția celei mitologice, au fost mai întâi prezentate într-o formă detaliată și argumentată sau măcar intuitivă în mediul iudaic, filiația acestora în creștinism fiind o evidență; 2. Atât interpretarea iudaică, cât și cea creștină a poemelor Slujitorului au fost profund influențate de epoca în care s-au dezvoltat, concretizându</w:t>
      </w:r>
      <w:r w:rsidR="002222B3">
        <w:rPr>
          <w:rFonts w:ascii="Times New Roman" w:eastAsia="Calibri" w:hAnsi="Times New Roman" w:cs="Times New Roman"/>
          <w:iCs/>
          <w:noProof w:val="0"/>
          <w:sz w:val="24"/>
          <w:szCs w:val="24"/>
          <w:lang w:bidi="ar-SA"/>
        </w:rPr>
        <w:t>-</w:t>
      </w:r>
      <w:r w:rsidR="002132CA" w:rsidRPr="002132CA">
        <w:rPr>
          <w:rFonts w:ascii="Times New Roman" w:eastAsia="Calibri" w:hAnsi="Times New Roman" w:cs="Times New Roman"/>
          <w:iCs/>
          <w:noProof w:val="0"/>
          <w:sz w:val="24"/>
          <w:szCs w:val="24"/>
          <w:lang w:bidi="ar-SA"/>
        </w:rPr>
        <w:t>se în răspunsuri la polemicile religioase sau la noile abordări textuale ale studiilor biblice.</w:t>
      </w:r>
      <w:r w:rsidR="005E34E1">
        <w:rPr>
          <w:rFonts w:ascii="Times New Roman" w:eastAsia="Calibri" w:hAnsi="Times New Roman" w:cs="Times New Roman"/>
          <w:iCs/>
          <w:noProof w:val="0"/>
          <w:sz w:val="24"/>
          <w:szCs w:val="24"/>
          <w:lang w:bidi="ar-SA"/>
        </w:rPr>
        <w:t xml:space="preserve"> </w:t>
      </w:r>
    </w:p>
    <w:p w14:paraId="1E26C14F" w14:textId="29CFA7A7" w:rsidR="00A20850" w:rsidRDefault="00A20850" w:rsidP="00A20850">
      <w:pPr>
        <w:spacing w:after="0" w:line="360" w:lineRule="auto"/>
        <w:ind w:firstLine="567"/>
        <w:contextualSpacing/>
        <w:jc w:val="both"/>
        <w:rPr>
          <w:rFonts w:ascii="Times New Roman" w:eastAsia="Calibri" w:hAnsi="Times New Roman" w:cs="Times New Roman"/>
          <w:noProof w:val="0"/>
          <w:sz w:val="24"/>
          <w:szCs w:val="24"/>
          <w:lang w:bidi="ar-SA"/>
        </w:rPr>
      </w:pPr>
      <w:r w:rsidRPr="00A20850">
        <w:rPr>
          <w:rFonts w:ascii="Times New Roman" w:eastAsia="Calibri" w:hAnsi="Times New Roman" w:cs="Times New Roman"/>
          <w:b/>
          <w:bCs/>
          <w:iCs/>
          <w:noProof w:val="0"/>
          <w:sz w:val="24"/>
          <w:szCs w:val="24"/>
          <w:lang w:bidi="ar-SA"/>
        </w:rPr>
        <w:t xml:space="preserve">IV. Context – Text – Interpretare sau </w:t>
      </w:r>
      <w:r w:rsidRPr="00A20850">
        <w:rPr>
          <w:rFonts w:ascii="Times New Roman" w:eastAsia="Calibri" w:hAnsi="Times New Roman" w:cs="Times New Roman"/>
          <w:b/>
          <w:bCs/>
          <w:i/>
          <w:iCs/>
          <w:noProof w:val="0"/>
          <w:sz w:val="24"/>
          <w:szCs w:val="24"/>
          <w:lang w:bidi="ar-SA"/>
        </w:rPr>
        <w:t>Isaia, profetul mesianic</w:t>
      </w:r>
      <w:r w:rsidRPr="00A20850">
        <w:rPr>
          <w:rFonts w:ascii="Times New Roman" w:eastAsia="Calibri" w:hAnsi="Times New Roman" w:cs="Times New Roman"/>
          <w:i/>
          <w:iCs/>
          <w:noProof w:val="0"/>
          <w:sz w:val="24"/>
          <w:szCs w:val="24"/>
          <w:lang w:bidi="ar-SA"/>
        </w:rPr>
        <w:t xml:space="preserve">. </w:t>
      </w:r>
      <w:bookmarkStart w:id="3" w:name="_Hlk52053577"/>
      <w:r w:rsidRPr="00A20850">
        <w:rPr>
          <w:rFonts w:ascii="Times New Roman" w:eastAsia="Calibri" w:hAnsi="Times New Roman" w:cs="Times New Roman"/>
          <w:noProof w:val="0"/>
          <w:sz w:val="24"/>
          <w:szCs w:val="24"/>
          <w:lang w:bidi="ar-SA"/>
        </w:rPr>
        <w:t>Cel din urmă capitol al prezentei teze</w:t>
      </w:r>
      <w:bookmarkEnd w:id="3"/>
      <w:r w:rsidRPr="00A20850">
        <w:rPr>
          <w:rFonts w:ascii="Times New Roman" w:eastAsia="Calibri" w:hAnsi="Times New Roman" w:cs="Times New Roman"/>
          <w:noProof w:val="0"/>
          <w:sz w:val="24"/>
          <w:szCs w:val="24"/>
          <w:lang w:bidi="ar-SA"/>
        </w:rPr>
        <w:t xml:space="preserve"> înce</w:t>
      </w:r>
      <w:r w:rsidR="00EB4273">
        <w:rPr>
          <w:rFonts w:ascii="Times New Roman" w:eastAsia="Calibri" w:hAnsi="Times New Roman" w:cs="Times New Roman"/>
          <w:noProof w:val="0"/>
          <w:sz w:val="24"/>
          <w:szCs w:val="24"/>
          <w:lang w:bidi="ar-SA"/>
        </w:rPr>
        <w:t>a</w:t>
      </w:r>
      <w:r w:rsidRPr="00A20850">
        <w:rPr>
          <w:rFonts w:ascii="Times New Roman" w:eastAsia="Calibri" w:hAnsi="Times New Roman" w:cs="Times New Roman"/>
          <w:noProof w:val="0"/>
          <w:sz w:val="24"/>
          <w:szCs w:val="24"/>
          <w:lang w:bidi="ar-SA"/>
        </w:rPr>
        <w:t>rc</w:t>
      </w:r>
      <w:r w:rsidR="00EB4273">
        <w:rPr>
          <w:rFonts w:ascii="Times New Roman" w:eastAsia="Calibri" w:hAnsi="Times New Roman" w:cs="Times New Roman"/>
          <w:noProof w:val="0"/>
          <w:sz w:val="24"/>
          <w:szCs w:val="24"/>
          <w:lang w:bidi="ar-SA"/>
        </w:rPr>
        <w:t>ă</w:t>
      </w:r>
      <w:r w:rsidRPr="00A20850">
        <w:rPr>
          <w:rFonts w:ascii="Times New Roman" w:eastAsia="Calibri" w:hAnsi="Times New Roman" w:cs="Times New Roman"/>
          <w:noProof w:val="0"/>
          <w:sz w:val="24"/>
          <w:szCs w:val="24"/>
          <w:lang w:bidi="ar-SA"/>
        </w:rPr>
        <w:t xml:space="preserve"> să expună viziunea personală pe care am dobândit-o în demersul investigativ până în acest punct. După analiza tripartită a problematicii  </w:t>
      </w:r>
      <w:r w:rsidRPr="00A20850">
        <w:rPr>
          <w:rFonts w:ascii="Times New Roman" w:eastAsia="Calibri" w:hAnsi="Times New Roman" w:cs="Times New Roman"/>
          <w:i/>
          <w:iCs/>
          <w:noProof w:val="0"/>
          <w:sz w:val="24"/>
          <w:szCs w:val="24"/>
          <w:lang w:bidi="ar-SA"/>
        </w:rPr>
        <w:t>poemele Sljuitorului Domnului</w:t>
      </w:r>
      <w:r w:rsidRPr="00A20850">
        <w:rPr>
          <w:rFonts w:ascii="Times New Roman" w:eastAsia="Calibri" w:hAnsi="Times New Roman" w:cs="Times New Roman"/>
          <w:noProof w:val="0"/>
          <w:sz w:val="24"/>
          <w:szCs w:val="24"/>
          <w:lang w:bidi="ar-SA"/>
        </w:rPr>
        <w:t xml:space="preserve"> din capitolele precedente, în capitolul al patrulea</w:t>
      </w:r>
      <w:r w:rsidR="00BF0984">
        <w:rPr>
          <w:rFonts w:ascii="Times New Roman" w:eastAsia="Calibri" w:hAnsi="Times New Roman" w:cs="Times New Roman"/>
          <w:noProof w:val="0"/>
          <w:sz w:val="24"/>
          <w:szCs w:val="24"/>
          <w:lang w:bidi="ar-SA"/>
        </w:rPr>
        <w:t xml:space="preserve"> sunt</w:t>
      </w:r>
      <w:r w:rsidRPr="00A20850">
        <w:rPr>
          <w:rFonts w:ascii="Times New Roman" w:eastAsia="Calibri" w:hAnsi="Times New Roman" w:cs="Times New Roman"/>
          <w:noProof w:val="0"/>
          <w:sz w:val="24"/>
          <w:szCs w:val="24"/>
          <w:lang w:bidi="ar-SA"/>
        </w:rPr>
        <w:t xml:space="preserve"> prezentate, având în vedere informațiile deja expuse, modul în care acestea stau în legătură și se condiționează, întrucât de felul în care ne raportăm la cartea Isaia depinde în primă instanță opțiunea formei textului și, în final, opțiunea interpretării lui. Deși nu acesta este scopul principal al capitolului, în el se regăs</w:t>
      </w:r>
      <w:r w:rsidR="00BF0984">
        <w:rPr>
          <w:rFonts w:ascii="Times New Roman" w:eastAsia="Calibri" w:hAnsi="Times New Roman" w:cs="Times New Roman"/>
          <w:noProof w:val="0"/>
          <w:sz w:val="24"/>
          <w:szCs w:val="24"/>
          <w:lang w:bidi="ar-SA"/>
        </w:rPr>
        <w:t>ește</w:t>
      </w:r>
      <w:r w:rsidRPr="00A20850">
        <w:rPr>
          <w:rFonts w:ascii="Times New Roman" w:eastAsia="Calibri" w:hAnsi="Times New Roman" w:cs="Times New Roman"/>
          <w:noProof w:val="0"/>
          <w:sz w:val="24"/>
          <w:szCs w:val="24"/>
          <w:lang w:bidi="ar-SA"/>
        </w:rPr>
        <w:t xml:space="preserve"> o analiză critică a teoriilor de interpretare, expuse fiind soluțiile și vulnerabilitățile pe care acestea le oferă interpretării </w:t>
      </w:r>
      <w:r w:rsidRPr="00A20850">
        <w:rPr>
          <w:rFonts w:ascii="Times New Roman" w:eastAsia="Calibri" w:hAnsi="Times New Roman" w:cs="Times New Roman"/>
          <w:i/>
          <w:iCs/>
          <w:noProof w:val="0"/>
          <w:sz w:val="24"/>
          <w:szCs w:val="24"/>
          <w:lang w:bidi="ar-SA"/>
        </w:rPr>
        <w:t xml:space="preserve">poemelor, </w:t>
      </w:r>
      <w:r w:rsidRPr="00A20850">
        <w:rPr>
          <w:rFonts w:ascii="Times New Roman" w:eastAsia="Calibri" w:hAnsi="Times New Roman" w:cs="Times New Roman"/>
          <w:noProof w:val="0"/>
          <w:sz w:val="24"/>
          <w:szCs w:val="24"/>
          <w:lang w:bidi="ar-SA"/>
        </w:rPr>
        <w:t>exprimându-ne aderența la aceea care prezintă cele mai puține neajunsuri, pe care</w:t>
      </w:r>
      <w:r w:rsidR="00BF0984">
        <w:rPr>
          <w:rFonts w:ascii="Times New Roman" w:eastAsia="Calibri" w:hAnsi="Times New Roman" w:cs="Times New Roman"/>
          <w:noProof w:val="0"/>
          <w:sz w:val="24"/>
          <w:szCs w:val="24"/>
          <w:lang w:bidi="ar-SA"/>
        </w:rPr>
        <w:t xml:space="preserve"> o argumentăm</w:t>
      </w:r>
      <w:r w:rsidRPr="00A20850">
        <w:rPr>
          <w:rFonts w:ascii="Times New Roman" w:eastAsia="Calibri" w:hAnsi="Times New Roman" w:cs="Times New Roman"/>
          <w:noProof w:val="0"/>
          <w:sz w:val="24"/>
          <w:szCs w:val="24"/>
          <w:lang w:bidi="ar-SA"/>
        </w:rPr>
        <w:t xml:space="preserve"> prin prisma informațiilor din capitolele precedente.</w:t>
      </w:r>
    </w:p>
    <w:p w14:paraId="756D7F4E" w14:textId="50E62CC6" w:rsidR="000A5E46" w:rsidRPr="0069218B" w:rsidRDefault="000A5E46" w:rsidP="00A20850">
      <w:pPr>
        <w:spacing w:after="0" w:line="360" w:lineRule="auto"/>
        <w:ind w:firstLine="567"/>
        <w:contextualSpacing/>
        <w:jc w:val="both"/>
        <w:rPr>
          <w:rFonts w:ascii="Times New Roman" w:eastAsia="Calibri" w:hAnsi="Times New Roman" w:cs="Times New Roman"/>
          <w:noProof w:val="0"/>
          <w:sz w:val="24"/>
          <w:szCs w:val="24"/>
          <w:lang w:bidi="ar-SA"/>
        </w:rPr>
      </w:pPr>
      <w:r>
        <w:rPr>
          <w:rFonts w:ascii="Times New Roman" w:eastAsia="Calibri" w:hAnsi="Times New Roman" w:cs="Times New Roman"/>
          <w:noProof w:val="0"/>
          <w:sz w:val="24"/>
          <w:szCs w:val="24"/>
          <w:lang w:bidi="ar-SA"/>
        </w:rPr>
        <w:t>Interpretarea mesianică este astfel</w:t>
      </w:r>
      <w:r w:rsidR="0069218B">
        <w:rPr>
          <w:rFonts w:ascii="Times New Roman" w:eastAsia="Calibri" w:hAnsi="Times New Roman" w:cs="Times New Roman"/>
          <w:noProof w:val="0"/>
          <w:sz w:val="24"/>
          <w:szCs w:val="24"/>
          <w:lang w:bidi="ar-SA"/>
        </w:rPr>
        <w:t xml:space="preserve"> afirmată</w:t>
      </w:r>
      <w:r>
        <w:rPr>
          <w:rFonts w:ascii="Times New Roman" w:eastAsia="Calibri" w:hAnsi="Times New Roman" w:cs="Times New Roman"/>
          <w:noProof w:val="0"/>
          <w:sz w:val="24"/>
          <w:szCs w:val="24"/>
          <w:lang w:bidi="ar-SA"/>
        </w:rPr>
        <w:t xml:space="preserve"> prin prisma legăturii ei cu contextul isainic, afirmându-se paternitatea comună a tuturor profețiilor cuprinse în cadrul cărții și deci și a </w:t>
      </w:r>
      <w:r>
        <w:rPr>
          <w:rFonts w:ascii="Times New Roman" w:eastAsia="Calibri" w:hAnsi="Times New Roman" w:cs="Times New Roman"/>
          <w:i/>
          <w:iCs/>
          <w:noProof w:val="0"/>
          <w:sz w:val="24"/>
          <w:szCs w:val="24"/>
          <w:lang w:bidi="ar-SA"/>
        </w:rPr>
        <w:t xml:space="preserve">poemelor Slujitorului, </w:t>
      </w:r>
      <w:r w:rsidRPr="000A5E46">
        <w:rPr>
          <w:rFonts w:ascii="Times New Roman" w:eastAsia="Calibri" w:hAnsi="Times New Roman" w:cs="Times New Roman"/>
          <w:noProof w:val="0"/>
          <w:sz w:val="24"/>
          <w:szCs w:val="24"/>
          <w:lang w:bidi="ar-SA"/>
        </w:rPr>
        <w:t>însă în acest demers nu sunt excluse</w:t>
      </w:r>
      <w:r>
        <w:rPr>
          <w:rFonts w:ascii="Times New Roman" w:eastAsia="Calibri" w:hAnsi="Times New Roman" w:cs="Times New Roman"/>
          <w:noProof w:val="0"/>
          <w:sz w:val="24"/>
          <w:szCs w:val="24"/>
          <w:lang w:bidi="ar-SA"/>
        </w:rPr>
        <w:t xml:space="preserve"> aspecte pe care critica biblică actuală, pe bună dreptate, le evidențiază (decalaj istoric, diferențe de abordare, de adresare etc.)</w:t>
      </w:r>
      <w:r w:rsidR="000564BF">
        <w:rPr>
          <w:rFonts w:ascii="Times New Roman" w:eastAsia="Calibri" w:hAnsi="Times New Roman" w:cs="Times New Roman"/>
          <w:noProof w:val="0"/>
          <w:sz w:val="24"/>
          <w:szCs w:val="24"/>
          <w:lang w:bidi="ar-SA"/>
        </w:rPr>
        <w:t>, ci ele sunt înțelese prin prisma tradiției școlii isainice care s-a făcut propagatoare a mesajului isainic, propovăduit și redactat</w:t>
      </w:r>
      <w:r w:rsidR="00BF0984">
        <w:rPr>
          <w:rFonts w:ascii="Times New Roman" w:eastAsia="Calibri" w:hAnsi="Times New Roman" w:cs="Times New Roman"/>
          <w:noProof w:val="0"/>
          <w:sz w:val="24"/>
          <w:szCs w:val="24"/>
          <w:lang w:bidi="ar-SA"/>
        </w:rPr>
        <w:t>. Mai apoi</w:t>
      </w:r>
      <w:r w:rsidR="00E368DA">
        <w:rPr>
          <w:rFonts w:ascii="Times New Roman" w:eastAsia="Calibri" w:hAnsi="Times New Roman" w:cs="Times New Roman"/>
          <w:noProof w:val="0"/>
          <w:sz w:val="24"/>
          <w:szCs w:val="24"/>
          <w:lang w:bidi="ar-SA"/>
        </w:rPr>
        <w:t>,</w:t>
      </w:r>
      <w:r w:rsidR="0069218B">
        <w:rPr>
          <w:rFonts w:ascii="Times New Roman" w:eastAsia="Calibri" w:hAnsi="Times New Roman" w:cs="Times New Roman"/>
          <w:noProof w:val="0"/>
          <w:sz w:val="24"/>
          <w:szCs w:val="24"/>
          <w:lang w:bidi="ar-SA"/>
        </w:rPr>
        <w:t xml:space="preserve"> mesianismul este argumentat prim prisma analizei textuale care a fost prezentată în cel de-al doilea capitol, evidențiindu-se faptul că în niciunul din punctele sale, textul, a</w:t>
      </w:r>
      <w:r w:rsidR="00E368DA">
        <w:rPr>
          <w:rFonts w:ascii="Times New Roman" w:eastAsia="Calibri" w:hAnsi="Times New Roman" w:cs="Times New Roman"/>
          <w:noProof w:val="0"/>
          <w:sz w:val="24"/>
          <w:szCs w:val="24"/>
          <w:lang w:bidi="ar-SA"/>
        </w:rPr>
        <w:t>ș</w:t>
      </w:r>
      <w:r w:rsidR="0069218B">
        <w:rPr>
          <w:rFonts w:ascii="Times New Roman" w:eastAsia="Calibri" w:hAnsi="Times New Roman" w:cs="Times New Roman"/>
          <w:noProof w:val="0"/>
          <w:sz w:val="24"/>
          <w:szCs w:val="24"/>
          <w:lang w:bidi="ar-SA"/>
        </w:rPr>
        <w:t xml:space="preserve">a cum ni s-a transmis în forma masoretică,  nu stă în contradicție cu acest mod de interpretare a </w:t>
      </w:r>
      <w:r w:rsidR="0069218B">
        <w:rPr>
          <w:rFonts w:ascii="Times New Roman" w:eastAsia="Calibri" w:hAnsi="Times New Roman" w:cs="Times New Roman"/>
          <w:i/>
          <w:iCs/>
          <w:noProof w:val="0"/>
          <w:sz w:val="24"/>
          <w:szCs w:val="24"/>
          <w:lang w:bidi="ar-SA"/>
        </w:rPr>
        <w:t xml:space="preserve">poemelor, </w:t>
      </w:r>
      <w:r w:rsidR="0069218B">
        <w:rPr>
          <w:rFonts w:ascii="Times New Roman" w:eastAsia="Calibri" w:hAnsi="Times New Roman" w:cs="Times New Roman"/>
          <w:noProof w:val="0"/>
          <w:sz w:val="24"/>
          <w:szCs w:val="24"/>
          <w:lang w:bidi="ar-SA"/>
        </w:rPr>
        <w:t>ci</w:t>
      </w:r>
      <w:r w:rsidR="00E368DA">
        <w:rPr>
          <w:rFonts w:ascii="Times New Roman" w:eastAsia="Calibri" w:hAnsi="Times New Roman" w:cs="Times New Roman"/>
          <w:noProof w:val="0"/>
          <w:sz w:val="24"/>
          <w:szCs w:val="24"/>
          <w:lang w:bidi="ar-SA"/>
        </w:rPr>
        <w:t>,</w:t>
      </w:r>
      <w:r w:rsidR="0069218B">
        <w:rPr>
          <w:rFonts w:ascii="Times New Roman" w:eastAsia="Calibri" w:hAnsi="Times New Roman" w:cs="Times New Roman"/>
          <w:noProof w:val="0"/>
          <w:sz w:val="24"/>
          <w:szCs w:val="24"/>
          <w:lang w:bidi="ar-SA"/>
        </w:rPr>
        <w:t xml:space="preserve"> dimpotrivă</w:t>
      </w:r>
      <w:r w:rsidR="00E368DA">
        <w:rPr>
          <w:rFonts w:ascii="Times New Roman" w:eastAsia="Calibri" w:hAnsi="Times New Roman" w:cs="Times New Roman"/>
          <w:noProof w:val="0"/>
          <w:sz w:val="24"/>
          <w:szCs w:val="24"/>
          <w:lang w:bidi="ar-SA"/>
        </w:rPr>
        <w:t>,</w:t>
      </w:r>
      <w:r w:rsidR="0069218B">
        <w:rPr>
          <w:rFonts w:ascii="Times New Roman" w:eastAsia="Calibri" w:hAnsi="Times New Roman" w:cs="Times New Roman"/>
          <w:noProof w:val="0"/>
          <w:sz w:val="24"/>
          <w:szCs w:val="24"/>
          <w:lang w:bidi="ar-SA"/>
        </w:rPr>
        <w:t xml:space="preserve"> îl sprijină, lectura hristică a acestora nefiind cu nimic îngreunată (dacă se are în vedere caracterul profetic al pasajelor, paternitatea isainică a acestora și acceptarea ca formă a textului, lecțiunea masoretică), tradiția interpretativă </w:t>
      </w:r>
      <w:r w:rsidR="00406B19">
        <w:rPr>
          <w:rFonts w:ascii="Times New Roman" w:eastAsia="Calibri" w:hAnsi="Times New Roman" w:cs="Times New Roman"/>
          <w:noProof w:val="0"/>
          <w:sz w:val="24"/>
          <w:szCs w:val="24"/>
          <w:lang w:bidi="ar-SA"/>
        </w:rPr>
        <w:t xml:space="preserve">mesianică, deopotrivă </w:t>
      </w:r>
      <w:r w:rsidR="0069218B">
        <w:rPr>
          <w:rFonts w:ascii="Times New Roman" w:eastAsia="Calibri" w:hAnsi="Times New Roman" w:cs="Times New Roman"/>
          <w:noProof w:val="0"/>
          <w:sz w:val="24"/>
          <w:szCs w:val="24"/>
          <w:lang w:bidi="ar-SA"/>
        </w:rPr>
        <w:t>iudaică și creștină</w:t>
      </w:r>
      <w:r w:rsidR="00406B19">
        <w:rPr>
          <w:rFonts w:ascii="Times New Roman" w:eastAsia="Calibri" w:hAnsi="Times New Roman" w:cs="Times New Roman"/>
          <w:noProof w:val="0"/>
          <w:sz w:val="24"/>
          <w:szCs w:val="24"/>
          <w:lang w:bidi="ar-SA"/>
        </w:rPr>
        <w:t>, găsindu-și astfel deplină justificare.</w:t>
      </w:r>
    </w:p>
    <w:p w14:paraId="4FD2BD47" w14:textId="11CAE2B4" w:rsidR="00A20850" w:rsidRPr="00C05C96" w:rsidRDefault="00A20850" w:rsidP="00A20850">
      <w:pPr>
        <w:spacing w:after="0" w:line="360" w:lineRule="auto"/>
        <w:ind w:firstLine="567"/>
        <w:contextualSpacing/>
        <w:jc w:val="both"/>
        <w:rPr>
          <w:rFonts w:ascii="Times New Roman" w:eastAsia="Calibri" w:hAnsi="Times New Roman" w:cs="Times New Roman"/>
          <w:noProof w:val="0"/>
          <w:sz w:val="24"/>
          <w:szCs w:val="24"/>
          <w:lang w:bidi="ar-SA"/>
        </w:rPr>
      </w:pPr>
      <w:r w:rsidRPr="00A20850">
        <w:rPr>
          <w:rFonts w:ascii="Times New Roman" w:eastAsia="Calibri" w:hAnsi="Times New Roman" w:cs="Times New Roman"/>
          <w:noProof w:val="0"/>
          <w:sz w:val="24"/>
          <w:szCs w:val="24"/>
          <w:lang w:bidi="ar-SA"/>
        </w:rPr>
        <w:t xml:space="preserve">Cele patru capitole ale lucrării sunt urmate de </w:t>
      </w:r>
      <w:r w:rsidRPr="00A20850">
        <w:rPr>
          <w:rFonts w:ascii="Times New Roman" w:eastAsia="Calibri" w:hAnsi="Times New Roman" w:cs="Times New Roman"/>
          <w:b/>
          <w:bCs/>
          <w:noProof w:val="0"/>
          <w:sz w:val="24"/>
          <w:szCs w:val="24"/>
          <w:lang w:bidi="ar-SA"/>
        </w:rPr>
        <w:t>Concluzii și perspective</w:t>
      </w:r>
      <w:r w:rsidR="00406B19">
        <w:rPr>
          <w:rFonts w:ascii="Times New Roman" w:eastAsia="Calibri" w:hAnsi="Times New Roman" w:cs="Times New Roman"/>
          <w:b/>
          <w:bCs/>
          <w:noProof w:val="0"/>
          <w:sz w:val="24"/>
          <w:szCs w:val="24"/>
          <w:lang w:bidi="ar-SA"/>
        </w:rPr>
        <w:t xml:space="preserve">, </w:t>
      </w:r>
      <w:r w:rsidR="00406B19" w:rsidRPr="00406B19">
        <w:rPr>
          <w:rFonts w:ascii="Times New Roman" w:eastAsia="Calibri" w:hAnsi="Times New Roman" w:cs="Times New Roman"/>
          <w:noProof w:val="0"/>
          <w:sz w:val="24"/>
          <w:szCs w:val="24"/>
          <w:lang w:bidi="ar-SA"/>
        </w:rPr>
        <w:t>în care am încercat să expun</w:t>
      </w:r>
      <w:r w:rsidR="00C05C96">
        <w:rPr>
          <w:rFonts w:ascii="Times New Roman" w:eastAsia="Calibri" w:hAnsi="Times New Roman" w:cs="Times New Roman"/>
          <w:noProof w:val="0"/>
          <w:sz w:val="24"/>
          <w:szCs w:val="24"/>
          <w:lang w:bidi="ar-SA"/>
        </w:rPr>
        <w:t>em</w:t>
      </w:r>
      <w:r w:rsidR="00406B19">
        <w:rPr>
          <w:rFonts w:ascii="Times New Roman" w:eastAsia="Calibri" w:hAnsi="Times New Roman" w:cs="Times New Roman"/>
          <w:b/>
          <w:bCs/>
          <w:noProof w:val="0"/>
          <w:sz w:val="24"/>
          <w:szCs w:val="24"/>
          <w:lang w:bidi="ar-SA"/>
        </w:rPr>
        <w:t xml:space="preserve"> </w:t>
      </w:r>
      <w:r w:rsidR="00406B19">
        <w:rPr>
          <w:rFonts w:ascii="Times New Roman" w:eastAsia="Calibri" w:hAnsi="Times New Roman" w:cs="Times New Roman"/>
          <w:noProof w:val="0"/>
          <w:sz w:val="24"/>
          <w:szCs w:val="24"/>
          <w:lang w:bidi="ar-SA"/>
        </w:rPr>
        <w:t>rezumativ demersul investigativ detaliat cuprins în paginile tezei, prezentând, de asemenea, și perspectivele pe care le deschidem prin aceasta, ele fiind numeroase și diverse, cuprinzând mai toate domeniile studiilor teologice (spiritualitate, liturgică, patristică, dogmatică, artă creștină).</w:t>
      </w:r>
    </w:p>
    <w:p w14:paraId="62B434DE" w14:textId="43FBCCA9" w:rsidR="00A20850" w:rsidRPr="00A20850" w:rsidRDefault="00A20850" w:rsidP="00A20850">
      <w:pPr>
        <w:spacing w:after="0" w:line="360" w:lineRule="auto"/>
        <w:ind w:firstLine="567"/>
        <w:contextualSpacing/>
        <w:jc w:val="both"/>
        <w:rPr>
          <w:rFonts w:ascii="Times New Roman" w:eastAsia="Calibri" w:hAnsi="Times New Roman" w:cs="Times New Roman"/>
          <w:noProof w:val="0"/>
          <w:sz w:val="24"/>
          <w:szCs w:val="24"/>
          <w:lang w:bidi="ar-SA"/>
        </w:rPr>
      </w:pPr>
      <w:r w:rsidRPr="00A20850">
        <w:rPr>
          <w:rFonts w:ascii="Times New Roman" w:eastAsia="Calibri" w:hAnsi="Times New Roman" w:cs="Times New Roman"/>
          <w:noProof w:val="0"/>
          <w:sz w:val="24"/>
          <w:szCs w:val="24"/>
          <w:lang w:bidi="ar-SA"/>
        </w:rPr>
        <w:t xml:space="preserve">În ceea ce privește sursele de documentare, </w:t>
      </w:r>
      <w:r w:rsidR="00F7361C">
        <w:rPr>
          <w:rFonts w:ascii="Times New Roman" w:eastAsia="Calibri" w:hAnsi="Times New Roman" w:cs="Times New Roman"/>
          <w:noProof w:val="0"/>
          <w:sz w:val="24"/>
          <w:szCs w:val="24"/>
          <w:lang w:bidi="ar-SA"/>
        </w:rPr>
        <w:t xml:space="preserve">sunt necesare </w:t>
      </w:r>
      <w:r w:rsidRPr="00A20850">
        <w:rPr>
          <w:rFonts w:ascii="Times New Roman" w:eastAsia="Calibri" w:hAnsi="Times New Roman" w:cs="Times New Roman"/>
          <w:noProof w:val="0"/>
          <w:sz w:val="24"/>
          <w:szCs w:val="24"/>
          <w:lang w:bidi="ar-SA"/>
        </w:rPr>
        <w:t xml:space="preserve">câteva referiri succinte la acestea, întrucât bibliografia pe acest subiect este foarte vastă și aproape total diferită de la un capitol la celălalt. Considerăm însă necesar să precizăm că în alcătuirea prezentei teze rolul definitoriu l-au avut, atât în capitolul de analiză textuală, cât și în cel de analiză a interpretărilor, izvoarele, recursul </w:t>
      </w:r>
      <w:r w:rsidRPr="00A20850">
        <w:rPr>
          <w:rFonts w:ascii="Times New Roman" w:eastAsia="Calibri" w:hAnsi="Times New Roman" w:cs="Times New Roman"/>
          <w:i/>
          <w:iCs/>
          <w:noProof w:val="0"/>
          <w:sz w:val="24"/>
          <w:szCs w:val="24"/>
          <w:lang w:bidi="ar-SA"/>
        </w:rPr>
        <w:t xml:space="preserve">ad fontes </w:t>
      </w:r>
      <w:r w:rsidRPr="00A20850">
        <w:rPr>
          <w:rFonts w:ascii="Times New Roman" w:eastAsia="Calibri" w:hAnsi="Times New Roman" w:cs="Times New Roman"/>
          <w:noProof w:val="0"/>
          <w:sz w:val="24"/>
          <w:szCs w:val="24"/>
          <w:lang w:bidi="ar-SA"/>
        </w:rPr>
        <w:t xml:space="preserve">fiind principial pentru întocmirea acestora. Am consultat astfel textul ebraic, grec și latin al </w:t>
      </w:r>
      <w:r w:rsidRPr="00A20850">
        <w:rPr>
          <w:rFonts w:ascii="Times New Roman" w:eastAsia="Calibri" w:hAnsi="Times New Roman" w:cs="Times New Roman"/>
          <w:i/>
          <w:iCs/>
          <w:noProof w:val="0"/>
          <w:sz w:val="24"/>
          <w:szCs w:val="24"/>
          <w:lang w:bidi="ar-SA"/>
        </w:rPr>
        <w:t>poemelor Slujitorului</w:t>
      </w:r>
      <w:r w:rsidRPr="00A20850">
        <w:rPr>
          <w:rFonts w:ascii="Times New Roman" w:eastAsia="Calibri" w:hAnsi="Times New Roman" w:cs="Times New Roman"/>
          <w:noProof w:val="0"/>
          <w:sz w:val="24"/>
          <w:szCs w:val="24"/>
          <w:lang w:bidi="ar-SA"/>
        </w:rPr>
        <w:t xml:space="preserve"> (așa cum se prezintă în diferiți martori sau versiuni), iar prin prisma traducerilor moderne am avut acces atât la parafraza aramaică, cât și la Peshitta pentru capitolul al doilea, iar pentru cel de-al treilea, scrierile rabinice ne-au parvenit prin traducerile englezești, germane, franțuzești sau spaniole, în timp ce textele patristice le-am consultat în originalul grec sau latin, iar acolo unde a existat, în traducere românească. </w:t>
      </w:r>
    </w:p>
    <w:p w14:paraId="365D0DF4" w14:textId="77777777" w:rsidR="00A20850" w:rsidRPr="00A20850" w:rsidRDefault="00A20850" w:rsidP="00A20850">
      <w:pPr>
        <w:spacing w:after="0" w:line="360" w:lineRule="auto"/>
        <w:ind w:firstLine="567"/>
        <w:contextualSpacing/>
        <w:jc w:val="both"/>
        <w:rPr>
          <w:rFonts w:ascii="Times New Roman" w:eastAsia="Calibri" w:hAnsi="Times New Roman" w:cs="Times New Roman"/>
          <w:noProof w:val="0"/>
          <w:sz w:val="24"/>
          <w:szCs w:val="24"/>
          <w:lang w:bidi="ar-SA"/>
        </w:rPr>
      </w:pPr>
      <w:r w:rsidRPr="00A20850">
        <w:rPr>
          <w:rFonts w:ascii="Times New Roman" w:eastAsia="Calibri" w:hAnsi="Times New Roman" w:cs="Times New Roman"/>
          <w:noProof w:val="0"/>
          <w:sz w:val="24"/>
          <w:szCs w:val="24"/>
          <w:lang w:bidi="ar-SA"/>
        </w:rPr>
        <w:t xml:space="preserve">În studiul textului sacru din limbile vechi, dicționarele folosite ca sprijin în traducerea și analiza termenilor sunt: Wilhelm Gesenius, </w:t>
      </w:r>
      <w:r w:rsidRPr="00A20850">
        <w:rPr>
          <w:rFonts w:ascii="Times New Roman" w:eastAsia="Calibri" w:hAnsi="Times New Roman" w:cs="Times New Roman"/>
          <w:i/>
          <w:iCs/>
          <w:noProof w:val="0"/>
          <w:sz w:val="24"/>
          <w:szCs w:val="24"/>
          <w:lang w:bidi="ar-SA"/>
        </w:rPr>
        <w:t>Hebräisches und Aramäisches Handwörterbuch über das Alte Testament</w:t>
      </w:r>
      <w:r w:rsidRPr="00A20850">
        <w:rPr>
          <w:rFonts w:ascii="Times New Roman" w:eastAsia="Calibri" w:hAnsi="Times New Roman" w:cs="Times New Roman"/>
          <w:noProof w:val="0"/>
          <w:sz w:val="24"/>
          <w:szCs w:val="24"/>
          <w:lang w:bidi="ar-SA"/>
        </w:rPr>
        <w:t xml:space="preserve">, Springer Verlag, Berlin, </w:t>
      </w:r>
      <w:r w:rsidRPr="00A20850">
        <w:rPr>
          <w:rFonts w:ascii="Times New Roman" w:eastAsia="Calibri" w:hAnsi="Times New Roman" w:cs="Times New Roman"/>
          <w:noProof w:val="0"/>
          <w:sz w:val="24"/>
          <w:szCs w:val="24"/>
          <w:vertAlign w:val="superscript"/>
          <w:lang w:bidi="ar-SA"/>
        </w:rPr>
        <w:t>18</w:t>
      </w:r>
      <w:r w:rsidRPr="00A20850">
        <w:rPr>
          <w:rFonts w:ascii="Times New Roman" w:eastAsia="Calibri" w:hAnsi="Times New Roman" w:cs="Times New Roman"/>
          <w:noProof w:val="0"/>
          <w:sz w:val="24"/>
          <w:szCs w:val="24"/>
          <w:lang w:bidi="ar-SA"/>
        </w:rPr>
        <w:t xml:space="preserve">2008; William L. Holladay, </w:t>
      </w:r>
      <w:r w:rsidRPr="00A20850">
        <w:rPr>
          <w:rFonts w:ascii="Times New Roman" w:eastAsia="Calibri" w:hAnsi="Times New Roman" w:cs="Times New Roman"/>
          <w:i/>
          <w:iCs/>
          <w:noProof w:val="0"/>
          <w:sz w:val="24"/>
          <w:szCs w:val="24"/>
          <w:lang w:bidi="ar-SA"/>
        </w:rPr>
        <w:t xml:space="preserve">A Concise Hebrew and Aramaic Lexicon of the Old Testament. Based upon the Lexical Work of Ludwig Koehler and Walter Baumgartner, </w:t>
      </w:r>
      <w:r w:rsidRPr="00A20850">
        <w:rPr>
          <w:rFonts w:ascii="Times New Roman" w:eastAsia="Calibri" w:hAnsi="Times New Roman" w:cs="Times New Roman"/>
          <w:noProof w:val="0"/>
          <w:sz w:val="24"/>
          <w:szCs w:val="24"/>
          <w:lang w:bidi="ar-SA"/>
        </w:rPr>
        <w:t xml:space="preserve">Brill, Leiden, </w:t>
      </w:r>
      <w:r w:rsidRPr="00A20850">
        <w:rPr>
          <w:rFonts w:ascii="Times New Roman" w:eastAsia="Calibri" w:hAnsi="Times New Roman" w:cs="Times New Roman"/>
          <w:noProof w:val="0"/>
          <w:sz w:val="24"/>
          <w:szCs w:val="24"/>
          <w:vertAlign w:val="superscript"/>
          <w:lang w:bidi="ar-SA"/>
        </w:rPr>
        <w:t>12</w:t>
      </w:r>
      <w:r w:rsidRPr="00A20850">
        <w:rPr>
          <w:rFonts w:ascii="Times New Roman" w:eastAsia="Calibri" w:hAnsi="Times New Roman" w:cs="Times New Roman"/>
          <w:noProof w:val="0"/>
          <w:sz w:val="24"/>
          <w:szCs w:val="24"/>
          <w:lang w:bidi="ar-SA"/>
        </w:rPr>
        <w:t xml:space="preserve">2000; G. Johannes Botterweck (coord.), </w:t>
      </w:r>
      <w:r w:rsidRPr="00A20850">
        <w:rPr>
          <w:rFonts w:ascii="Times New Roman" w:eastAsia="Calibri" w:hAnsi="Times New Roman" w:cs="Times New Roman"/>
          <w:i/>
          <w:iCs/>
          <w:noProof w:val="0"/>
          <w:sz w:val="24"/>
          <w:szCs w:val="24"/>
          <w:lang w:bidi="ar-SA"/>
        </w:rPr>
        <w:t xml:space="preserve">Theological Dictionary of the Old Testament, </w:t>
      </w:r>
      <w:r w:rsidRPr="00A20850">
        <w:rPr>
          <w:rFonts w:ascii="Times New Roman" w:eastAsia="Calibri" w:hAnsi="Times New Roman" w:cs="Times New Roman"/>
          <w:noProof w:val="0"/>
          <w:sz w:val="24"/>
          <w:szCs w:val="24"/>
          <w:lang w:bidi="ar-SA"/>
        </w:rPr>
        <w:t>vol. I-XV, William E. Eermand Publishing Company, Grand Rapids, Michigan, 1974-2006;</w:t>
      </w:r>
      <w:r w:rsidRPr="00A20850">
        <w:rPr>
          <w:rFonts w:ascii="Times New Roman" w:eastAsia="Calibri" w:hAnsi="Times New Roman" w:cs="Times New Roman"/>
          <w:i/>
          <w:iCs/>
          <w:noProof w:val="0"/>
          <w:sz w:val="24"/>
          <w:szCs w:val="24"/>
          <w:lang w:bidi="ar-SA"/>
        </w:rPr>
        <w:t xml:space="preserve"> </w:t>
      </w:r>
      <w:r w:rsidRPr="00A20850">
        <w:rPr>
          <w:rFonts w:ascii="Times New Roman" w:eastAsia="Calibri" w:hAnsi="Times New Roman" w:cs="Times New Roman"/>
          <w:noProof w:val="0"/>
          <w:sz w:val="24"/>
          <w:szCs w:val="24"/>
          <w:lang w:bidi="ar-SA"/>
        </w:rPr>
        <w:t xml:space="preserve">Cristinel Iatan, Diac. Alexandru Mihăilă, </w:t>
      </w:r>
      <w:r w:rsidRPr="00A20850">
        <w:rPr>
          <w:rFonts w:ascii="Times New Roman" w:eastAsia="Calibri" w:hAnsi="Times New Roman" w:cs="Times New Roman"/>
          <w:i/>
          <w:iCs/>
          <w:noProof w:val="0"/>
          <w:sz w:val="24"/>
          <w:szCs w:val="24"/>
          <w:lang w:bidi="ar-SA"/>
        </w:rPr>
        <w:t xml:space="preserve">Dicționar de ebraică biblică, </w:t>
      </w:r>
      <w:r w:rsidRPr="00A20850">
        <w:rPr>
          <w:rFonts w:ascii="Times New Roman" w:eastAsia="Calibri" w:hAnsi="Times New Roman" w:cs="Times New Roman"/>
          <w:noProof w:val="0"/>
          <w:sz w:val="24"/>
          <w:szCs w:val="24"/>
          <w:lang w:bidi="ar-SA"/>
        </w:rPr>
        <w:t xml:space="preserve">Basilica, București, 2017 (folosit în special pentru exemplificarea redării în limba română a unor termeni); H.G. Liddell, R. Scott, </w:t>
      </w:r>
      <w:r w:rsidRPr="00A20850">
        <w:rPr>
          <w:rFonts w:ascii="Times New Roman" w:eastAsia="Calibri" w:hAnsi="Times New Roman" w:cs="Times New Roman"/>
          <w:i/>
          <w:iCs/>
          <w:noProof w:val="0"/>
          <w:sz w:val="24"/>
          <w:szCs w:val="24"/>
          <w:lang w:bidi="ar-SA"/>
        </w:rPr>
        <w:t xml:space="preserve">A Greek-English Lexicon, </w:t>
      </w:r>
      <w:r w:rsidRPr="00A20850">
        <w:rPr>
          <w:rFonts w:ascii="Times New Roman" w:eastAsia="Calibri" w:hAnsi="Times New Roman" w:cs="Times New Roman"/>
          <w:noProof w:val="0"/>
          <w:sz w:val="24"/>
          <w:szCs w:val="24"/>
          <w:lang w:bidi="ar-SA"/>
        </w:rPr>
        <w:t xml:space="preserve">Clarendon Press, Oxford, </w:t>
      </w:r>
      <w:r w:rsidRPr="00A20850">
        <w:rPr>
          <w:rFonts w:ascii="Times New Roman" w:eastAsia="Calibri" w:hAnsi="Times New Roman" w:cs="Times New Roman"/>
          <w:noProof w:val="0"/>
          <w:sz w:val="24"/>
          <w:szCs w:val="24"/>
          <w:vertAlign w:val="superscript"/>
          <w:lang w:bidi="ar-SA"/>
        </w:rPr>
        <w:t>17</w:t>
      </w:r>
      <w:r w:rsidRPr="00A20850">
        <w:rPr>
          <w:rFonts w:ascii="Times New Roman" w:eastAsia="Calibri" w:hAnsi="Times New Roman" w:cs="Times New Roman"/>
          <w:noProof w:val="0"/>
          <w:sz w:val="24"/>
          <w:szCs w:val="24"/>
          <w:lang w:bidi="ar-SA"/>
        </w:rPr>
        <w:t xml:space="preserve">1890; Takamitsu Muraoka, A Greek-English Lexicon of the Septuagint, Peeters Publishers, Louvan, 2009; </w:t>
      </w:r>
      <w:r w:rsidRPr="00A20850">
        <w:rPr>
          <w:rFonts w:ascii="Times New Roman" w:eastAsia="Calibri" w:hAnsi="Times New Roman" w:cs="Times New Roman"/>
          <w:i/>
          <w:noProof w:val="0"/>
          <w:sz w:val="24"/>
          <w:szCs w:val="24"/>
          <w:lang w:bidi="ar-SA"/>
        </w:rPr>
        <w:t xml:space="preserve">A Patristic Greek-English Lexicon, </w:t>
      </w:r>
      <w:r w:rsidRPr="00A20850">
        <w:rPr>
          <w:rFonts w:ascii="Times New Roman" w:eastAsia="Calibri" w:hAnsi="Times New Roman" w:cs="Times New Roman"/>
          <w:noProof w:val="0"/>
          <w:sz w:val="24"/>
          <w:szCs w:val="24"/>
          <w:lang w:bidi="ar-SA"/>
        </w:rPr>
        <w:t>G. W. H. Lampe (ed.), The Clarendon Press, Oxford, 1961. La acestea se adaugă un volum consistent de studii care se concentrează pe analiza unui termen precis în Scriptură sau în cartea Isaia, acestea fiindu-ne de mare ajutor, datorită preciziei pe care o imprimă cercetării; din cauza numărului, sunt imposibil de menționat aici, ele putând fi consultate în bibliografie.</w:t>
      </w:r>
    </w:p>
    <w:p w14:paraId="2AED134C" w14:textId="77777777" w:rsidR="00A20850" w:rsidRPr="00A20850" w:rsidRDefault="00A20850" w:rsidP="00A20850">
      <w:pPr>
        <w:spacing w:after="0" w:line="360" w:lineRule="auto"/>
        <w:ind w:firstLine="567"/>
        <w:contextualSpacing/>
        <w:jc w:val="both"/>
        <w:rPr>
          <w:rFonts w:ascii="Times New Roman" w:eastAsia="Calibri" w:hAnsi="Times New Roman" w:cs="Times New Roman"/>
          <w:noProof w:val="0"/>
          <w:sz w:val="24"/>
          <w:szCs w:val="24"/>
          <w:lang w:bidi="ar-SA"/>
        </w:rPr>
      </w:pPr>
      <w:r w:rsidRPr="00A20850">
        <w:rPr>
          <w:rFonts w:ascii="Times New Roman" w:eastAsia="Calibri" w:hAnsi="Times New Roman" w:cs="Times New Roman"/>
          <w:noProof w:val="0"/>
          <w:sz w:val="24"/>
          <w:szCs w:val="24"/>
          <w:lang w:bidi="ar-SA"/>
        </w:rPr>
        <w:t>În ceea ce privește traducerile în limbile moderne ale Scripturii, acestea sunt consultate în edițiile indicate în bibliografie, abrevierile folosite în cuprinsul tezei fiind lămurite în lista de abrevieri anexată.</w:t>
      </w:r>
    </w:p>
    <w:p w14:paraId="640A134A" w14:textId="2A3AD2A1" w:rsidR="00A20850" w:rsidRPr="00A20850" w:rsidRDefault="00A20850" w:rsidP="00A20850">
      <w:pPr>
        <w:spacing w:after="0" w:line="360" w:lineRule="auto"/>
        <w:ind w:firstLine="567"/>
        <w:contextualSpacing/>
        <w:jc w:val="both"/>
        <w:rPr>
          <w:rFonts w:ascii="Times New Roman" w:eastAsia="Calibri" w:hAnsi="Times New Roman" w:cs="Times New Roman"/>
          <w:noProof w:val="0"/>
          <w:sz w:val="24"/>
          <w:szCs w:val="24"/>
          <w:lang w:bidi="ar-SA"/>
        </w:rPr>
      </w:pPr>
      <w:r w:rsidRPr="00A20850">
        <w:rPr>
          <w:rFonts w:ascii="Times New Roman" w:eastAsia="Calibri" w:hAnsi="Times New Roman" w:cs="Times New Roman"/>
          <w:noProof w:val="0"/>
          <w:sz w:val="24"/>
          <w:szCs w:val="24"/>
          <w:lang w:bidi="ar-SA"/>
        </w:rPr>
        <w:t>Merită făcută aici o altă remarcă în ceea ce privește distribuția literaturii de specialitate</w:t>
      </w:r>
      <w:r w:rsidR="00F7361C">
        <w:rPr>
          <w:rFonts w:ascii="Times New Roman" w:eastAsia="Calibri" w:hAnsi="Times New Roman" w:cs="Times New Roman"/>
          <w:noProof w:val="0"/>
          <w:sz w:val="24"/>
          <w:szCs w:val="24"/>
          <w:lang w:bidi="ar-SA"/>
        </w:rPr>
        <w:t>.</w:t>
      </w:r>
      <w:r w:rsidRPr="00A20850">
        <w:rPr>
          <w:rFonts w:ascii="Times New Roman" w:eastAsia="Calibri" w:hAnsi="Times New Roman" w:cs="Times New Roman"/>
          <w:noProof w:val="0"/>
          <w:sz w:val="24"/>
          <w:szCs w:val="24"/>
          <w:lang w:bidi="ar-SA"/>
        </w:rPr>
        <w:t xml:space="preserve"> Stagiul de cercetare din cursul anului 2016 la Ludwig-Maximilians-Universität München m-a convins pe deplin de</w:t>
      </w:r>
      <w:r w:rsidR="00931BD7">
        <w:rPr>
          <w:rFonts w:ascii="Times New Roman" w:eastAsia="Calibri" w:hAnsi="Times New Roman" w:cs="Times New Roman"/>
          <w:noProof w:val="0"/>
          <w:sz w:val="24"/>
          <w:szCs w:val="24"/>
          <w:lang w:bidi="ar-SA"/>
        </w:rPr>
        <w:t xml:space="preserve"> decalajul care există</w:t>
      </w:r>
      <w:r w:rsidR="00AC0F29">
        <w:rPr>
          <w:rFonts w:ascii="Times New Roman" w:eastAsia="Calibri" w:hAnsi="Times New Roman" w:cs="Times New Roman"/>
          <w:noProof w:val="0"/>
          <w:sz w:val="24"/>
          <w:szCs w:val="24"/>
          <w:lang w:bidi="ar-SA"/>
        </w:rPr>
        <w:t xml:space="preserve"> între bibliografia românească și cea străină</w:t>
      </w:r>
      <w:r w:rsidRPr="00A20850">
        <w:rPr>
          <w:rFonts w:ascii="Times New Roman" w:eastAsia="Calibri" w:hAnsi="Times New Roman" w:cs="Times New Roman"/>
          <w:noProof w:val="0"/>
          <w:sz w:val="24"/>
          <w:szCs w:val="24"/>
          <w:lang w:bidi="ar-SA"/>
        </w:rPr>
        <w:t>, biblioteca de Teologie și Studii religioase punând la îndemâna cercetătorilor pasionați de acest subiect o bibliografie extrem de generoasă, contrastantă cu penuria de studii din cercetarea românească. Acesta este un alt element de noutate al prezentei teze, cele mai multe aspecte cercetate și prezentate în lucrarea de față fiind total inedite pentru spațiul biblic românesc, care, pe lângă tratarea succintă specifică manualelor sau introducerilor în studiul Vechiului Testament, numără doar câteva studii dedicate exclusiv subiectului</w:t>
      </w:r>
      <w:r w:rsidR="00AC0F29">
        <w:rPr>
          <w:rFonts w:ascii="Times New Roman" w:eastAsia="Calibri" w:hAnsi="Times New Roman" w:cs="Times New Roman"/>
          <w:noProof w:val="0"/>
          <w:sz w:val="24"/>
          <w:szCs w:val="24"/>
          <w:lang w:bidi="ar-SA"/>
        </w:rPr>
        <w:t xml:space="preserve">. </w:t>
      </w:r>
      <w:r w:rsidRPr="00A20850">
        <w:rPr>
          <w:rFonts w:ascii="Times New Roman" w:eastAsia="Calibri" w:hAnsi="Times New Roman" w:cs="Times New Roman"/>
          <w:noProof w:val="0"/>
          <w:sz w:val="24"/>
          <w:szCs w:val="24"/>
          <w:lang w:bidi="ar-SA"/>
        </w:rPr>
        <w:t xml:space="preserve">Singura teză de doctorat pe acest subiect, deși nu tratează problema Ebedului </w:t>
      </w:r>
      <w:r w:rsidRPr="00A20850">
        <w:rPr>
          <w:rFonts w:ascii="Times New Roman" w:eastAsia="Calibri" w:hAnsi="Times New Roman" w:cs="Times New Roman"/>
          <w:i/>
          <w:iCs/>
          <w:noProof w:val="0"/>
          <w:sz w:val="24"/>
          <w:szCs w:val="24"/>
          <w:lang w:bidi="ar-SA"/>
        </w:rPr>
        <w:t xml:space="preserve">sui generis, </w:t>
      </w:r>
      <w:r w:rsidRPr="00A20850">
        <w:rPr>
          <w:rFonts w:ascii="Times New Roman" w:eastAsia="Calibri" w:hAnsi="Times New Roman" w:cs="Times New Roman"/>
          <w:noProof w:val="0"/>
          <w:sz w:val="24"/>
          <w:szCs w:val="24"/>
          <w:lang w:bidi="ar-SA"/>
        </w:rPr>
        <w:t>ci adiacent, preocupându-se de elementele cheie ale capitolului 53, este cea a lui Emanuel Bogdan</w:t>
      </w:r>
      <w:r w:rsidRPr="00A20850">
        <w:rPr>
          <w:rFonts w:ascii="Times New Roman" w:eastAsia="Calibri" w:hAnsi="Times New Roman" w:cs="Times New Roman"/>
          <w:smallCaps/>
          <w:noProof w:val="0"/>
          <w:sz w:val="24"/>
          <w:szCs w:val="24"/>
          <w:lang w:bidi="ar-SA"/>
        </w:rPr>
        <w:t xml:space="preserve"> </w:t>
      </w:r>
      <w:r w:rsidRPr="00A20850">
        <w:rPr>
          <w:rFonts w:ascii="Times New Roman" w:eastAsia="Calibri" w:hAnsi="Times New Roman" w:cs="Times New Roman"/>
          <w:noProof w:val="0"/>
          <w:sz w:val="24"/>
          <w:szCs w:val="24"/>
          <w:lang w:bidi="ar-SA"/>
        </w:rPr>
        <w:t xml:space="preserve">Chezan, </w:t>
      </w:r>
      <w:r w:rsidRPr="00A20850">
        <w:rPr>
          <w:rFonts w:ascii="Times New Roman" w:eastAsia="Calibri" w:hAnsi="Times New Roman" w:cs="Times New Roman"/>
          <w:i/>
          <w:iCs/>
          <w:noProof w:val="0"/>
          <w:sz w:val="24"/>
          <w:szCs w:val="24"/>
          <w:lang w:bidi="ar-SA"/>
        </w:rPr>
        <w:t>Suferinţă şi mântuire – o abordare exegetică a capitolului 53 din Cartea Isaia.</w:t>
      </w:r>
    </w:p>
    <w:p w14:paraId="2A845935" w14:textId="1CCCC87C" w:rsidR="00A20850" w:rsidRPr="00A20850" w:rsidRDefault="00A20850" w:rsidP="00A20850">
      <w:pPr>
        <w:spacing w:after="0" w:line="360" w:lineRule="auto"/>
        <w:ind w:firstLine="567"/>
        <w:contextualSpacing/>
        <w:jc w:val="both"/>
        <w:rPr>
          <w:rFonts w:ascii="Times New Roman" w:eastAsia="Calibri" w:hAnsi="Times New Roman" w:cs="Times New Roman"/>
          <w:noProof w:val="0"/>
          <w:sz w:val="24"/>
          <w:szCs w:val="24"/>
          <w:lang w:bidi="ar-SA"/>
        </w:rPr>
      </w:pPr>
      <w:r w:rsidRPr="00A20850">
        <w:rPr>
          <w:rFonts w:ascii="Times New Roman" w:eastAsia="Calibri" w:hAnsi="Times New Roman" w:cs="Times New Roman"/>
          <w:noProof w:val="0"/>
          <w:sz w:val="24"/>
          <w:szCs w:val="24"/>
          <w:lang w:bidi="ar-SA"/>
        </w:rPr>
        <w:t xml:space="preserve">Dacă metdoda (gr. μέθοδος) este înțeleasă ca </w:t>
      </w:r>
      <w:r w:rsidRPr="00A20850">
        <w:rPr>
          <w:rFonts w:ascii="Times New Roman" w:eastAsia="Calibri" w:hAnsi="Times New Roman" w:cs="Times New Roman"/>
          <w:i/>
          <w:iCs/>
          <w:noProof w:val="0"/>
          <w:sz w:val="24"/>
          <w:szCs w:val="24"/>
          <w:lang w:bidi="ar-SA"/>
        </w:rPr>
        <w:t>[mergere] după o cale/conform unei căi</w:t>
      </w:r>
      <w:r w:rsidRPr="00A20850">
        <w:rPr>
          <w:rFonts w:ascii="Times New Roman" w:eastAsia="Calibri" w:hAnsi="Times New Roman" w:cs="Times New Roman"/>
          <w:noProof w:val="0"/>
          <w:sz w:val="24"/>
          <w:szCs w:val="24"/>
          <w:lang w:bidi="ar-SA"/>
        </w:rPr>
        <w:t xml:space="preserve">, </w:t>
      </w:r>
      <w:r w:rsidRPr="00A20850">
        <w:rPr>
          <w:rFonts w:ascii="Times New Roman" w:eastAsia="Calibri" w:hAnsi="Times New Roman" w:cs="Times New Roman"/>
          <w:i/>
          <w:iCs/>
          <w:noProof w:val="0"/>
          <w:sz w:val="24"/>
          <w:szCs w:val="24"/>
          <w:lang w:bidi="ar-SA"/>
        </w:rPr>
        <w:t>urmărire [a unui obiectiv]</w:t>
      </w:r>
      <w:r w:rsidRPr="00A20850">
        <w:rPr>
          <w:rFonts w:ascii="Times New Roman" w:eastAsia="Calibri" w:hAnsi="Times New Roman" w:cs="Times New Roman"/>
          <w:noProof w:val="0"/>
          <w:sz w:val="24"/>
          <w:szCs w:val="24"/>
          <w:lang w:bidi="ar-SA"/>
        </w:rPr>
        <w:t xml:space="preserve">, atunci, prin prisma acestei metafore, putem proiecta </w:t>
      </w:r>
      <w:r w:rsidRPr="00A20850">
        <w:rPr>
          <w:rFonts w:ascii="Times New Roman" w:eastAsia="Calibri" w:hAnsi="Times New Roman" w:cs="Times New Roman"/>
          <w:i/>
          <w:iCs/>
          <w:noProof w:val="0"/>
          <w:sz w:val="24"/>
          <w:szCs w:val="24"/>
          <w:lang w:bidi="ar-SA"/>
        </w:rPr>
        <w:t xml:space="preserve">itinerariul </w:t>
      </w:r>
      <w:r w:rsidRPr="00A20850">
        <w:rPr>
          <w:rFonts w:ascii="Times New Roman" w:eastAsia="Calibri" w:hAnsi="Times New Roman" w:cs="Times New Roman"/>
          <w:noProof w:val="0"/>
          <w:sz w:val="24"/>
          <w:szCs w:val="24"/>
          <w:lang w:bidi="ar-SA"/>
        </w:rPr>
        <w:t xml:space="preserve">acestei avansări în cunoaștere ca pe unul în care înțelegem să ne atingem destinația mai sus menționată, astfel: în primul rând, considerăm necesară stabilirea principiilor și a modului de raportare la textele pe care le avem în vedere, de aceea prima parte a tezei </w:t>
      </w:r>
      <w:r w:rsidR="005B1DEB">
        <w:rPr>
          <w:rFonts w:ascii="Times New Roman" w:eastAsia="Calibri" w:hAnsi="Times New Roman" w:cs="Times New Roman"/>
          <w:noProof w:val="0"/>
          <w:sz w:val="24"/>
          <w:szCs w:val="24"/>
          <w:lang w:bidi="ar-SA"/>
        </w:rPr>
        <w:t>abordează</w:t>
      </w:r>
      <w:r w:rsidRPr="00A20850">
        <w:rPr>
          <w:rFonts w:ascii="Times New Roman" w:eastAsia="Calibri" w:hAnsi="Times New Roman" w:cs="Times New Roman"/>
          <w:noProof w:val="0"/>
          <w:sz w:val="24"/>
          <w:szCs w:val="24"/>
          <w:lang w:bidi="ar-SA"/>
        </w:rPr>
        <w:t xml:space="preserve"> tocmai această problematică a </w:t>
      </w:r>
      <w:r w:rsidRPr="00A20850">
        <w:rPr>
          <w:rFonts w:ascii="Times New Roman" w:eastAsia="Calibri" w:hAnsi="Times New Roman" w:cs="Times New Roman"/>
          <w:i/>
          <w:iCs/>
          <w:noProof w:val="0"/>
          <w:sz w:val="24"/>
          <w:szCs w:val="24"/>
          <w:lang w:bidi="ar-SA"/>
        </w:rPr>
        <w:t xml:space="preserve">poemelor Slujitorului </w:t>
      </w:r>
      <w:r w:rsidRPr="00A20850">
        <w:rPr>
          <w:rFonts w:ascii="Times New Roman" w:eastAsia="Calibri" w:hAnsi="Times New Roman" w:cs="Times New Roman"/>
          <w:noProof w:val="0"/>
          <w:sz w:val="24"/>
          <w:szCs w:val="24"/>
          <w:lang w:bidi="ar-SA"/>
        </w:rPr>
        <w:t xml:space="preserve">(istoric, nume, număr, limite, legătura cu contextul); convinși că orice abordare a textului scripturistic trebuie să aibă ca punct de plecare modul în care acesta ni s-a păstrat, </w:t>
      </w:r>
      <w:r w:rsidR="005B1DEB">
        <w:rPr>
          <w:rFonts w:ascii="Times New Roman" w:eastAsia="Calibri" w:hAnsi="Times New Roman" w:cs="Times New Roman"/>
          <w:noProof w:val="0"/>
          <w:sz w:val="24"/>
          <w:szCs w:val="24"/>
          <w:lang w:bidi="ar-SA"/>
        </w:rPr>
        <w:t>am recurs</w:t>
      </w:r>
      <w:r w:rsidRPr="00A20850">
        <w:rPr>
          <w:rFonts w:ascii="Times New Roman" w:eastAsia="Calibri" w:hAnsi="Times New Roman" w:cs="Times New Roman"/>
          <w:noProof w:val="0"/>
          <w:sz w:val="24"/>
          <w:szCs w:val="24"/>
          <w:lang w:bidi="ar-SA"/>
        </w:rPr>
        <w:t xml:space="preserve"> apoi la o analiză atentă a martorilor și versiunilor textuale vechi și a modului în care cercetarea modernă se raportează la ele, încercând să evidențiem acele aspecte care servesc scopului următor, analiza teoriilor de interpretare a acestor pasaje; în analiza teoriilor de interpretare de maximă importanță considerăm că este alcătuirea unui tablou diacronic al acestora, care să reflecte atât originile, filiațiile, cât și excentrismele în identificarea Slujitorului, în acest sens imperativul </w:t>
      </w:r>
      <w:r w:rsidRPr="00A20850">
        <w:rPr>
          <w:rFonts w:ascii="Times New Roman" w:eastAsia="Calibri" w:hAnsi="Times New Roman" w:cs="Times New Roman"/>
          <w:i/>
          <w:iCs/>
          <w:noProof w:val="0"/>
          <w:sz w:val="24"/>
          <w:szCs w:val="24"/>
          <w:lang w:bidi="ar-SA"/>
        </w:rPr>
        <w:t xml:space="preserve">Ad fontes! </w:t>
      </w:r>
      <w:r w:rsidRPr="00A20850">
        <w:rPr>
          <w:rFonts w:ascii="Times New Roman" w:eastAsia="Calibri" w:hAnsi="Times New Roman" w:cs="Times New Roman"/>
          <w:noProof w:val="0"/>
          <w:sz w:val="24"/>
          <w:szCs w:val="24"/>
          <w:lang w:bidi="ar-SA"/>
        </w:rPr>
        <w:t xml:space="preserve">trebuind din nou împlinit; pentru a atinge scopul cercetării sau a ajunge la destinație – dacă este să facem referire la exprimarea metaforică </w:t>
      </w:r>
      <w:r w:rsidRPr="00A20850">
        <w:rPr>
          <w:rFonts w:ascii="Times New Roman" w:eastAsia="Calibri" w:hAnsi="Times New Roman" w:cs="Times New Roman"/>
          <w:i/>
          <w:iCs/>
          <w:noProof w:val="0"/>
          <w:sz w:val="24"/>
          <w:szCs w:val="24"/>
          <w:lang w:bidi="ar-SA"/>
        </w:rPr>
        <w:t xml:space="preserve">metodică – </w:t>
      </w:r>
      <w:r w:rsidRPr="00A20850">
        <w:rPr>
          <w:rFonts w:ascii="Times New Roman" w:eastAsia="Calibri" w:hAnsi="Times New Roman" w:cs="Times New Roman"/>
          <w:noProof w:val="0"/>
          <w:sz w:val="24"/>
          <w:szCs w:val="24"/>
          <w:lang w:bidi="ar-SA"/>
        </w:rPr>
        <w:t>considerăm necesară evaluarea teorilor de interpretare, prin prisma celorlalte două categorii de criterii enunțate: raportarea la context și raportarea la forma textului.</w:t>
      </w:r>
    </w:p>
    <w:p w14:paraId="325F0B6A" w14:textId="30B9FF2C" w:rsidR="00A20850" w:rsidRPr="00A20850" w:rsidRDefault="00A20850" w:rsidP="00A20850">
      <w:pPr>
        <w:spacing w:after="0" w:line="360" w:lineRule="auto"/>
        <w:ind w:firstLine="567"/>
        <w:contextualSpacing/>
        <w:jc w:val="both"/>
        <w:rPr>
          <w:rFonts w:ascii="Times New Roman" w:eastAsia="Calibri" w:hAnsi="Times New Roman" w:cs="Times New Roman"/>
          <w:noProof w:val="0"/>
          <w:sz w:val="24"/>
          <w:szCs w:val="24"/>
          <w:lang w:bidi="ar-SA"/>
        </w:rPr>
      </w:pPr>
      <w:r w:rsidRPr="00A20850">
        <w:rPr>
          <w:rFonts w:ascii="Times New Roman" w:eastAsia="Calibri" w:hAnsi="Times New Roman" w:cs="Times New Roman"/>
          <w:noProof w:val="0"/>
          <w:sz w:val="24"/>
          <w:szCs w:val="24"/>
          <w:lang w:bidi="ar-SA"/>
        </w:rPr>
        <w:t xml:space="preserve">Pentru împlinirea itinerariului propus </w:t>
      </w:r>
      <w:r w:rsidR="005C6EF0">
        <w:rPr>
          <w:rFonts w:ascii="Times New Roman" w:eastAsia="Calibri" w:hAnsi="Times New Roman" w:cs="Times New Roman"/>
          <w:noProof w:val="0"/>
          <w:sz w:val="24"/>
          <w:szCs w:val="24"/>
          <w:lang w:bidi="ar-SA"/>
        </w:rPr>
        <w:t>am apelat</w:t>
      </w:r>
      <w:r w:rsidRPr="00A20850">
        <w:rPr>
          <w:rFonts w:ascii="Times New Roman" w:eastAsia="Calibri" w:hAnsi="Times New Roman" w:cs="Times New Roman"/>
          <w:noProof w:val="0"/>
          <w:sz w:val="24"/>
          <w:szCs w:val="24"/>
          <w:lang w:bidi="ar-SA"/>
        </w:rPr>
        <w:t xml:space="preserve"> la metode de lucru specifice studiilor biblice (traducere de text, studiu pe text, studiul comparativ al textului în martorii textuali și în traduceri, analiza diacronică a interpretărilor, analiza interpretărilor prin prisma criteriilor textuale etc.), metodele stiințifice de cercetare implicate fiind cele care au generat recursul la acestea. Între metodele științifice, metodele istorică, exegetică, filologică, comparativă și metoda analizei teologice </w:t>
      </w:r>
      <w:r w:rsidR="0004026A">
        <w:rPr>
          <w:rFonts w:ascii="Times New Roman" w:eastAsia="Calibri" w:hAnsi="Times New Roman" w:cs="Times New Roman"/>
          <w:noProof w:val="0"/>
          <w:sz w:val="24"/>
          <w:szCs w:val="24"/>
          <w:lang w:bidi="ar-SA"/>
        </w:rPr>
        <w:t>au fost</w:t>
      </w:r>
      <w:r w:rsidRPr="00A20850">
        <w:rPr>
          <w:rFonts w:ascii="Times New Roman" w:eastAsia="Calibri" w:hAnsi="Times New Roman" w:cs="Times New Roman"/>
          <w:noProof w:val="0"/>
          <w:sz w:val="24"/>
          <w:szCs w:val="24"/>
          <w:lang w:bidi="ar-SA"/>
        </w:rPr>
        <w:t xml:space="preserve"> implicate în cercetarea noastră, fiecare dintre ele fiind preponderentă în anumite etape ale demersului investigativ, dar contribuind alături de celelalte la atingerea scopului propus. Merită însă mențiuni speciale metoda exegetică, întrucât </w:t>
      </w:r>
      <w:r w:rsidR="0004026A">
        <w:rPr>
          <w:rFonts w:ascii="Times New Roman" w:eastAsia="Calibri" w:hAnsi="Times New Roman" w:cs="Times New Roman"/>
          <w:noProof w:val="0"/>
          <w:sz w:val="24"/>
          <w:szCs w:val="24"/>
          <w:lang w:bidi="ar-SA"/>
        </w:rPr>
        <w:t xml:space="preserve">am făcut </w:t>
      </w:r>
      <w:r w:rsidRPr="00A20850">
        <w:rPr>
          <w:rFonts w:ascii="Times New Roman" w:eastAsia="Calibri" w:hAnsi="Times New Roman" w:cs="Times New Roman"/>
          <w:noProof w:val="0"/>
          <w:sz w:val="24"/>
          <w:szCs w:val="24"/>
          <w:lang w:bidi="ar-SA"/>
        </w:rPr>
        <w:t>pe parcursul prezentei cercetări referiri la rezultatele prin care studiile care abordează exegeza istorico-critică (critica textuală, critica formei, critica redacției) îmbogățesc înțelegerea subiectului, însă nu ne</w:t>
      </w:r>
      <w:r w:rsidR="00A61B40">
        <w:rPr>
          <w:rFonts w:ascii="Times New Roman" w:eastAsia="Calibri" w:hAnsi="Times New Roman" w:cs="Times New Roman"/>
          <w:noProof w:val="0"/>
          <w:sz w:val="24"/>
          <w:szCs w:val="24"/>
          <w:lang w:bidi="ar-SA"/>
        </w:rPr>
        <w:t xml:space="preserve">-am atașat </w:t>
      </w:r>
      <w:r w:rsidRPr="00A20850">
        <w:rPr>
          <w:rFonts w:ascii="Times New Roman" w:eastAsia="Calibri" w:hAnsi="Times New Roman" w:cs="Times New Roman"/>
          <w:noProof w:val="0"/>
          <w:sz w:val="24"/>
          <w:szCs w:val="24"/>
          <w:lang w:bidi="ar-SA"/>
        </w:rPr>
        <w:t>strict de această metodă – derapajele ei, care nu cadrează cu abordarea Scripturii în mediul ortodox, fiind cunoscute</w:t>
      </w:r>
      <w:r w:rsidR="005C5C22">
        <w:rPr>
          <w:rFonts w:ascii="Times New Roman" w:eastAsia="Calibri" w:hAnsi="Times New Roman" w:cs="Times New Roman"/>
          <w:noProof w:val="0"/>
          <w:sz w:val="24"/>
          <w:szCs w:val="24"/>
          <w:lang w:bidi="ar-SA"/>
        </w:rPr>
        <w:t xml:space="preserve"> –</w:t>
      </w:r>
      <w:r w:rsidRPr="00A20850">
        <w:rPr>
          <w:rFonts w:ascii="Times New Roman" w:eastAsia="Calibri" w:hAnsi="Times New Roman" w:cs="Times New Roman"/>
          <w:noProof w:val="0"/>
          <w:sz w:val="24"/>
          <w:szCs w:val="24"/>
          <w:lang w:bidi="ar-SA"/>
        </w:rPr>
        <w:t xml:space="preserve">, ci, acolo unde ea devine nepracticabilă, </w:t>
      </w:r>
      <w:r w:rsidR="005C5C22">
        <w:rPr>
          <w:rFonts w:ascii="Times New Roman" w:eastAsia="Calibri" w:hAnsi="Times New Roman" w:cs="Times New Roman"/>
          <w:noProof w:val="0"/>
          <w:sz w:val="24"/>
          <w:szCs w:val="24"/>
          <w:lang w:bidi="ar-SA"/>
        </w:rPr>
        <w:t>am făcut</w:t>
      </w:r>
      <w:r w:rsidRPr="00A20850">
        <w:rPr>
          <w:rFonts w:ascii="Times New Roman" w:eastAsia="Calibri" w:hAnsi="Times New Roman" w:cs="Times New Roman"/>
          <w:noProof w:val="0"/>
          <w:sz w:val="24"/>
          <w:szCs w:val="24"/>
          <w:lang w:bidi="ar-SA"/>
        </w:rPr>
        <w:t xml:space="preserve"> la exegeza semiotico-critică, născută tocmai din neajunsurile aplicării metodei istorico-critice la textul Scripturii, a cărei investigație pornește de la text „așa cum este el”</w:t>
      </w:r>
      <w:r w:rsidR="00AC0F29">
        <w:rPr>
          <w:rFonts w:ascii="Times New Roman" w:eastAsia="Calibri" w:hAnsi="Times New Roman" w:cs="Times New Roman"/>
          <w:noProof w:val="0"/>
          <w:sz w:val="24"/>
          <w:szCs w:val="24"/>
          <w:lang w:bidi="ar-SA"/>
        </w:rPr>
        <w:t>,</w:t>
      </w:r>
      <w:r w:rsidRPr="00A20850">
        <w:rPr>
          <w:rFonts w:ascii="Times New Roman" w:eastAsia="Calibri" w:hAnsi="Times New Roman" w:cs="Times New Roman"/>
          <w:noProof w:val="0"/>
          <w:sz w:val="24"/>
          <w:szCs w:val="24"/>
          <w:lang w:bidi="ar-SA"/>
        </w:rPr>
        <w:t xml:space="preserve"> fiind centrată pe acesta și doar secundar acordând atenție istoriei sale.</w:t>
      </w:r>
    </w:p>
    <w:p w14:paraId="0345AE17" w14:textId="3E4AE911" w:rsidR="00A20850" w:rsidRPr="00A20850" w:rsidRDefault="00A20850" w:rsidP="00A20850">
      <w:pPr>
        <w:spacing w:after="0" w:line="360" w:lineRule="auto"/>
        <w:ind w:firstLine="567"/>
        <w:contextualSpacing/>
        <w:jc w:val="both"/>
        <w:rPr>
          <w:rFonts w:ascii="Times New Roman" w:eastAsia="Calibri" w:hAnsi="Times New Roman" w:cs="Times New Roman"/>
          <w:noProof w:val="0"/>
          <w:sz w:val="24"/>
          <w:szCs w:val="24"/>
          <w:lang w:bidi="ar-SA"/>
        </w:rPr>
      </w:pPr>
      <w:r w:rsidRPr="00A20850">
        <w:rPr>
          <w:rFonts w:ascii="Times New Roman" w:eastAsia="Calibri" w:hAnsi="Times New Roman" w:cs="Times New Roman"/>
          <w:noProof w:val="0"/>
          <w:sz w:val="24"/>
          <w:szCs w:val="24"/>
          <w:lang w:bidi="ar-SA"/>
        </w:rPr>
        <w:t>Având în vedere dezideratele, principiile și metodele enunțate</w:t>
      </w:r>
      <w:r w:rsidR="00937532">
        <w:rPr>
          <w:rFonts w:ascii="Times New Roman" w:eastAsia="Calibri" w:hAnsi="Times New Roman" w:cs="Times New Roman"/>
          <w:noProof w:val="0"/>
          <w:sz w:val="24"/>
          <w:szCs w:val="24"/>
          <w:lang w:bidi="ar-SA"/>
        </w:rPr>
        <w:t>,</w:t>
      </w:r>
      <w:r w:rsidRPr="00A20850">
        <w:rPr>
          <w:rFonts w:ascii="Times New Roman" w:eastAsia="Calibri" w:hAnsi="Times New Roman" w:cs="Times New Roman"/>
          <w:noProof w:val="0"/>
          <w:sz w:val="24"/>
          <w:szCs w:val="24"/>
          <w:lang w:bidi="ar-SA"/>
        </w:rPr>
        <w:t xml:space="preserve"> </w:t>
      </w:r>
      <w:r w:rsidR="00AC0F29">
        <w:rPr>
          <w:rFonts w:ascii="Times New Roman" w:eastAsia="Calibri" w:hAnsi="Times New Roman" w:cs="Times New Roman"/>
          <w:noProof w:val="0"/>
          <w:sz w:val="24"/>
          <w:szCs w:val="24"/>
          <w:lang w:bidi="ar-SA"/>
        </w:rPr>
        <w:t xml:space="preserve">considerăm că </w:t>
      </w:r>
      <w:r w:rsidRPr="00A20850">
        <w:rPr>
          <w:rFonts w:ascii="Times New Roman" w:eastAsia="Calibri" w:hAnsi="Times New Roman" w:cs="Times New Roman"/>
          <w:noProof w:val="0"/>
          <w:sz w:val="24"/>
          <w:szCs w:val="24"/>
          <w:lang w:bidi="ar-SA"/>
        </w:rPr>
        <w:t xml:space="preserve">demersul nostru </w:t>
      </w:r>
      <w:r w:rsidR="00AC0F29">
        <w:rPr>
          <w:rFonts w:ascii="Times New Roman" w:eastAsia="Calibri" w:hAnsi="Times New Roman" w:cs="Times New Roman"/>
          <w:noProof w:val="0"/>
          <w:sz w:val="24"/>
          <w:szCs w:val="24"/>
          <w:lang w:bidi="ar-SA"/>
        </w:rPr>
        <w:t xml:space="preserve">și-a atins </w:t>
      </w:r>
      <w:r w:rsidRPr="00A20850">
        <w:rPr>
          <w:rFonts w:ascii="Times New Roman" w:eastAsia="Calibri" w:hAnsi="Times New Roman" w:cs="Times New Roman"/>
          <w:noProof w:val="0"/>
          <w:sz w:val="24"/>
          <w:szCs w:val="24"/>
          <w:lang w:bidi="ar-SA"/>
        </w:rPr>
        <w:t xml:space="preserve">scopurile propuse, îmbogățind cercetarea biblică românească pe acest subiect și fiind de folos tuturor celor care, interesați de găsirea adevărului și a vieții în Scripturi (In 5, 39), le vor cerceta pe acestea și vor zăbovi, asemenea dregătorului etiopian, întrebându-se, </w:t>
      </w:r>
      <w:r w:rsidRPr="00A20850">
        <w:rPr>
          <w:rFonts w:ascii="Times New Roman" w:eastAsia="Calibri" w:hAnsi="Times New Roman" w:cs="Times New Roman"/>
          <w:i/>
          <w:iCs/>
          <w:noProof w:val="0"/>
          <w:sz w:val="24"/>
          <w:szCs w:val="24"/>
          <w:lang w:bidi="ar-SA"/>
        </w:rPr>
        <w:t>despre cine</w:t>
      </w:r>
      <w:r w:rsidRPr="00A20850">
        <w:rPr>
          <w:rFonts w:ascii="Times New Roman" w:eastAsia="Calibri" w:hAnsi="Times New Roman" w:cs="Times New Roman"/>
          <w:noProof w:val="0"/>
          <w:sz w:val="24"/>
          <w:szCs w:val="24"/>
          <w:lang w:bidi="ar-SA"/>
        </w:rPr>
        <w:t xml:space="preserve"> </w:t>
      </w:r>
      <w:r w:rsidRPr="00A20850">
        <w:rPr>
          <w:rFonts w:ascii="Times New Roman" w:eastAsia="Calibri" w:hAnsi="Times New Roman" w:cs="Times New Roman"/>
          <w:i/>
          <w:iCs/>
          <w:noProof w:val="0"/>
          <w:sz w:val="24"/>
          <w:szCs w:val="24"/>
          <w:lang w:bidi="ar-SA"/>
        </w:rPr>
        <w:t>spune profetul acestea?</w:t>
      </w:r>
      <w:r w:rsidRPr="00A20850">
        <w:rPr>
          <w:rFonts w:ascii="Times New Roman" w:eastAsia="Calibri" w:hAnsi="Times New Roman" w:cs="Times New Roman"/>
          <w:noProof w:val="0"/>
          <w:sz w:val="24"/>
          <w:szCs w:val="24"/>
          <w:lang w:bidi="ar-SA"/>
        </w:rPr>
        <w:t xml:space="preserve"> (Fapte 8, 34).</w:t>
      </w:r>
    </w:p>
    <w:p w14:paraId="76745E22" w14:textId="77777777" w:rsidR="006A0EF3" w:rsidRDefault="006A0EF3" w:rsidP="00A20850">
      <w:pPr>
        <w:spacing w:after="0"/>
      </w:pPr>
    </w:p>
    <w:sectPr w:rsidR="006A0E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DD7"/>
    <w:rsid w:val="00017F27"/>
    <w:rsid w:val="0004026A"/>
    <w:rsid w:val="000564BF"/>
    <w:rsid w:val="000A5E46"/>
    <w:rsid w:val="000C44ED"/>
    <w:rsid w:val="001571B1"/>
    <w:rsid w:val="00165095"/>
    <w:rsid w:val="001C5CAA"/>
    <w:rsid w:val="002132CA"/>
    <w:rsid w:val="002222B3"/>
    <w:rsid w:val="00256D4B"/>
    <w:rsid w:val="00267AC0"/>
    <w:rsid w:val="00274980"/>
    <w:rsid w:val="002932C6"/>
    <w:rsid w:val="002B410A"/>
    <w:rsid w:val="002D518A"/>
    <w:rsid w:val="00311D21"/>
    <w:rsid w:val="00325D34"/>
    <w:rsid w:val="003A3B88"/>
    <w:rsid w:val="003B676D"/>
    <w:rsid w:val="003E3050"/>
    <w:rsid w:val="00404561"/>
    <w:rsid w:val="00406B19"/>
    <w:rsid w:val="004B2DD7"/>
    <w:rsid w:val="004C7E04"/>
    <w:rsid w:val="00573277"/>
    <w:rsid w:val="005B1DEB"/>
    <w:rsid w:val="005C5C22"/>
    <w:rsid w:val="005C6EF0"/>
    <w:rsid w:val="005E34E1"/>
    <w:rsid w:val="0069218B"/>
    <w:rsid w:val="006A0EF3"/>
    <w:rsid w:val="00736F51"/>
    <w:rsid w:val="00760244"/>
    <w:rsid w:val="008B0497"/>
    <w:rsid w:val="008F093C"/>
    <w:rsid w:val="00931BD7"/>
    <w:rsid w:val="00937532"/>
    <w:rsid w:val="00943050"/>
    <w:rsid w:val="00982D20"/>
    <w:rsid w:val="009A34A9"/>
    <w:rsid w:val="00A20850"/>
    <w:rsid w:val="00A61B40"/>
    <w:rsid w:val="00A93205"/>
    <w:rsid w:val="00AA7222"/>
    <w:rsid w:val="00AC0779"/>
    <w:rsid w:val="00AC0F29"/>
    <w:rsid w:val="00B32943"/>
    <w:rsid w:val="00B82A62"/>
    <w:rsid w:val="00BA3BCB"/>
    <w:rsid w:val="00BF0984"/>
    <w:rsid w:val="00C05C96"/>
    <w:rsid w:val="00C117C2"/>
    <w:rsid w:val="00C64F7A"/>
    <w:rsid w:val="00DD6707"/>
    <w:rsid w:val="00E368DA"/>
    <w:rsid w:val="00EB4273"/>
    <w:rsid w:val="00F7361C"/>
    <w:rsid w:val="00F9541D"/>
    <w:rsid w:val="00FE2CA3"/>
  </w:rsids>
  <m:mathPr>
    <m:mathFont m:val="Cambria Math"/>
    <m:brkBin m:val="before"/>
    <m:brkBinSub m:val="--"/>
    <m:smallFrac m:val="0"/>
    <m:dispDef/>
    <m:lMargin m:val="0"/>
    <m:rMargin m:val="0"/>
    <m:defJc m:val="centerGroup"/>
    <m:wrapIndent m:val="1440"/>
    <m:intLim m:val="subSup"/>
    <m:naryLim m:val="undOvr"/>
  </m:mathPr>
  <w:themeFontLang w:val="ro-RO"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4B99A"/>
  <w15:chartTrackingRefBased/>
  <w15:docId w15:val="{B838C6C7-8CD0-4609-84A4-B52C749B3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Theme="minorHAnsi" w:hAnsi="Palatino Linotype" w:cstheme="minorBidi"/>
        <w:lang w:val="ro-RO"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188420">
      <w:bodyDiv w:val="1"/>
      <w:marLeft w:val="0"/>
      <w:marRight w:val="0"/>
      <w:marTop w:val="0"/>
      <w:marBottom w:val="0"/>
      <w:divBdr>
        <w:top w:val="none" w:sz="0" w:space="0" w:color="auto"/>
        <w:left w:val="none" w:sz="0" w:space="0" w:color="auto"/>
        <w:bottom w:val="none" w:sz="0" w:space="0" w:color="auto"/>
        <w:right w:val="none" w:sz="0" w:space="0" w:color="auto"/>
      </w:divBdr>
    </w:div>
    <w:div w:id="878974093">
      <w:bodyDiv w:val="1"/>
      <w:marLeft w:val="0"/>
      <w:marRight w:val="0"/>
      <w:marTop w:val="0"/>
      <w:marBottom w:val="0"/>
      <w:divBdr>
        <w:top w:val="none" w:sz="0" w:space="0" w:color="auto"/>
        <w:left w:val="none" w:sz="0" w:space="0" w:color="auto"/>
        <w:bottom w:val="none" w:sz="0" w:space="0" w:color="auto"/>
        <w:right w:val="none" w:sz="0" w:space="0" w:color="auto"/>
      </w:divBdr>
    </w:div>
    <w:div w:id="197270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11803</TotalTime>
  <Pages>8</Pages>
  <Words>3352</Words>
  <Characters>19443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Ilarion Argatu</dc:creator>
  <cp:keywords/>
  <dc:description/>
  <cp:lastModifiedBy>Windows User</cp:lastModifiedBy>
  <cp:revision>33</cp:revision>
  <dcterms:created xsi:type="dcterms:W3CDTF">2020-09-07T09:31:00Z</dcterms:created>
  <dcterms:modified xsi:type="dcterms:W3CDTF">2020-11-24T08:01:00Z</dcterms:modified>
</cp:coreProperties>
</file>