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3065E" w14:textId="2D7CD202" w:rsidR="00614E34" w:rsidRPr="003D262A" w:rsidRDefault="006D09A2" w:rsidP="003D262A">
      <w:pPr>
        <w:pStyle w:val="Title"/>
        <w:spacing w:line="276" w:lineRule="auto"/>
      </w:pPr>
      <w:r w:rsidRPr="003D262A">
        <w:t>Rezumatul tezei</w:t>
      </w:r>
    </w:p>
    <w:p w14:paraId="289168B3" w14:textId="093E609F" w:rsidR="006D09A2" w:rsidRPr="003D262A" w:rsidRDefault="002E15A7" w:rsidP="003D262A">
      <w:pPr>
        <w:spacing w:line="276" w:lineRule="auto"/>
        <w:jc w:val="center"/>
        <w:rPr>
          <w:rFonts w:ascii="Palatino Linotype" w:hAnsi="Palatino Linotype"/>
        </w:rPr>
      </w:pPr>
      <w:r w:rsidRPr="003D262A">
        <w:rPr>
          <w:rFonts w:ascii="Palatino Linotype" w:hAnsi="Palatino Linotype"/>
        </w:rPr>
        <w:t>DIMENSIUNEA MĂRTURISITOARE A CREDINȚEI - COLINDUL CREȘTIN</w:t>
      </w:r>
    </w:p>
    <w:p w14:paraId="140FABFB" w14:textId="27C058FE" w:rsidR="006D09A2" w:rsidRPr="003D262A" w:rsidRDefault="006D09A2" w:rsidP="003D262A">
      <w:pPr>
        <w:pStyle w:val="Heading1"/>
      </w:pPr>
      <w:r w:rsidRPr="003D262A">
        <w:t>Stadiul cercetării</w:t>
      </w:r>
    </w:p>
    <w:p w14:paraId="5BDF0C4C" w14:textId="31EFD655" w:rsidR="006D09A2" w:rsidRPr="003D262A" w:rsidRDefault="006D09A2" w:rsidP="003D262A">
      <w:pPr>
        <w:spacing w:line="276" w:lineRule="auto"/>
        <w:jc w:val="both"/>
        <w:rPr>
          <w:rFonts w:ascii="Palatino Linotype" w:hAnsi="Palatino Linotype"/>
        </w:rPr>
      </w:pPr>
      <w:r w:rsidRPr="003D262A">
        <w:rPr>
          <w:rFonts w:ascii="Palatino Linotype" w:hAnsi="Palatino Linotype"/>
        </w:rPr>
        <w:t xml:space="preserve">Până în acest moment cercetarea științifică </w:t>
      </w:r>
      <w:r w:rsidR="003F5428">
        <w:rPr>
          <w:rFonts w:ascii="Palatino Linotype" w:hAnsi="Palatino Linotype"/>
        </w:rPr>
        <w:t xml:space="preserve">teologică </w:t>
      </w:r>
      <w:r w:rsidRPr="003D262A">
        <w:rPr>
          <w:rFonts w:ascii="Palatino Linotype" w:hAnsi="Palatino Linotype"/>
        </w:rPr>
        <w:t xml:space="preserve">nu a cunoscut </w:t>
      </w:r>
      <w:r w:rsidR="001D4910" w:rsidRPr="003D262A">
        <w:rPr>
          <w:rFonts w:ascii="Palatino Linotype" w:hAnsi="Palatino Linotype"/>
        </w:rPr>
        <w:t>lucrări care să trateze colindul într-o formă sistematică și din punct de vedere misiologic.</w:t>
      </w:r>
      <w:r w:rsidR="001B6727" w:rsidRPr="003D262A">
        <w:rPr>
          <w:rFonts w:ascii="Palatino Linotype" w:hAnsi="Palatino Linotype"/>
        </w:rPr>
        <w:t xml:space="preserve"> De departe, </w:t>
      </w:r>
      <w:r w:rsidR="003F5428">
        <w:rPr>
          <w:rFonts w:ascii="Palatino Linotype" w:hAnsi="Palatino Linotype"/>
        </w:rPr>
        <w:t xml:space="preserve">din punct de vedere </w:t>
      </w:r>
      <w:r w:rsidR="001B6727" w:rsidRPr="003D262A">
        <w:rPr>
          <w:rFonts w:ascii="Palatino Linotype" w:hAnsi="Palatino Linotype"/>
        </w:rPr>
        <w:t xml:space="preserve">cantitativ, cercetarea etnografică </w:t>
      </w:r>
      <w:r w:rsidR="002F481C" w:rsidRPr="003D262A">
        <w:rPr>
          <w:rFonts w:ascii="Palatino Linotype" w:hAnsi="Palatino Linotype"/>
        </w:rPr>
        <w:t xml:space="preserve">cuprinde un număr consistent de </w:t>
      </w:r>
      <w:r w:rsidR="003F5428">
        <w:rPr>
          <w:rFonts w:ascii="Palatino Linotype" w:hAnsi="Palatino Linotype"/>
        </w:rPr>
        <w:t>studii</w:t>
      </w:r>
      <w:r w:rsidR="002F481C" w:rsidRPr="003D262A">
        <w:rPr>
          <w:rFonts w:ascii="Palatino Linotype" w:hAnsi="Palatino Linotype"/>
        </w:rPr>
        <w:t xml:space="preserve">. </w:t>
      </w:r>
      <w:r w:rsidR="00C06E33">
        <w:rPr>
          <w:rFonts w:ascii="Palatino Linotype" w:hAnsi="Palatino Linotype"/>
        </w:rPr>
        <w:t>De cealaltă parte, c</w:t>
      </w:r>
      <w:r w:rsidR="002F481C" w:rsidRPr="003D262A">
        <w:rPr>
          <w:rFonts w:ascii="Palatino Linotype" w:hAnsi="Palatino Linotype"/>
        </w:rPr>
        <w:t>ercetarea teologică cunoaște introduceri și prefețe din veacul al XIX-lea</w:t>
      </w:r>
      <w:r w:rsidR="00F704DA" w:rsidRPr="003D262A">
        <w:rPr>
          <w:rFonts w:ascii="Palatino Linotype" w:hAnsi="Palatino Linotype"/>
        </w:rPr>
        <w:t xml:space="preserve">, </w:t>
      </w:r>
      <w:r w:rsidR="00C06E33">
        <w:rPr>
          <w:rFonts w:ascii="Palatino Linotype" w:hAnsi="Palatino Linotype"/>
        </w:rPr>
        <w:t xml:space="preserve">câteva </w:t>
      </w:r>
      <w:r w:rsidR="00F704DA" w:rsidRPr="003D262A">
        <w:rPr>
          <w:rFonts w:ascii="Palatino Linotype" w:hAnsi="Palatino Linotype"/>
        </w:rPr>
        <w:t xml:space="preserve">studii și articole din veacul al XX-lea și lucrări mai ample la trecerea din veacul XX-lea în al XXI-lea. </w:t>
      </w:r>
      <w:r w:rsidR="008A55BE" w:rsidRPr="003D262A">
        <w:rPr>
          <w:rFonts w:ascii="Palatino Linotype" w:hAnsi="Palatino Linotype"/>
        </w:rPr>
        <w:t>Însă, cercetarea misiologică lipsește</w:t>
      </w:r>
      <w:r w:rsidR="00C06E33">
        <w:rPr>
          <w:rFonts w:ascii="Palatino Linotype" w:hAnsi="Palatino Linotype"/>
        </w:rPr>
        <w:t xml:space="preserve"> cu desăvârșire</w:t>
      </w:r>
      <w:r w:rsidR="008A55BE" w:rsidRPr="003D262A">
        <w:rPr>
          <w:rFonts w:ascii="Palatino Linotype" w:hAnsi="Palatino Linotype"/>
        </w:rPr>
        <w:t xml:space="preserve">, cu excepția trimiterilor indirecte la aspecte ce pot fi catalogate </w:t>
      </w:r>
      <w:r w:rsidR="00C06E33">
        <w:rPr>
          <w:rFonts w:ascii="Palatino Linotype" w:hAnsi="Palatino Linotype"/>
        </w:rPr>
        <w:t>drept misiologice</w:t>
      </w:r>
      <w:r w:rsidR="005D6978" w:rsidRPr="003D262A">
        <w:rPr>
          <w:rFonts w:ascii="Palatino Linotype" w:hAnsi="Palatino Linotype"/>
        </w:rPr>
        <w:t xml:space="preserve">. </w:t>
      </w:r>
      <w:r w:rsidR="005A4C7E" w:rsidRPr="003D262A">
        <w:rPr>
          <w:rFonts w:ascii="Palatino Linotype" w:hAnsi="Palatino Linotype"/>
        </w:rPr>
        <w:t xml:space="preserve">Rămân nediscutate în continuare subiecte precum rolul avut de colind în misiunea Bisericii de păstrare, transmitere și apărare a învățăturii de credință, de vestire, actualizare și preamărire a </w:t>
      </w:r>
      <w:r w:rsidR="00EB7524">
        <w:rPr>
          <w:rFonts w:ascii="Palatino Linotype" w:hAnsi="Palatino Linotype"/>
        </w:rPr>
        <w:t>Nașter</w:t>
      </w:r>
      <w:r w:rsidR="005A4C7E" w:rsidRPr="003D262A">
        <w:rPr>
          <w:rFonts w:ascii="Palatino Linotype" w:hAnsi="Palatino Linotype"/>
        </w:rPr>
        <w:t>ii Fiului lui Dumnezeu și de mărturisire, adorare și împărtășire a lui Hristos.</w:t>
      </w:r>
      <w:r w:rsidR="00182D84" w:rsidRPr="003D262A">
        <w:rPr>
          <w:rFonts w:ascii="Palatino Linotype" w:hAnsi="Palatino Linotype"/>
        </w:rPr>
        <w:t xml:space="preserve"> Acest fapt nu este întâlnit doar pe plan local, ci și internațional unde colindul </w:t>
      </w:r>
      <w:r w:rsidR="0068502B" w:rsidRPr="003D262A">
        <w:rPr>
          <w:rFonts w:ascii="Palatino Linotype" w:hAnsi="Palatino Linotype"/>
        </w:rPr>
        <w:t xml:space="preserve">cade în categorii de cercetare precum este cea muzicală, istorică, socială și, </w:t>
      </w:r>
      <w:r w:rsidR="00E20311">
        <w:rPr>
          <w:rFonts w:ascii="Palatino Linotype" w:hAnsi="Palatino Linotype"/>
        </w:rPr>
        <w:t>arareori</w:t>
      </w:r>
      <w:r w:rsidR="0068502B" w:rsidRPr="003D262A">
        <w:rPr>
          <w:rFonts w:ascii="Palatino Linotype" w:hAnsi="Palatino Linotype"/>
        </w:rPr>
        <w:t xml:space="preserve">, teologică. </w:t>
      </w:r>
    </w:p>
    <w:p w14:paraId="49B3A7BD" w14:textId="33B8188D" w:rsidR="00803FAA" w:rsidRPr="003D262A" w:rsidRDefault="00803FAA" w:rsidP="003D262A">
      <w:pPr>
        <w:pStyle w:val="Heading1"/>
      </w:pPr>
      <w:r w:rsidRPr="003D262A">
        <w:t>Noutatea tezei</w:t>
      </w:r>
    </w:p>
    <w:p w14:paraId="0E9B7101" w14:textId="2CFFAB4E" w:rsidR="00BD2555" w:rsidRPr="003D262A" w:rsidRDefault="00BD2555" w:rsidP="003D262A">
      <w:pPr>
        <w:spacing w:line="276" w:lineRule="auto"/>
        <w:jc w:val="both"/>
        <w:rPr>
          <w:rFonts w:ascii="Palatino Linotype" w:hAnsi="Palatino Linotype"/>
        </w:rPr>
      </w:pPr>
      <w:r w:rsidRPr="003D262A">
        <w:rPr>
          <w:rFonts w:ascii="Palatino Linotype" w:hAnsi="Palatino Linotype"/>
        </w:rPr>
        <w:t xml:space="preserve">Caracterul de nou al tezei este dat de perspectiva pe care o urmărește și modul în care folosește textul sursă. </w:t>
      </w:r>
      <w:r w:rsidR="00665597" w:rsidRPr="003D262A">
        <w:rPr>
          <w:rFonts w:ascii="Palatino Linotype" w:hAnsi="Palatino Linotype"/>
        </w:rPr>
        <w:t>Teza vine să evalueze colindul creștin într-o cheie misiologică</w:t>
      </w:r>
      <w:r w:rsidR="00475A18" w:rsidRPr="003D262A">
        <w:rPr>
          <w:rFonts w:ascii="Palatino Linotype" w:hAnsi="Palatino Linotype"/>
        </w:rPr>
        <w:t xml:space="preserve"> urmărind să arate în ce măsură putem vorbi despre </w:t>
      </w:r>
      <w:r w:rsidR="003B2C10">
        <w:rPr>
          <w:rFonts w:ascii="Palatino Linotype" w:hAnsi="Palatino Linotype"/>
        </w:rPr>
        <w:t xml:space="preserve">un proces de </w:t>
      </w:r>
      <w:r w:rsidR="00475A18" w:rsidRPr="003D262A">
        <w:rPr>
          <w:rFonts w:ascii="Palatino Linotype" w:hAnsi="Palatino Linotype"/>
        </w:rPr>
        <w:t>mărturisir</w:t>
      </w:r>
      <w:r w:rsidR="003B2C10">
        <w:rPr>
          <w:rFonts w:ascii="Palatino Linotype" w:hAnsi="Palatino Linotype"/>
        </w:rPr>
        <w:t>e a</w:t>
      </w:r>
      <w:r w:rsidR="00475A18" w:rsidRPr="003D262A">
        <w:rPr>
          <w:rFonts w:ascii="Palatino Linotype" w:hAnsi="Palatino Linotype"/>
        </w:rPr>
        <w:t xml:space="preserve"> credinței </w:t>
      </w:r>
      <w:r w:rsidR="003B2C10">
        <w:rPr>
          <w:rFonts w:ascii="Palatino Linotype" w:hAnsi="Palatino Linotype"/>
        </w:rPr>
        <w:t xml:space="preserve">creștine </w:t>
      </w:r>
      <w:r w:rsidR="00475A18" w:rsidRPr="003D262A">
        <w:rPr>
          <w:rFonts w:ascii="Palatino Linotype" w:hAnsi="Palatino Linotype"/>
        </w:rPr>
        <w:t xml:space="preserve">prin colind. </w:t>
      </w:r>
      <w:r w:rsidR="00B11655" w:rsidRPr="003D262A">
        <w:rPr>
          <w:rFonts w:ascii="Palatino Linotype" w:hAnsi="Palatino Linotype"/>
        </w:rPr>
        <w:t>În întregimea sa, teza este ca un laborat</w:t>
      </w:r>
      <w:r w:rsidR="00E5728D" w:rsidRPr="003D262A">
        <w:rPr>
          <w:rFonts w:ascii="Palatino Linotype" w:hAnsi="Palatino Linotype"/>
        </w:rPr>
        <w:t>or în care fiecare capitol reprezintă un test misiologic la care colindul este supus</w:t>
      </w:r>
      <w:r w:rsidR="00D50C64" w:rsidRPr="003D262A">
        <w:rPr>
          <w:rFonts w:ascii="Palatino Linotype" w:hAnsi="Palatino Linotype"/>
        </w:rPr>
        <w:t xml:space="preserve">: referințele patristice și istorice la cultul sărbătorii </w:t>
      </w:r>
      <w:r w:rsidR="00EB7524">
        <w:rPr>
          <w:rFonts w:ascii="Palatino Linotype" w:hAnsi="Palatino Linotype"/>
        </w:rPr>
        <w:t>Nașter</w:t>
      </w:r>
      <w:r w:rsidR="00D50C64" w:rsidRPr="003D262A">
        <w:rPr>
          <w:rFonts w:ascii="Palatino Linotype" w:hAnsi="Palatino Linotype"/>
        </w:rPr>
        <w:t xml:space="preserve">ii, Crezul niceo-constantinopolitan, principiile misiologie ortodoxe, </w:t>
      </w:r>
      <w:r w:rsidR="002E15A7" w:rsidRPr="003D262A">
        <w:rPr>
          <w:rFonts w:ascii="Palatino Linotype" w:hAnsi="Palatino Linotype"/>
        </w:rPr>
        <w:t xml:space="preserve">contextul datinii colindatului și viziunea Bisericii Ortodoxe Române asupra colindului. </w:t>
      </w:r>
      <w:r w:rsidR="00F26F96" w:rsidRPr="003D262A">
        <w:rPr>
          <w:rFonts w:ascii="Palatino Linotype" w:hAnsi="Palatino Linotype"/>
        </w:rPr>
        <w:t xml:space="preserve">Cei patru ani în care teza a fost redactată și-au lăsat amprenta asupra conținutului tezei prin tema </w:t>
      </w:r>
      <w:r w:rsidR="0065141C" w:rsidRPr="003D262A">
        <w:rPr>
          <w:rFonts w:ascii="Palatino Linotype" w:hAnsi="Palatino Linotype"/>
        </w:rPr>
        <w:t>propusă de către Sfântul și Marele Sinod al Bisericii Ortodoxe Române spre omagiere. Astfel, am acordat mai multă atenție rolului avut de colind în educația religioasă, mai cu seamă în cea a tinerilor, raportului dintre iconografie și colind ca sursă de inspirație pentru cel din urmă și opresiunilor îndreptate împotriva textului religios al colindului în perioada comunistă și, în cele din urmă, rolului datinii colindatului de a aduce comunitatea împreună în jurul unui țel comun și importanței avută de satul românesc în istoria datinii.</w:t>
      </w:r>
    </w:p>
    <w:p w14:paraId="6F763846" w14:textId="5196DF77" w:rsidR="00803FAA" w:rsidRPr="003D262A" w:rsidRDefault="00803FAA" w:rsidP="003D262A">
      <w:pPr>
        <w:pStyle w:val="Heading1"/>
      </w:pPr>
      <w:r w:rsidRPr="003D262A">
        <w:lastRenderedPageBreak/>
        <w:t>Metodologia</w:t>
      </w:r>
    </w:p>
    <w:p w14:paraId="0D3388A2" w14:textId="34CB0CBF" w:rsidR="003D262A" w:rsidRPr="003D262A" w:rsidRDefault="00565F14" w:rsidP="003D262A">
      <w:pPr>
        <w:spacing w:line="276" w:lineRule="auto"/>
        <w:jc w:val="both"/>
        <w:rPr>
          <w:rFonts w:ascii="Palatino Linotype" w:hAnsi="Palatino Linotype"/>
        </w:rPr>
      </w:pPr>
      <w:r w:rsidRPr="003D262A">
        <w:rPr>
          <w:rFonts w:ascii="Palatino Linotype" w:hAnsi="Palatino Linotype" w:cs="Arial Unicode MS"/>
          <w:szCs w:val="24"/>
        </w:rPr>
        <w:t>Metodologia întrebuințată este una calitativă, pornind de la evaluarea și prezentarea datelor existente pe marginea subiectului și continuând cu cercetarea colindului raportat la cinci aspecte misiologice. Metoda de adunare și analiză a datelor a fost analiza textuală inductivă</w:t>
      </w:r>
      <w:r w:rsidRPr="003D262A">
        <w:rPr>
          <w:rFonts w:ascii="Palatino Linotype" w:hAnsi="Palatino Linotype" w:cs="Arial Unicode MS"/>
          <w:szCs w:val="24"/>
          <w:vertAlign w:val="superscript"/>
        </w:rPr>
        <w:footnoteReference w:id="1"/>
      </w:r>
      <w:r w:rsidRPr="003D262A">
        <w:rPr>
          <w:rFonts w:ascii="Palatino Linotype" w:hAnsi="Palatino Linotype" w:cs="Arial Unicode MS"/>
          <w:szCs w:val="24"/>
        </w:rPr>
        <w:t>: versurile cu conținut creștin au fost adunate la un loc, apoi au fost comparate și clasificate conform trăsăturilor comune interne, temele, motivele și simbolurile care s-au generalizat au fost folosite pe principiu codificator și, în final, au fost testate în contextul teologic misionar.</w:t>
      </w:r>
      <w:r w:rsidR="00995A15" w:rsidRPr="003D262A">
        <w:rPr>
          <w:rFonts w:ascii="Palatino Linotype" w:hAnsi="Palatino Linotype"/>
        </w:rPr>
        <w:t xml:space="preserve"> Argumentația este una interdisciplinară, cercetarea desfășurându-se ținând cont de mai multe tipuri de materiale. La bază stau izvoarele reprezentate de colecțiile și antologiile de colinde, apoi lucrările de specialitate în domeniul misiologiei, teologiei și folclorului și, în final, studiile de specialitate.</w:t>
      </w:r>
    </w:p>
    <w:p w14:paraId="0715FAB6" w14:textId="539938B2" w:rsidR="00803FAA" w:rsidRPr="003D262A" w:rsidRDefault="00803FAA" w:rsidP="003D262A">
      <w:pPr>
        <w:pStyle w:val="Heading1"/>
      </w:pPr>
      <w:r w:rsidRPr="003D262A">
        <w:t>Teza de cercetare</w:t>
      </w:r>
    </w:p>
    <w:p w14:paraId="37DFEF76" w14:textId="41CC5CA6" w:rsidR="0008203B" w:rsidRPr="0008203B" w:rsidRDefault="006F3E0B" w:rsidP="003D262A">
      <w:pPr>
        <w:spacing w:after="0" w:line="276" w:lineRule="auto"/>
        <w:contextualSpacing/>
        <w:jc w:val="both"/>
        <w:rPr>
          <w:rFonts w:ascii="Palatino Linotype" w:hAnsi="Palatino Linotype" w:cs="Arial Unicode MS"/>
          <w:szCs w:val="24"/>
        </w:rPr>
      </w:pPr>
      <w:r w:rsidRPr="003D262A">
        <w:rPr>
          <w:rFonts w:ascii="Palatino Linotype" w:hAnsi="Palatino Linotype" w:cs="Arial Unicode MS"/>
          <w:szCs w:val="24"/>
        </w:rPr>
        <w:t xml:space="preserve">Teza de față vine să conștientizeze cititorul de rolul avut de colind, de-a lungul timpului, în activitatea misionară Bisericii și de bogăția teologică a textelor de colind. </w:t>
      </w:r>
      <w:r w:rsidR="00DC28F2" w:rsidRPr="003D262A">
        <w:rPr>
          <w:rFonts w:ascii="Palatino Linotype" w:hAnsi="Palatino Linotype" w:cs="Arial Unicode MS"/>
          <w:szCs w:val="24"/>
        </w:rPr>
        <w:t xml:space="preserve">Aceasta </w:t>
      </w:r>
      <w:r w:rsidR="00F111DB" w:rsidRPr="003D262A">
        <w:rPr>
          <w:rFonts w:ascii="Palatino Linotype" w:hAnsi="Palatino Linotype" w:cs="Arial Unicode MS"/>
          <w:szCs w:val="24"/>
        </w:rPr>
        <w:t xml:space="preserve">este exprimată prin următoarea: „Care sunt argumentele, factorii și aspectele pentru care colindul religios poate fi considerat ca având o dimensiune misionară?”. Demersul pentru a răspunde va fi unul bazat pe explorare și evaluare. Teza va urmări să descrie conținutul teologic prezent în colind, să evalueze colindul ca instrument, mijloc și activitate misionară, și să stabilească măsura în care colindul poate fi plasat în sfera misionară. Acestea sunt cele trei elemente componente esențiale pe care conținutul Ortodoxiei îl presupune: 1) Mărturisirea credinței, 2) Exprimarea sau manifestarea credinței și 3) Trăirea sau actualizarea credinței. Astfel, lucrarea are în vedere relația textului de colind cu teologia în perspectivă misiologică. </w:t>
      </w:r>
      <w:r w:rsidR="0008203B" w:rsidRPr="0008203B">
        <w:rPr>
          <w:rFonts w:ascii="Palatino Linotype" w:hAnsi="Palatino Linotype" w:cs="Arial Unicode MS"/>
          <w:szCs w:val="24"/>
        </w:rPr>
        <w:t xml:space="preserve">Din teza de cercetare rezultă trei </w:t>
      </w:r>
      <w:r w:rsidR="00CA5C98" w:rsidRPr="0008203B">
        <w:rPr>
          <w:rFonts w:ascii="Palatino Linotype" w:hAnsi="Palatino Linotype" w:cs="Arial Unicode MS"/>
          <w:szCs w:val="24"/>
        </w:rPr>
        <w:t>concepte misiologice teoretice</w:t>
      </w:r>
      <w:r w:rsidR="00CA5C98" w:rsidRPr="0008203B">
        <w:rPr>
          <w:rFonts w:ascii="Palatino Linotype" w:hAnsi="Palatino Linotype" w:cs="Arial Unicode MS"/>
          <w:szCs w:val="24"/>
        </w:rPr>
        <w:t xml:space="preserve"> </w:t>
      </w:r>
      <w:r w:rsidR="00CA5C98">
        <w:rPr>
          <w:rFonts w:ascii="Palatino Linotype" w:hAnsi="Palatino Linotype" w:cs="Arial Unicode MS"/>
          <w:szCs w:val="24"/>
        </w:rPr>
        <w:t xml:space="preserve">la care voi face referire în mod </w:t>
      </w:r>
      <w:r w:rsidR="0008203B" w:rsidRPr="0008203B">
        <w:rPr>
          <w:rFonts w:ascii="Palatino Linotype" w:hAnsi="Palatino Linotype" w:cs="Arial Unicode MS"/>
          <w:szCs w:val="24"/>
        </w:rPr>
        <w:t>frecvent în cuprinsul lucrării. Tema A este colindul ca instrument misionar de păstrare, transmitere și apărare a învățăturii de credință. Tema B consideră acțiunea de a colinda ca mijloc misionar de mărturisire, adorare și împărtășire a lui Hristos</w:t>
      </w:r>
      <w:r w:rsidR="00D377AA" w:rsidRPr="003D262A">
        <w:rPr>
          <w:rFonts w:ascii="Palatino Linotype" w:hAnsi="Palatino Linotype" w:cs="Arial Unicode MS"/>
          <w:szCs w:val="24"/>
        </w:rPr>
        <w:t xml:space="preserve"> prin cuvânt</w:t>
      </w:r>
      <w:r w:rsidR="0008203B" w:rsidRPr="0008203B">
        <w:rPr>
          <w:rFonts w:ascii="Palatino Linotype" w:hAnsi="Palatino Linotype" w:cs="Arial Unicode MS"/>
          <w:szCs w:val="24"/>
        </w:rPr>
        <w:t xml:space="preserve">. Iar tema C cuprinde datina colindatului în complexitatea ei ca activitate misionară de vestire, actualizare și preamărire a </w:t>
      </w:r>
      <w:r w:rsidR="00EB7524">
        <w:rPr>
          <w:rFonts w:ascii="Palatino Linotype" w:hAnsi="Palatino Linotype" w:cs="Arial Unicode MS"/>
          <w:szCs w:val="24"/>
        </w:rPr>
        <w:t>Nașter</w:t>
      </w:r>
      <w:r w:rsidR="0008203B" w:rsidRPr="0008203B">
        <w:rPr>
          <w:rFonts w:ascii="Palatino Linotype" w:hAnsi="Palatino Linotype" w:cs="Arial Unicode MS"/>
          <w:szCs w:val="24"/>
        </w:rPr>
        <w:t xml:space="preserve">ii Fiului lui Dumnezeu. </w:t>
      </w:r>
    </w:p>
    <w:p w14:paraId="59FFD1E5" w14:textId="77777777" w:rsidR="00D0148B" w:rsidRDefault="00D0148B">
      <w:pPr>
        <w:rPr>
          <w:rFonts w:asciiTheme="majorBidi" w:eastAsiaTheme="majorEastAsia" w:hAnsiTheme="majorBidi" w:cstheme="majorBidi"/>
          <w:color w:val="2F5496" w:themeColor="accent1" w:themeShade="BF"/>
          <w:sz w:val="32"/>
          <w:szCs w:val="32"/>
        </w:rPr>
      </w:pPr>
      <w:r>
        <w:br w:type="page"/>
      </w:r>
    </w:p>
    <w:p w14:paraId="04D69A09" w14:textId="66BC1F0B" w:rsidR="0008203B" w:rsidRDefault="0043505E" w:rsidP="0043505E">
      <w:pPr>
        <w:pStyle w:val="Heading1"/>
      </w:pPr>
      <w:r>
        <w:lastRenderedPageBreak/>
        <w:t>Conținut</w:t>
      </w:r>
    </w:p>
    <w:p w14:paraId="108F8573" w14:textId="1C8D16A3" w:rsidR="00C34A6F" w:rsidRDefault="00CD528A" w:rsidP="009A2CA6">
      <w:pPr>
        <w:spacing w:after="0"/>
        <w:jc w:val="both"/>
        <w:rPr>
          <w:rFonts w:ascii="Palatino Linotype" w:hAnsi="Palatino Linotype"/>
        </w:rPr>
      </w:pPr>
      <w:r>
        <w:rPr>
          <w:rFonts w:ascii="Palatino Linotype" w:hAnsi="Palatino Linotype"/>
        </w:rPr>
        <w:t>Pe lângă aspectele tehnice, c</w:t>
      </w:r>
      <w:r w:rsidR="00CD03ED">
        <w:rPr>
          <w:rFonts w:ascii="Palatino Linotype" w:hAnsi="Palatino Linotype"/>
        </w:rPr>
        <w:t xml:space="preserve">apitolul introductiv </w:t>
      </w:r>
      <w:r>
        <w:rPr>
          <w:rFonts w:ascii="Palatino Linotype" w:hAnsi="Palatino Linotype"/>
        </w:rPr>
        <w:t xml:space="preserve">arată cum colindul a apărat la intersectarea societății creștine în formare cu o societate păgână deja formată. </w:t>
      </w:r>
      <w:r w:rsidR="00D0148B">
        <w:rPr>
          <w:rFonts w:ascii="Palatino Linotype" w:hAnsi="Palatino Linotype"/>
        </w:rPr>
        <w:t xml:space="preserve">Evoluția </w:t>
      </w:r>
      <w:r w:rsidR="005C7084">
        <w:rPr>
          <w:rFonts w:ascii="Palatino Linotype" w:hAnsi="Palatino Linotype"/>
        </w:rPr>
        <w:t xml:space="preserve">colindului creștin a fost pecetluită la un moment dat cu termenul „ler” care, </w:t>
      </w:r>
      <w:r w:rsidR="006717B6">
        <w:rPr>
          <w:rFonts w:ascii="Palatino Linotype" w:hAnsi="Palatino Linotype"/>
        </w:rPr>
        <w:t>în principal</w:t>
      </w:r>
      <w:r w:rsidR="005C7084">
        <w:rPr>
          <w:rFonts w:ascii="Palatino Linotype" w:hAnsi="Palatino Linotype"/>
        </w:rPr>
        <w:t xml:space="preserve">, are rolul de refren. </w:t>
      </w:r>
      <w:r w:rsidR="00ED7447">
        <w:rPr>
          <w:rFonts w:ascii="Palatino Linotype" w:hAnsi="Palatino Linotype"/>
        </w:rPr>
        <w:t>Apogeul evoluției colindului a fost</w:t>
      </w:r>
      <w:r w:rsidR="00074F7C">
        <w:rPr>
          <w:rFonts w:ascii="Palatino Linotype" w:hAnsi="Palatino Linotype"/>
        </w:rPr>
        <w:t xml:space="preserve"> prin aprofundarea mesajului creștin într-un asemenea grad încât a apărut sub-specia numită „Cântec de stea”.</w:t>
      </w:r>
      <w:r w:rsidR="009A2CA6">
        <w:rPr>
          <w:rFonts w:ascii="Palatino Linotype" w:hAnsi="Palatino Linotype"/>
        </w:rPr>
        <w:t xml:space="preserve"> </w:t>
      </w:r>
      <w:r w:rsidR="00D0148B">
        <w:rPr>
          <w:rFonts w:ascii="Palatino Linotype" w:hAnsi="Palatino Linotype"/>
        </w:rPr>
        <w:t xml:space="preserve">Capitolul introductiv </w:t>
      </w:r>
      <w:r w:rsidR="00CD03ED">
        <w:rPr>
          <w:rFonts w:ascii="Palatino Linotype" w:hAnsi="Palatino Linotype"/>
        </w:rPr>
        <w:t xml:space="preserve">culminează cu expunerea a două linii istorice </w:t>
      </w:r>
      <w:r w:rsidR="002C57E3">
        <w:rPr>
          <w:rFonts w:ascii="Palatino Linotype" w:hAnsi="Palatino Linotype"/>
        </w:rPr>
        <w:t xml:space="preserve">pe care datina colindatului poate fi urmărită până la </w:t>
      </w:r>
      <w:r w:rsidR="00EB7524">
        <w:rPr>
          <w:rFonts w:ascii="Palatino Linotype" w:hAnsi="Palatino Linotype"/>
        </w:rPr>
        <w:t>Nașter</w:t>
      </w:r>
      <w:r w:rsidR="002C57E3">
        <w:rPr>
          <w:rFonts w:ascii="Palatino Linotype" w:hAnsi="Palatino Linotype"/>
        </w:rPr>
        <w:t xml:space="preserve">ea Fiului lui Dumnezeu. </w:t>
      </w:r>
      <w:r w:rsidR="0049008F">
        <w:rPr>
          <w:rFonts w:ascii="Palatino Linotype" w:hAnsi="Palatino Linotype"/>
        </w:rPr>
        <w:t xml:space="preserve">În sens simbolic, primii colindători au fost îngerii prezenți la </w:t>
      </w:r>
      <w:r w:rsidR="00EB7524">
        <w:rPr>
          <w:rFonts w:ascii="Palatino Linotype" w:hAnsi="Palatino Linotype"/>
        </w:rPr>
        <w:t>Nașter</w:t>
      </w:r>
      <w:r w:rsidR="0049008F">
        <w:rPr>
          <w:rFonts w:ascii="Palatino Linotype" w:hAnsi="Palatino Linotype"/>
        </w:rPr>
        <w:t xml:space="preserve">e. Colindul a fost </w:t>
      </w:r>
      <w:r w:rsidR="0049008F" w:rsidRPr="0049008F">
        <w:rPr>
          <w:rFonts w:ascii="Palatino Linotype" w:hAnsi="Palatino Linotype"/>
        </w:rPr>
        <w:t>„creat de sfinți și este de origine divină”</w:t>
      </w:r>
      <w:r w:rsidR="0049008F" w:rsidRPr="0049008F">
        <w:rPr>
          <w:rFonts w:ascii="Palatino Linotype" w:hAnsi="Palatino Linotype"/>
          <w:vertAlign w:val="superscript"/>
        </w:rPr>
        <w:footnoteReference w:id="2"/>
      </w:r>
      <w:r w:rsidR="0049008F">
        <w:rPr>
          <w:rFonts w:ascii="Palatino Linotype" w:hAnsi="Palatino Linotype"/>
        </w:rPr>
        <w:t xml:space="preserve">. Acesta </w:t>
      </w:r>
      <w:r w:rsidR="0049008F" w:rsidRPr="0049008F">
        <w:rPr>
          <w:rFonts w:ascii="Palatino Linotype" w:hAnsi="Palatino Linotype"/>
        </w:rPr>
        <w:t xml:space="preserve">s-a născut din viu grai – din ecoul a ceea ce s-a transmis de </w:t>
      </w:r>
      <w:r w:rsidR="00AA66EC">
        <w:rPr>
          <w:rFonts w:ascii="Palatino Linotype" w:hAnsi="Palatino Linotype"/>
        </w:rPr>
        <w:t xml:space="preserve">către </w:t>
      </w:r>
      <w:r w:rsidR="0049008F" w:rsidRPr="0049008F">
        <w:rPr>
          <w:rFonts w:ascii="Palatino Linotype" w:hAnsi="Palatino Linotype"/>
        </w:rPr>
        <w:t xml:space="preserve">cei care au fost martori la </w:t>
      </w:r>
      <w:r w:rsidR="00EB7524">
        <w:rPr>
          <w:rFonts w:ascii="Palatino Linotype" w:hAnsi="Palatino Linotype"/>
        </w:rPr>
        <w:t>Nașter</w:t>
      </w:r>
      <w:r w:rsidR="0049008F" w:rsidRPr="0049008F">
        <w:rPr>
          <w:rFonts w:ascii="Palatino Linotype" w:hAnsi="Palatino Linotype"/>
        </w:rPr>
        <w:t>ea Mântuitorului Hristos</w:t>
      </w:r>
      <w:r w:rsidR="00C34A6F">
        <w:rPr>
          <w:rFonts w:ascii="Palatino Linotype" w:hAnsi="Palatino Linotype"/>
        </w:rPr>
        <w:t>.</w:t>
      </w:r>
    </w:p>
    <w:p w14:paraId="6C44694B" w14:textId="68735316" w:rsidR="00C34A6F" w:rsidRDefault="002C57E3" w:rsidP="00826BC9">
      <w:pPr>
        <w:spacing w:after="0"/>
        <w:jc w:val="both"/>
        <w:rPr>
          <w:rFonts w:ascii="Palatino Linotype" w:hAnsi="Palatino Linotype"/>
        </w:rPr>
      </w:pPr>
      <w:r>
        <w:rPr>
          <w:rFonts w:ascii="Palatino Linotype" w:hAnsi="Palatino Linotype"/>
        </w:rPr>
        <w:t>Linia patristică este prima dintre ele</w:t>
      </w:r>
      <w:r w:rsidR="00F53893">
        <w:rPr>
          <w:rFonts w:ascii="Palatino Linotype" w:hAnsi="Palatino Linotype"/>
        </w:rPr>
        <w:t xml:space="preserve">. Aceasta ne demonstrează faptul că datina colindatului </w:t>
      </w:r>
      <w:r w:rsidR="00F53893" w:rsidRPr="00F53893">
        <w:rPr>
          <w:rFonts w:ascii="Palatino Linotype" w:hAnsi="Palatino Linotype"/>
        </w:rPr>
        <w:t xml:space="preserve">apare și se integrează într-un context special de prăznuire a </w:t>
      </w:r>
      <w:r w:rsidR="00EB7524">
        <w:rPr>
          <w:rFonts w:ascii="Palatino Linotype" w:hAnsi="Palatino Linotype"/>
        </w:rPr>
        <w:t>Nașter</w:t>
      </w:r>
      <w:r w:rsidR="00F53893" w:rsidRPr="00F53893">
        <w:rPr>
          <w:rFonts w:ascii="Palatino Linotype" w:hAnsi="Palatino Linotype"/>
        </w:rPr>
        <w:t>ii</w:t>
      </w:r>
      <w:r w:rsidR="00D516A7">
        <w:rPr>
          <w:rFonts w:ascii="Palatino Linotype" w:hAnsi="Palatino Linotype"/>
        </w:rPr>
        <w:t xml:space="preserve">. </w:t>
      </w:r>
      <w:r w:rsidR="00C34A6F" w:rsidRPr="00C34A6F">
        <w:rPr>
          <w:rFonts w:ascii="Palatino Linotype" w:hAnsi="Palatino Linotype"/>
        </w:rPr>
        <w:t xml:space="preserve">Referințele patristice la modul de prăznuirea a </w:t>
      </w:r>
      <w:r w:rsidR="00EB7524">
        <w:rPr>
          <w:rFonts w:ascii="Palatino Linotype" w:hAnsi="Palatino Linotype"/>
        </w:rPr>
        <w:t>Nașter</w:t>
      </w:r>
      <w:r w:rsidR="00C34A6F" w:rsidRPr="00C34A6F">
        <w:rPr>
          <w:rFonts w:ascii="Palatino Linotype" w:hAnsi="Palatino Linotype"/>
        </w:rPr>
        <w:t xml:space="preserve">ii Domnului au ca temă generală împodobirea sărbătorii cu un fast special. În scrierile </w:t>
      </w:r>
      <w:r w:rsidR="00CC3101">
        <w:rPr>
          <w:rFonts w:ascii="Palatino Linotype" w:hAnsi="Palatino Linotype"/>
        </w:rPr>
        <w:t>a peste 10 dintre Sfinții Părinți ai primului mileniu creștin</w:t>
      </w:r>
      <w:r w:rsidR="00C34A6F" w:rsidRPr="00C34A6F">
        <w:rPr>
          <w:rFonts w:ascii="Palatino Linotype" w:hAnsi="Palatino Linotype"/>
        </w:rPr>
        <w:t xml:space="preserve"> găsim trimiteri la aspecte înrudite cu ceea ce reprezintă astăzi datina colindatului</w:t>
      </w:r>
      <w:r w:rsidR="00CB6796">
        <w:rPr>
          <w:rFonts w:ascii="Palatino Linotype" w:hAnsi="Palatino Linotype"/>
        </w:rPr>
        <w:t>.</w:t>
      </w:r>
      <w:r w:rsidR="00CC3101">
        <w:rPr>
          <w:rFonts w:ascii="Palatino Linotype" w:hAnsi="Palatino Linotype"/>
        </w:rPr>
        <w:t xml:space="preserve"> Lista acestora începe cu Clement Romanul</w:t>
      </w:r>
      <w:r w:rsidR="00826BC9">
        <w:rPr>
          <w:rFonts w:ascii="Palatino Linotype" w:hAnsi="Palatino Linotype"/>
        </w:rPr>
        <w:t xml:space="preserve">: </w:t>
      </w:r>
      <w:r w:rsidR="00914647">
        <w:rPr>
          <w:rFonts w:ascii="Palatino Linotype" w:hAnsi="Palatino Linotype"/>
        </w:rPr>
        <w:t>„</w:t>
      </w:r>
      <w:r w:rsidR="00826BC9" w:rsidRPr="00826BC9">
        <w:rPr>
          <w:rFonts w:ascii="Palatino Linotype" w:hAnsi="Palatino Linotype"/>
        </w:rPr>
        <w:t xml:space="preserve">Păziți zilele sărbătorilor, fraților, și mai întâi să fie celebrată de voi </w:t>
      </w:r>
      <w:r w:rsidR="00EB7524">
        <w:rPr>
          <w:rFonts w:ascii="Palatino Linotype" w:hAnsi="Palatino Linotype"/>
        </w:rPr>
        <w:t>Nașter</w:t>
      </w:r>
      <w:r w:rsidR="00826BC9" w:rsidRPr="00826BC9">
        <w:rPr>
          <w:rFonts w:ascii="Palatino Linotype" w:hAnsi="Palatino Linotype"/>
        </w:rPr>
        <w:t>ea în ziua a 25-a lunii a 9-a”</w:t>
      </w:r>
      <w:r w:rsidR="00826BC9" w:rsidRPr="00826BC9">
        <w:rPr>
          <w:rFonts w:ascii="Palatino Linotype" w:hAnsi="Palatino Linotype"/>
          <w:vertAlign w:val="superscript"/>
        </w:rPr>
        <w:footnoteReference w:id="3"/>
      </w:r>
      <w:r w:rsidR="00914647">
        <w:rPr>
          <w:rFonts w:ascii="Palatino Linotype" w:hAnsi="Palatino Linotype"/>
        </w:rPr>
        <w:t>;</w:t>
      </w:r>
      <w:r w:rsidR="00826BC9">
        <w:rPr>
          <w:rFonts w:ascii="Palatino Linotype" w:hAnsi="Palatino Linotype"/>
        </w:rPr>
        <w:t xml:space="preserve"> continuă cu Efrem Sirul, Sfinții Capadocieni și Roman Melodul </w:t>
      </w:r>
      <w:r w:rsidR="00D90C25">
        <w:rPr>
          <w:rFonts w:ascii="Palatino Linotype" w:hAnsi="Palatino Linotype"/>
        </w:rPr>
        <w:t xml:space="preserve">și se încheie cu </w:t>
      </w:r>
      <w:r w:rsidR="00914647">
        <w:rPr>
          <w:rFonts w:ascii="Palatino Linotype" w:hAnsi="Palatino Linotype"/>
        </w:rPr>
        <w:t>Ioan Damaschin</w:t>
      </w:r>
      <w:r w:rsidR="00D90C25">
        <w:rPr>
          <w:rFonts w:ascii="Palatino Linotype" w:hAnsi="Palatino Linotype"/>
        </w:rPr>
        <w:t xml:space="preserve"> și </w:t>
      </w:r>
      <w:r w:rsidR="00914647">
        <w:rPr>
          <w:rFonts w:ascii="Palatino Linotype" w:hAnsi="Palatino Linotype"/>
        </w:rPr>
        <w:t>Iosif Imnograful.</w:t>
      </w:r>
      <w:r w:rsidR="0078082A" w:rsidRPr="0078082A">
        <w:t xml:space="preserve"> </w:t>
      </w:r>
      <w:r w:rsidR="0078082A" w:rsidRPr="0078082A">
        <w:rPr>
          <w:rFonts w:ascii="Palatino Linotype" w:hAnsi="Palatino Linotype"/>
        </w:rPr>
        <w:t xml:space="preserve">Această imnografie patristică descoperă înțelesul profund și însemnătatea pe care </w:t>
      </w:r>
      <w:r w:rsidR="00EB7524">
        <w:rPr>
          <w:rFonts w:ascii="Palatino Linotype" w:hAnsi="Palatino Linotype"/>
        </w:rPr>
        <w:t>Nașter</w:t>
      </w:r>
      <w:r w:rsidR="0078082A" w:rsidRPr="0078082A">
        <w:rPr>
          <w:rFonts w:ascii="Palatino Linotype" w:hAnsi="Palatino Linotype"/>
        </w:rPr>
        <w:t xml:space="preserve">ea o avea pentru creștini în primele veacuri. Primele imne ale </w:t>
      </w:r>
      <w:r w:rsidR="00EB7524">
        <w:rPr>
          <w:rFonts w:ascii="Palatino Linotype" w:hAnsi="Palatino Linotype"/>
        </w:rPr>
        <w:t>Nașter</w:t>
      </w:r>
      <w:r w:rsidR="0078082A" w:rsidRPr="0078082A">
        <w:rPr>
          <w:rFonts w:ascii="Palatino Linotype" w:hAnsi="Palatino Linotype"/>
        </w:rPr>
        <w:t xml:space="preserve">ii pot fi considerate niște ecouri în fundalul învățăturilor transmise creștinilor transmise de-a lungul veacurilor de a vesti și preamări </w:t>
      </w:r>
      <w:r w:rsidR="00EB7524">
        <w:rPr>
          <w:rFonts w:ascii="Palatino Linotype" w:hAnsi="Palatino Linotype"/>
        </w:rPr>
        <w:t>Nașter</w:t>
      </w:r>
      <w:r w:rsidR="0078082A" w:rsidRPr="0078082A">
        <w:rPr>
          <w:rFonts w:ascii="Palatino Linotype" w:hAnsi="Palatino Linotype"/>
        </w:rPr>
        <w:t>ea Fiului lui Dumnezeu cu cântări simple, ecouri care de la un punct au devenit datină de sine stătătoare.</w:t>
      </w:r>
    </w:p>
    <w:p w14:paraId="44FA9844" w14:textId="6AE97719" w:rsidR="0043505E" w:rsidRDefault="00D516A7" w:rsidP="00F13C27">
      <w:pPr>
        <w:jc w:val="both"/>
        <w:rPr>
          <w:rFonts w:ascii="Palatino Linotype" w:hAnsi="Palatino Linotype"/>
        </w:rPr>
      </w:pPr>
      <w:r>
        <w:rPr>
          <w:rFonts w:ascii="Palatino Linotype" w:hAnsi="Palatino Linotype"/>
        </w:rPr>
        <w:t>Linia istoriei laice este cea de-a doua. Aceasta din urmă ne demonstrează s</w:t>
      </w:r>
      <w:r w:rsidRPr="00D516A7">
        <w:rPr>
          <w:rFonts w:ascii="Palatino Linotype" w:hAnsi="Palatino Linotype"/>
        </w:rPr>
        <w:t xml:space="preserve">ocietatea creștină </w:t>
      </w:r>
      <w:r>
        <w:rPr>
          <w:rFonts w:ascii="Palatino Linotype" w:hAnsi="Palatino Linotype"/>
        </w:rPr>
        <w:t xml:space="preserve">a </w:t>
      </w:r>
      <w:r w:rsidRPr="00D516A7">
        <w:rPr>
          <w:rFonts w:ascii="Palatino Linotype" w:hAnsi="Palatino Linotype"/>
        </w:rPr>
        <w:t>accept</w:t>
      </w:r>
      <w:r>
        <w:rPr>
          <w:rFonts w:ascii="Palatino Linotype" w:hAnsi="Palatino Linotype"/>
        </w:rPr>
        <w:t>at</w:t>
      </w:r>
      <w:r w:rsidRPr="00D516A7">
        <w:rPr>
          <w:rFonts w:ascii="Palatino Linotype" w:hAnsi="Palatino Linotype"/>
        </w:rPr>
        <w:t xml:space="preserve"> și </w:t>
      </w:r>
      <w:r>
        <w:rPr>
          <w:rFonts w:ascii="Palatino Linotype" w:hAnsi="Palatino Linotype"/>
        </w:rPr>
        <w:t xml:space="preserve">a </w:t>
      </w:r>
      <w:r w:rsidRPr="00D516A7">
        <w:rPr>
          <w:rFonts w:ascii="Palatino Linotype" w:hAnsi="Palatino Linotype"/>
        </w:rPr>
        <w:t>practic</w:t>
      </w:r>
      <w:r>
        <w:rPr>
          <w:rFonts w:ascii="Palatino Linotype" w:hAnsi="Palatino Linotype"/>
        </w:rPr>
        <w:t>at</w:t>
      </w:r>
      <w:r w:rsidRPr="00D516A7">
        <w:rPr>
          <w:rFonts w:ascii="Palatino Linotype" w:hAnsi="Palatino Linotype"/>
        </w:rPr>
        <w:t xml:space="preserve"> datina în</w:t>
      </w:r>
      <w:r w:rsidR="00BF2816">
        <w:rPr>
          <w:rFonts w:ascii="Palatino Linotype" w:hAnsi="Palatino Linotype"/>
        </w:rPr>
        <w:t>tr-un</w:t>
      </w:r>
      <w:r w:rsidRPr="00D516A7">
        <w:rPr>
          <w:rFonts w:ascii="Palatino Linotype" w:hAnsi="Palatino Linotype"/>
        </w:rPr>
        <w:t xml:space="preserve"> mod </w:t>
      </w:r>
      <w:r w:rsidR="00BF2816">
        <w:rPr>
          <w:rFonts w:ascii="Palatino Linotype" w:hAnsi="Palatino Linotype"/>
        </w:rPr>
        <w:t>foarte natural.</w:t>
      </w:r>
      <w:r w:rsidR="005F5CF6" w:rsidRPr="005F5CF6">
        <w:rPr>
          <w:rFonts w:cs="Arial Unicode MS"/>
          <w:szCs w:val="24"/>
        </w:rPr>
        <w:t xml:space="preserve"> </w:t>
      </w:r>
      <w:r w:rsidR="005F5CF6" w:rsidRPr="005F5CF6">
        <w:rPr>
          <w:rFonts w:ascii="Palatino Linotype" w:hAnsi="Palatino Linotype"/>
        </w:rPr>
        <w:t>Părintele Ioan G. Coman, pe baza epigrafiei din Scythia Minor de după anul 431, care conține expresia „Maria naște pe Hristos”</w:t>
      </w:r>
      <w:r w:rsidR="005F5CF6">
        <w:rPr>
          <w:rFonts w:ascii="Palatino Linotype" w:hAnsi="Palatino Linotype"/>
        </w:rPr>
        <w:t xml:space="preserve"> </w:t>
      </w:r>
      <w:r w:rsidR="005F5CF6" w:rsidRPr="005F5CF6">
        <w:rPr>
          <w:rFonts w:ascii="Palatino Linotype" w:hAnsi="Palatino Linotype"/>
        </w:rPr>
        <w:t xml:space="preserve">conchide </w:t>
      </w:r>
      <w:r w:rsidR="00DE14F3">
        <w:rPr>
          <w:rFonts w:ascii="Palatino Linotype" w:hAnsi="Palatino Linotype"/>
        </w:rPr>
        <w:t xml:space="preserve">că </w:t>
      </w:r>
      <w:r w:rsidR="00B35C28">
        <w:rPr>
          <w:rFonts w:ascii="Palatino Linotype" w:hAnsi="Palatino Linotype"/>
        </w:rPr>
        <w:t>acum apar</w:t>
      </w:r>
      <w:r w:rsidR="005F5CF6" w:rsidRPr="005F5CF6">
        <w:rPr>
          <w:rFonts w:ascii="Palatino Linotype" w:hAnsi="Palatino Linotype"/>
        </w:rPr>
        <w:t xml:space="preserve"> colindele hristologice și mariologice</w:t>
      </w:r>
      <w:r w:rsidR="00DE14F3">
        <w:rPr>
          <w:rFonts w:ascii="Palatino Linotype" w:hAnsi="Palatino Linotype"/>
        </w:rPr>
        <w:t xml:space="preserve">: </w:t>
      </w:r>
      <w:r w:rsidR="005F5CF6" w:rsidRPr="005F5CF6">
        <w:rPr>
          <w:rFonts w:ascii="Palatino Linotype" w:hAnsi="Palatino Linotype"/>
        </w:rPr>
        <w:t xml:space="preserve">„în această perioadă s-au închegat colindele în cinstea </w:t>
      </w:r>
      <w:r w:rsidR="00EB7524">
        <w:rPr>
          <w:rFonts w:ascii="Palatino Linotype" w:hAnsi="Palatino Linotype"/>
        </w:rPr>
        <w:t>Nașter</w:t>
      </w:r>
      <w:r w:rsidR="005F5CF6" w:rsidRPr="005F5CF6">
        <w:rPr>
          <w:rFonts w:ascii="Palatino Linotype" w:hAnsi="Palatino Linotype"/>
        </w:rPr>
        <w:t>ii copilului Iisus și a Maicii Domnului”</w:t>
      </w:r>
      <w:r w:rsidR="005F5CF6" w:rsidRPr="005F5CF6">
        <w:rPr>
          <w:rFonts w:ascii="Palatino Linotype" w:hAnsi="Palatino Linotype"/>
          <w:vertAlign w:val="superscript"/>
        </w:rPr>
        <w:footnoteReference w:id="4"/>
      </w:r>
      <w:r w:rsidR="00767D64">
        <w:rPr>
          <w:rFonts w:ascii="Palatino Linotype" w:hAnsi="Palatino Linotype"/>
        </w:rPr>
        <w:t xml:space="preserve">. Istoria </w:t>
      </w:r>
      <w:r w:rsidR="000F77CD">
        <w:rPr>
          <w:rFonts w:ascii="Palatino Linotype" w:hAnsi="Palatino Linotype"/>
        </w:rPr>
        <w:t xml:space="preserve">înregistrează cântece, dramaturgie, podoabe și creații populare </w:t>
      </w:r>
      <w:r w:rsidR="00FA1AA9">
        <w:rPr>
          <w:rFonts w:ascii="Palatino Linotype" w:hAnsi="Palatino Linotype"/>
        </w:rPr>
        <w:t xml:space="preserve">care încep să înconjoare colindatul. </w:t>
      </w:r>
      <w:r w:rsidR="00BF2816">
        <w:rPr>
          <w:rFonts w:ascii="Palatino Linotype" w:hAnsi="Palatino Linotype"/>
        </w:rPr>
        <w:t xml:space="preserve"> </w:t>
      </w:r>
      <w:r w:rsidR="00FA1AA9" w:rsidRPr="00FA1AA9">
        <w:rPr>
          <w:rFonts w:ascii="Palatino Linotype" w:hAnsi="Palatino Linotype"/>
        </w:rPr>
        <w:t>Privind toate referințe</w:t>
      </w:r>
      <w:r w:rsidR="00FA1AA9">
        <w:rPr>
          <w:rFonts w:ascii="Palatino Linotype" w:hAnsi="Palatino Linotype"/>
        </w:rPr>
        <w:t>le</w:t>
      </w:r>
      <w:r w:rsidR="00FA1AA9" w:rsidRPr="00FA1AA9">
        <w:rPr>
          <w:rFonts w:ascii="Palatino Linotype" w:hAnsi="Palatino Linotype"/>
        </w:rPr>
        <w:t xml:space="preserve"> patristice și istorice, devine greu de Crezut că poporul român n-a avut colinde creștine până în veacul al XVII-lea, când italienii au avut din veacul al XIII-lea, francezii au avut din veacul XIII-XIV, englezii din al XV-lea și germanii din al XVI-lea.</w:t>
      </w:r>
    </w:p>
    <w:p w14:paraId="103AB732" w14:textId="3792B243" w:rsidR="00F13C27" w:rsidRDefault="00F13C27">
      <w:pPr>
        <w:rPr>
          <w:rFonts w:ascii="Palatino Linotype" w:hAnsi="Palatino Linotype"/>
        </w:rPr>
      </w:pPr>
      <w:r>
        <w:rPr>
          <w:rFonts w:ascii="Palatino Linotype" w:hAnsi="Palatino Linotype"/>
        </w:rPr>
        <w:br w:type="page"/>
      </w:r>
    </w:p>
    <w:p w14:paraId="11CD778E" w14:textId="1F28B05D" w:rsidR="00F13C27" w:rsidRDefault="004F4B60" w:rsidP="00A36C68">
      <w:pPr>
        <w:spacing w:after="0"/>
        <w:jc w:val="both"/>
        <w:rPr>
          <w:rFonts w:ascii="Palatino Linotype" w:hAnsi="Palatino Linotype"/>
        </w:rPr>
      </w:pPr>
      <w:r>
        <w:rPr>
          <w:rFonts w:ascii="Palatino Linotype" w:hAnsi="Palatino Linotype"/>
        </w:rPr>
        <w:lastRenderedPageBreak/>
        <w:t xml:space="preserve">Pentru a aborda dimensiunea mărturisitoare a </w:t>
      </w:r>
      <w:r w:rsidR="00E3571A">
        <w:rPr>
          <w:rFonts w:ascii="Palatino Linotype" w:hAnsi="Palatino Linotype"/>
        </w:rPr>
        <w:t xml:space="preserve">colindului creștin, </w:t>
      </w:r>
      <w:r w:rsidR="00E3571A" w:rsidRPr="002F7FBA">
        <w:rPr>
          <w:rFonts w:ascii="Palatino Linotype" w:hAnsi="Palatino Linotype"/>
          <w:b/>
          <w:bCs/>
        </w:rPr>
        <w:t>capitolul I</w:t>
      </w:r>
      <w:r w:rsidR="00E3571A">
        <w:rPr>
          <w:rFonts w:ascii="Palatino Linotype" w:hAnsi="Palatino Linotype"/>
        </w:rPr>
        <w:t xml:space="preserve"> face trimitere la Sfânta Tradiție și la Crezul niceo-constantinopolitan. </w:t>
      </w:r>
      <w:r w:rsidR="00991B27">
        <w:rPr>
          <w:rFonts w:ascii="Palatino Linotype" w:hAnsi="Palatino Linotype"/>
        </w:rPr>
        <w:t xml:space="preserve">Capitolul urmărește să </w:t>
      </w:r>
      <w:r w:rsidR="00220693">
        <w:rPr>
          <w:rFonts w:ascii="Palatino Linotype" w:hAnsi="Palatino Linotype"/>
        </w:rPr>
        <w:t xml:space="preserve">descopere dacă punctele învățăturii de credință din Crez se regăsesc și în colinde </w:t>
      </w:r>
      <w:r w:rsidR="003619C9">
        <w:rPr>
          <w:rFonts w:ascii="Palatino Linotype" w:hAnsi="Palatino Linotype"/>
        </w:rPr>
        <w:t>și, dacă da, în ce măsur</w:t>
      </w:r>
      <w:r w:rsidR="0024096B">
        <w:rPr>
          <w:rFonts w:ascii="Palatino Linotype" w:hAnsi="Palatino Linotype"/>
        </w:rPr>
        <w:t>ă</w:t>
      </w:r>
      <w:r w:rsidR="003619C9">
        <w:rPr>
          <w:rFonts w:ascii="Palatino Linotype" w:hAnsi="Palatino Linotype"/>
        </w:rPr>
        <w:t xml:space="preserve">. </w:t>
      </w:r>
      <w:r w:rsidR="000E1BA2">
        <w:rPr>
          <w:rFonts w:ascii="Palatino Linotype" w:hAnsi="Palatino Linotype"/>
        </w:rPr>
        <w:t xml:space="preserve">În redactarea capitolului, crezul este folosit ca o structură de rezistență pe care o îmbrac </w:t>
      </w:r>
      <w:r w:rsidR="002236F9">
        <w:rPr>
          <w:rFonts w:ascii="Palatino Linotype" w:hAnsi="Palatino Linotype"/>
        </w:rPr>
        <w:t>în</w:t>
      </w:r>
      <w:r w:rsidR="000E1BA2">
        <w:rPr>
          <w:rFonts w:ascii="Palatino Linotype" w:hAnsi="Palatino Linotype"/>
        </w:rPr>
        <w:t xml:space="preserve"> versuri de colind cu mesaj</w:t>
      </w:r>
      <w:r w:rsidR="001A7276">
        <w:rPr>
          <w:rFonts w:ascii="Palatino Linotype" w:hAnsi="Palatino Linotype"/>
        </w:rPr>
        <w:t xml:space="preserve"> teologic. </w:t>
      </w:r>
      <w:r w:rsidR="00A36C68" w:rsidRPr="00A36C68">
        <w:rPr>
          <w:rFonts w:ascii="Palatino Linotype" w:hAnsi="Palatino Linotype"/>
        </w:rPr>
        <w:t>Radu Marian afirma despre colind că „[p]rintr-un limbaj alegoric simplu și clar, colindele transmit peste veacuri elemente dogmatice esențiale, ca cele descrise în «Faptele Apostolilor»”</w:t>
      </w:r>
      <w:r w:rsidR="00A36C68" w:rsidRPr="00A36C68">
        <w:rPr>
          <w:rFonts w:ascii="Palatino Linotype" w:hAnsi="Palatino Linotype"/>
          <w:vertAlign w:val="superscript"/>
        </w:rPr>
        <w:footnoteReference w:id="5"/>
      </w:r>
      <w:r w:rsidR="00A36C68">
        <w:rPr>
          <w:rFonts w:ascii="Palatino Linotype" w:hAnsi="Palatino Linotype"/>
        </w:rPr>
        <w:t xml:space="preserve">. </w:t>
      </w:r>
      <w:r w:rsidR="00456D33">
        <w:rPr>
          <w:rFonts w:ascii="Palatino Linotype" w:hAnsi="Palatino Linotype"/>
        </w:rPr>
        <w:t>C</w:t>
      </w:r>
      <w:r w:rsidR="00456D33" w:rsidRPr="00456D33">
        <w:rPr>
          <w:rFonts w:ascii="Palatino Linotype" w:hAnsi="Palatino Linotype"/>
        </w:rPr>
        <w:t>olindul</w:t>
      </w:r>
      <w:r w:rsidR="00456D33">
        <w:rPr>
          <w:rFonts w:ascii="Palatino Linotype" w:hAnsi="Palatino Linotype"/>
        </w:rPr>
        <w:t xml:space="preserve"> este </w:t>
      </w:r>
      <w:r w:rsidR="002236F9">
        <w:rPr>
          <w:rFonts w:ascii="Palatino Linotype" w:hAnsi="Palatino Linotype"/>
        </w:rPr>
        <w:t>raportat la cele</w:t>
      </w:r>
      <w:r w:rsidR="00456D33" w:rsidRPr="00456D33">
        <w:rPr>
          <w:rFonts w:ascii="Palatino Linotype" w:hAnsi="Palatino Linotype"/>
        </w:rPr>
        <w:t xml:space="preserve"> </w:t>
      </w:r>
      <w:r w:rsidR="002236F9">
        <w:rPr>
          <w:rFonts w:ascii="Palatino Linotype" w:hAnsi="Palatino Linotype"/>
        </w:rPr>
        <w:t xml:space="preserve">patru </w:t>
      </w:r>
      <w:r w:rsidR="00456D33" w:rsidRPr="00456D33">
        <w:rPr>
          <w:rFonts w:ascii="Palatino Linotype" w:hAnsi="Palatino Linotype"/>
        </w:rPr>
        <w:t>părți</w:t>
      </w:r>
      <w:r w:rsidR="00456D33">
        <w:rPr>
          <w:rFonts w:ascii="Palatino Linotype" w:hAnsi="Palatino Linotype"/>
        </w:rPr>
        <w:t xml:space="preserve"> a</w:t>
      </w:r>
      <w:r w:rsidR="00456D33" w:rsidRPr="00456D33">
        <w:rPr>
          <w:rFonts w:ascii="Palatino Linotype" w:hAnsi="Palatino Linotype"/>
        </w:rPr>
        <w:t>le crezului</w:t>
      </w:r>
      <w:r w:rsidR="00456D33">
        <w:rPr>
          <w:rFonts w:ascii="Palatino Linotype" w:hAnsi="Palatino Linotype"/>
        </w:rPr>
        <w:t>: d</w:t>
      </w:r>
      <w:r w:rsidR="00456D33" w:rsidRPr="00456D33">
        <w:rPr>
          <w:rFonts w:ascii="Palatino Linotype" w:hAnsi="Palatino Linotype"/>
        </w:rPr>
        <w:t>espre Sfânta Treime</w:t>
      </w:r>
      <w:r w:rsidR="00456D33">
        <w:rPr>
          <w:rFonts w:ascii="Palatino Linotype" w:hAnsi="Palatino Linotype"/>
        </w:rPr>
        <w:t>, d</w:t>
      </w:r>
      <w:r w:rsidR="00456D33" w:rsidRPr="00456D33">
        <w:rPr>
          <w:rFonts w:ascii="Palatino Linotype" w:hAnsi="Palatino Linotype"/>
        </w:rPr>
        <w:t>espre Biserică</w:t>
      </w:r>
      <w:r w:rsidR="00456D33">
        <w:rPr>
          <w:rFonts w:ascii="Palatino Linotype" w:hAnsi="Palatino Linotype"/>
        </w:rPr>
        <w:t>, d</w:t>
      </w:r>
      <w:r w:rsidR="00456D33" w:rsidRPr="00456D33">
        <w:rPr>
          <w:rFonts w:ascii="Palatino Linotype" w:hAnsi="Palatino Linotype"/>
        </w:rPr>
        <w:t>espre Sfintele Taine</w:t>
      </w:r>
      <w:r w:rsidR="00456D33">
        <w:rPr>
          <w:rFonts w:ascii="Palatino Linotype" w:hAnsi="Palatino Linotype"/>
        </w:rPr>
        <w:t xml:space="preserve"> și d</w:t>
      </w:r>
      <w:r w:rsidR="00456D33" w:rsidRPr="00456D33">
        <w:rPr>
          <w:rFonts w:ascii="Palatino Linotype" w:hAnsi="Palatino Linotype"/>
        </w:rPr>
        <w:t>espre viața viitoare</w:t>
      </w:r>
      <w:r w:rsidR="00456D33">
        <w:rPr>
          <w:rFonts w:ascii="Palatino Linotype" w:hAnsi="Palatino Linotype"/>
        </w:rPr>
        <w:t>.</w:t>
      </w:r>
      <w:r w:rsidR="006B454F">
        <w:rPr>
          <w:rFonts w:ascii="Palatino Linotype" w:hAnsi="Palatino Linotype"/>
        </w:rPr>
        <w:t xml:space="preserve"> Dumnezeu Tatăl reiese drept </w:t>
      </w:r>
      <w:r w:rsidR="00357312">
        <w:rPr>
          <w:rFonts w:ascii="Palatino Linotype" w:hAnsi="Palatino Linotype"/>
        </w:rPr>
        <w:t>„Făcător”</w:t>
      </w:r>
      <w:r w:rsidR="00397B2A">
        <w:rPr>
          <w:rFonts w:ascii="Palatino Linotype" w:hAnsi="Palatino Linotype"/>
        </w:rPr>
        <w:t xml:space="preserve"> al lumii și </w:t>
      </w:r>
      <w:r w:rsidR="006B454F">
        <w:rPr>
          <w:rFonts w:ascii="Palatino Linotype" w:hAnsi="Palatino Linotype"/>
        </w:rPr>
        <w:t xml:space="preserve">„Tătucă” al creștinilor, </w:t>
      </w:r>
      <w:r w:rsidR="00397B2A">
        <w:rPr>
          <w:rFonts w:ascii="Palatino Linotype" w:hAnsi="Palatino Linotype"/>
        </w:rPr>
        <w:t>care-i ține pe pământ prin puterea Sa</w:t>
      </w:r>
      <w:r w:rsidR="00357312">
        <w:rPr>
          <w:rFonts w:ascii="Palatino Linotype" w:hAnsi="Palatino Linotype"/>
        </w:rPr>
        <w:t xml:space="preserve">. </w:t>
      </w:r>
      <w:r w:rsidR="00942678">
        <w:rPr>
          <w:rFonts w:ascii="Palatino Linotype" w:hAnsi="Palatino Linotype"/>
        </w:rPr>
        <w:t>Cele mai multe referințe sunt la Dumnezeu Fiul, dovedind realitatea firii Sale divine</w:t>
      </w:r>
      <w:r w:rsidR="00EC6A11">
        <w:rPr>
          <w:rFonts w:ascii="Palatino Linotype" w:hAnsi="Palatino Linotype"/>
        </w:rPr>
        <w:t xml:space="preserve"> și a celei umane</w:t>
      </w:r>
      <w:r w:rsidR="00942678">
        <w:rPr>
          <w:rFonts w:ascii="Palatino Linotype" w:hAnsi="Palatino Linotype"/>
        </w:rPr>
        <w:t>,</w:t>
      </w:r>
      <w:r w:rsidR="00EC6A11">
        <w:rPr>
          <w:rFonts w:ascii="Palatino Linotype" w:hAnsi="Palatino Linotype"/>
        </w:rPr>
        <w:t xml:space="preserve"> ilustrând</w:t>
      </w:r>
      <w:r w:rsidR="00942678">
        <w:rPr>
          <w:rFonts w:ascii="Palatino Linotype" w:hAnsi="Palatino Linotype"/>
        </w:rPr>
        <w:t xml:space="preserve"> crearea lumii prin El</w:t>
      </w:r>
      <w:r w:rsidR="00EC6A11">
        <w:rPr>
          <w:rFonts w:ascii="Palatino Linotype" w:hAnsi="Palatino Linotype"/>
        </w:rPr>
        <w:t xml:space="preserve"> și descriind</w:t>
      </w:r>
      <w:r w:rsidR="00B84501">
        <w:rPr>
          <w:rFonts w:ascii="Palatino Linotype" w:hAnsi="Palatino Linotype"/>
        </w:rPr>
        <w:t xml:space="preserve">u-I viața pământească. </w:t>
      </w:r>
      <w:r w:rsidR="00381F2E">
        <w:rPr>
          <w:rFonts w:ascii="Palatino Linotype" w:hAnsi="Palatino Linotype"/>
        </w:rPr>
        <w:t>Dumnezeu Duhul Sfânt este mărturisit ca una dintre persoanele Sfintei Treimi</w:t>
      </w:r>
      <w:r w:rsidR="00D668B6">
        <w:rPr>
          <w:rFonts w:ascii="Palatino Linotype" w:hAnsi="Palatino Linotype"/>
        </w:rPr>
        <w:t xml:space="preserve"> care a avut rolul de a „însufla” pe proroci</w:t>
      </w:r>
      <w:r w:rsidR="00CD3452">
        <w:rPr>
          <w:rFonts w:ascii="Palatino Linotype" w:hAnsi="Palatino Linotype"/>
        </w:rPr>
        <w:t xml:space="preserve"> și de a participa la zămislirea lui Hristos, descoperindu-se în Noul Testament în chip de porumbel.</w:t>
      </w:r>
      <w:r w:rsidR="00C721D0">
        <w:rPr>
          <w:rFonts w:ascii="Palatino Linotype" w:hAnsi="Palatino Linotype"/>
        </w:rPr>
        <w:t xml:space="preserve"> Biserica în sens de inst</w:t>
      </w:r>
      <w:r w:rsidR="00757FEA">
        <w:rPr>
          <w:rFonts w:ascii="Palatino Linotype" w:hAnsi="Palatino Linotype"/>
        </w:rPr>
        <w:t>it</w:t>
      </w:r>
      <w:r w:rsidR="00C721D0">
        <w:rPr>
          <w:rFonts w:ascii="Palatino Linotype" w:hAnsi="Palatino Linotype"/>
        </w:rPr>
        <w:t>uție este corabie care duce sufletele spre mântuire</w:t>
      </w:r>
      <w:r w:rsidR="00757FEA">
        <w:rPr>
          <w:rFonts w:ascii="Palatino Linotype" w:hAnsi="Palatino Linotype"/>
        </w:rPr>
        <w:t xml:space="preserve"> iar în sens fizic este loc de slujire a lui Dumnezeu și de iertare a păcatelor. </w:t>
      </w:r>
      <w:r w:rsidR="00494163">
        <w:rPr>
          <w:rFonts w:ascii="Palatino Linotype" w:hAnsi="Palatino Linotype"/>
        </w:rPr>
        <w:t xml:space="preserve">Aspectele sacramentale sunt reprezentate de </w:t>
      </w:r>
      <w:r w:rsidR="00496E4E">
        <w:rPr>
          <w:rFonts w:ascii="Palatino Linotype" w:hAnsi="Palatino Linotype"/>
        </w:rPr>
        <w:t>referințe</w:t>
      </w:r>
      <w:r w:rsidR="001B3741">
        <w:rPr>
          <w:rFonts w:ascii="Palatino Linotype" w:hAnsi="Palatino Linotype"/>
        </w:rPr>
        <w:t>le</w:t>
      </w:r>
      <w:r w:rsidR="00496E4E">
        <w:rPr>
          <w:rFonts w:ascii="Palatino Linotype" w:hAnsi="Palatino Linotype"/>
        </w:rPr>
        <w:t xml:space="preserve"> la cinci dintre Sfintele Taine iar </w:t>
      </w:r>
      <w:r w:rsidR="001B3741">
        <w:rPr>
          <w:rFonts w:ascii="Palatino Linotype" w:hAnsi="Palatino Linotype"/>
        </w:rPr>
        <w:t>aspectele</w:t>
      </w:r>
      <w:r w:rsidR="00496E4E">
        <w:rPr>
          <w:rFonts w:ascii="Palatino Linotype" w:hAnsi="Palatino Linotype"/>
        </w:rPr>
        <w:t xml:space="preserve"> eshatologice</w:t>
      </w:r>
      <w:r w:rsidR="00FE6FB2">
        <w:rPr>
          <w:rFonts w:ascii="Palatino Linotype" w:hAnsi="Palatino Linotype"/>
        </w:rPr>
        <w:t xml:space="preserve"> de referințe la timpul sfârșitului lumii, la rai și iad, la accesul în rai și </w:t>
      </w:r>
      <w:r w:rsidR="001B3741">
        <w:rPr>
          <w:rFonts w:ascii="Palatino Linotype" w:hAnsi="Palatino Linotype"/>
        </w:rPr>
        <w:t>la osândirea</w:t>
      </w:r>
      <w:r w:rsidR="00FE6FB2">
        <w:rPr>
          <w:rFonts w:ascii="Palatino Linotype" w:hAnsi="Palatino Linotype"/>
        </w:rPr>
        <w:t xml:space="preserve"> în iad. </w:t>
      </w:r>
    </w:p>
    <w:p w14:paraId="2D07370A" w14:textId="333B878D" w:rsidR="002F07BB" w:rsidRDefault="001A7276" w:rsidP="002F07BB">
      <w:pPr>
        <w:tabs>
          <w:tab w:val="num" w:pos="720"/>
        </w:tabs>
        <w:spacing w:after="0"/>
        <w:jc w:val="both"/>
        <w:rPr>
          <w:rFonts w:ascii="Palatino Linotype" w:hAnsi="Palatino Linotype"/>
        </w:rPr>
      </w:pPr>
      <w:r>
        <w:rPr>
          <w:rFonts w:ascii="Palatino Linotype" w:hAnsi="Palatino Linotype"/>
        </w:rPr>
        <w:t xml:space="preserve">Raportarea corpusului de colinde românești </w:t>
      </w:r>
      <w:r w:rsidR="000237B2">
        <w:rPr>
          <w:rFonts w:ascii="Palatino Linotype" w:hAnsi="Palatino Linotype"/>
        </w:rPr>
        <w:t>la Crez dovedește că</w:t>
      </w:r>
      <w:r w:rsidR="001B3741">
        <w:rPr>
          <w:rFonts w:ascii="Palatino Linotype" w:hAnsi="Palatino Linotype"/>
        </w:rPr>
        <w:t>,</w:t>
      </w:r>
      <w:r w:rsidR="000237B2">
        <w:rPr>
          <w:rFonts w:ascii="Palatino Linotype" w:hAnsi="Palatino Linotype"/>
        </w:rPr>
        <w:t xml:space="preserve"> în spatele </w:t>
      </w:r>
      <w:r w:rsidR="00BB45F9">
        <w:rPr>
          <w:rFonts w:ascii="Palatino Linotype" w:hAnsi="Palatino Linotype"/>
        </w:rPr>
        <w:t>versurilor de colind creștin</w:t>
      </w:r>
      <w:r w:rsidR="001B3741">
        <w:rPr>
          <w:rFonts w:ascii="Palatino Linotype" w:hAnsi="Palatino Linotype"/>
        </w:rPr>
        <w:t>,</w:t>
      </w:r>
      <w:r w:rsidR="00BB45F9">
        <w:rPr>
          <w:rFonts w:ascii="Palatino Linotype" w:hAnsi="Palatino Linotype"/>
        </w:rPr>
        <w:t xml:space="preserve"> se află învățătura niceo-constantinopolitană. </w:t>
      </w:r>
      <w:r w:rsidR="00726E15">
        <w:rPr>
          <w:rFonts w:ascii="Palatino Linotype" w:hAnsi="Palatino Linotype"/>
        </w:rPr>
        <w:t xml:space="preserve">De aici se desprind trei aspecte importante </w:t>
      </w:r>
      <w:r w:rsidR="00AA46D3">
        <w:rPr>
          <w:rFonts w:ascii="Palatino Linotype" w:hAnsi="Palatino Linotype"/>
        </w:rPr>
        <w:t>privind</w:t>
      </w:r>
      <w:r w:rsidR="00726E15">
        <w:rPr>
          <w:rFonts w:ascii="Palatino Linotype" w:hAnsi="Palatino Linotype"/>
        </w:rPr>
        <w:t xml:space="preserve"> colind</w:t>
      </w:r>
      <w:r w:rsidR="00AA46D3">
        <w:rPr>
          <w:rFonts w:ascii="Palatino Linotype" w:hAnsi="Palatino Linotype"/>
        </w:rPr>
        <w:t>ul și trei privind crezul</w:t>
      </w:r>
      <w:r w:rsidR="00726E15">
        <w:rPr>
          <w:rFonts w:ascii="Palatino Linotype" w:hAnsi="Palatino Linotype"/>
        </w:rPr>
        <w:t>. În primul rând, prin c</w:t>
      </w:r>
      <w:r w:rsidR="00A522E8" w:rsidRPr="00A522E8">
        <w:rPr>
          <w:rFonts w:ascii="Palatino Linotype" w:hAnsi="Palatino Linotype"/>
        </w:rPr>
        <w:t xml:space="preserve">olind continuă extra-liturgic mărturisirea învățăturii de credință </w:t>
      </w:r>
      <w:r w:rsidR="00AB445B">
        <w:rPr>
          <w:rFonts w:ascii="Palatino Linotype" w:hAnsi="Palatino Linotype"/>
        </w:rPr>
        <w:t xml:space="preserve">ortodoxă </w:t>
      </w:r>
      <w:r w:rsidR="00A522E8" w:rsidRPr="00A522E8">
        <w:rPr>
          <w:rFonts w:ascii="Palatino Linotype" w:hAnsi="Palatino Linotype"/>
        </w:rPr>
        <w:t>realizată prin Crez</w:t>
      </w:r>
      <w:r w:rsidR="00F3335B">
        <w:rPr>
          <w:rFonts w:ascii="Palatino Linotype" w:hAnsi="Palatino Linotype"/>
        </w:rPr>
        <w:t>. În al doilea rând, c</w:t>
      </w:r>
      <w:r w:rsidR="00A522E8" w:rsidRPr="00A522E8">
        <w:rPr>
          <w:rFonts w:ascii="Palatino Linotype" w:hAnsi="Palatino Linotype"/>
        </w:rPr>
        <w:t>olindul conține o învățătură de credință corectă și completă</w:t>
      </w:r>
      <w:r w:rsidR="00F3335B">
        <w:rPr>
          <w:rFonts w:ascii="Palatino Linotype" w:hAnsi="Palatino Linotype"/>
        </w:rPr>
        <w:t xml:space="preserve">. </w:t>
      </w:r>
      <w:r w:rsidR="00F3335B" w:rsidRPr="00F3335B">
        <w:rPr>
          <w:rFonts w:ascii="Palatino Linotype" w:hAnsi="Palatino Linotype"/>
        </w:rPr>
        <w:t xml:space="preserve">Mai mult decât atât, înseamnă că învățătura de credință a Bisericii mărturisită prin Crez ar putea fi chiar reconstruită pe baza corpusului de colinde format din textele citate </w:t>
      </w:r>
      <w:r w:rsidR="00F3335B">
        <w:rPr>
          <w:rFonts w:ascii="Palatino Linotype" w:hAnsi="Palatino Linotype"/>
        </w:rPr>
        <w:t>în teză</w:t>
      </w:r>
      <w:r w:rsidR="00F3335B" w:rsidRPr="00F3335B">
        <w:rPr>
          <w:rFonts w:ascii="Palatino Linotype" w:hAnsi="Palatino Linotype"/>
        </w:rPr>
        <w:t>.</w:t>
      </w:r>
      <w:r w:rsidR="009601E3">
        <w:rPr>
          <w:rFonts w:ascii="Palatino Linotype" w:hAnsi="Palatino Linotype"/>
        </w:rPr>
        <w:t xml:space="preserve"> În al treilea rând, c</w:t>
      </w:r>
      <w:r w:rsidR="00A522E8" w:rsidRPr="00A522E8">
        <w:rPr>
          <w:rFonts w:ascii="Palatino Linotype" w:hAnsi="Palatino Linotype"/>
        </w:rPr>
        <w:t>olindul dovedește similarități cu texte patristice, de spiritualitate sau dogmatice</w:t>
      </w:r>
      <w:r w:rsidR="009601E3">
        <w:rPr>
          <w:rFonts w:ascii="Palatino Linotype" w:hAnsi="Palatino Linotype"/>
        </w:rPr>
        <w:t xml:space="preserve">. </w:t>
      </w:r>
      <w:r w:rsidR="009601E3" w:rsidRPr="009601E3">
        <w:rPr>
          <w:rFonts w:ascii="Palatino Linotype" w:hAnsi="Palatino Linotype"/>
        </w:rPr>
        <w:t>Acestea dovedesc o coerență și o corectitudine a învățăturii de credință mărturisită prin colind, dar și o asemănare între modul în care învățătura de credință este receptată, explicată și exprimată prin Sfânta Scriptură sau prin Sfânta Tradiție și modul în care aceasta este receptată, explicată și exprimată prin Teologia Populară</w:t>
      </w:r>
      <w:r w:rsidR="00AA46D3">
        <w:rPr>
          <w:rFonts w:ascii="Palatino Linotype" w:hAnsi="Palatino Linotype"/>
        </w:rPr>
        <w:t>.</w:t>
      </w:r>
      <w:r w:rsidR="00496E4E">
        <w:rPr>
          <w:rFonts w:ascii="Palatino Linotype" w:hAnsi="Palatino Linotype"/>
        </w:rPr>
        <w:t xml:space="preserve"> </w:t>
      </w:r>
      <w:r w:rsidR="005A7F35">
        <w:rPr>
          <w:rFonts w:ascii="Palatino Linotype" w:hAnsi="Palatino Linotype"/>
        </w:rPr>
        <w:t>Raportarea crezului la colind, arată</w:t>
      </w:r>
      <w:r w:rsidR="002D2824">
        <w:rPr>
          <w:rFonts w:ascii="Palatino Linotype" w:hAnsi="Palatino Linotype"/>
        </w:rPr>
        <w:t>, în primul rând,</w:t>
      </w:r>
      <w:r w:rsidR="005A7F35">
        <w:rPr>
          <w:rFonts w:ascii="Palatino Linotype" w:hAnsi="Palatino Linotype"/>
        </w:rPr>
        <w:t xml:space="preserve"> că primul dintre acestea</w:t>
      </w:r>
      <w:r w:rsidR="00A522E8" w:rsidRPr="00A522E8">
        <w:rPr>
          <w:rFonts w:ascii="Palatino Linotype" w:hAnsi="Palatino Linotype"/>
        </w:rPr>
        <w:t xml:space="preserve"> a fost receptat</w:t>
      </w:r>
      <w:r w:rsidR="005A7F35">
        <w:rPr>
          <w:rFonts w:ascii="Palatino Linotype" w:hAnsi="Palatino Linotype"/>
        </w:rPr>
        <w:t xml:space="preserve"> de românul creștin</w:t>
      </w:r>
      <w:r w:rsidR="00A522E8" w:rsidRPr="00A522E8">
        <w:rPr>
          <w:rFonts w:ascii="Palatino Linotype" w:hAnsi="Palatino Linotype"/>
        </w:rPr>
        <w:t xml:space="preserve"> ca un rezumat al învățăturii </w:t>
      </w:r>
      <w:r w:rsidR="005A7F35">
        <w:rPr>
          <w:rFonts w:ascii="Palatino Linotype" w:hAnsi="Palatino Linotype"/>
        </w:rPr>
        <w:t xml:space="preserve">sale </w:t>
      </w:r>
      <w:r w:rsidR="00A522E8" w:rsidRPr="00A522E8">
        <w:rPr>
          <w:rFonts w:ascii="Palatino Linotype" w:hAnsi="Palatino Linotype"/>
        </w:rPr>
        <w:t>de credință și dezvoltat în colind</w:t>
      </w:r>
      <w:r w:rsidR="002D2824">
        <w:rPr>
          <w:rFonts w:ascii="Palatino Linotype" w:hAnsi="Palatino Linotype"/>
        </w:rPr>
        <w:t xml:space="preserve"> prin elemente de teologie populară. </w:t>
      </w:r>
      <w:r w:rsidR="00153FE8">
        <w:rPr>
          <w:rFonts w:ascii="Palatino Linotype" w:hAnsi="Palatino Linotype"/>
        </w:rPr>
        <w:t xml:space="preserve">În al doilea rând, </w:t>
      </w:r>
      <w:r w:rsidR="00715CF0">
        <w:rPr>
          <w:rFonts w:ascii="Palatino Linotype" w:hAnsi="Palatino Linotype"/>
        </w:rPr>
        <w:t xml:space="preserve">pentru creștinul simplu, </w:t>
      </w:r>
      <w:r w:rsidR="00153FE8">
        <w:rPr>
          <w:rFonts w:ascii="Palatino Linotype" w:hAnsi="Palatino Linotype"/>
        </w:rPr>
        <w:t>c</w:t>
      </w:r>
      <w:r w:rsidR="00A522E8" w:rsidRPr="00A522E8">
        <w:rPr>
          <w:rFonts w:ascii="Palatino Linotype" w:hAnsi="Palatino Linotype"/>
        </w:rPr>
        <w:t>rezul și colindul sunt inter-</w:t>
      </w:r>
      <w:r w:rsidR="002D2824" w:rsidRPr="00A522E8">
        <w:rPr>
          <w:rFonts w:ascii="Palatino Linotype" w:hAnsi="Palatino Linotype"/>
        </w:rPr>
        <w:t>dependente</w:t>
      </w:r>
      <w:r w:rsidR="00A522E8" w:rsidRPr="00A522E8">
        <w:rPr>
          <w:rFonts w:ascii="Palatino Linotype" w:hAnsi="Palatino Linotype"/>
        </w:rPr>
        <w:t xml:space="preserve"> pentru verificare și explicare</w:t>
      </w:r>
      <w:r w:rsidR="00153FE8">
        <w:rPr>
          <w:rFonts w:ascii="Palatino Linotype" w:hAnsi="Palatino Linotype"/>
        </w:rPr>
        <w:t>.</w:t>
      </w:r>
      <w:r w:rsidR="00153FE8" w:rsidRPr="00153FE8">
        <w:t xml:space="preserve"> </w:t>
      </w:r>
      <w:r w:rsidR="00153FE8" w:rsidRPr="00153FE8">
        <w:rPr>
          <w:rFonts w:ascii="Palatino Linotype" w:hAnsi="Palatino Linotype"/>
        </w:rPr>
        <w:t xml:space="preserve">Acest fapt este dovedit de cazurile în care </w:t>
      </w:r>
      <w:r w:rsidR="00715CF0">
        <w:rPr>
          <w:rFonts w:ascii="Palatino Linotype" w:hAnsi="Palatino Linotype"/>
        </w:rPr>
        <w:t xml:space="preserve">diferite </w:t>
      </w:r>
      <w:r w:rsidR="00153FE8" w:rsidRPr="00153FE8">
        <w:rPr>
          <w:rFonts w:ascii="Palatino Linotype" w:hAnsi="Palatino Linotype"/>
        </w:rPr>
        <w:t xml:space="preserve">variante </w:t>
      </w:r>
      <w:r w:rsidR="00715CF0">
        <w:rPr>
          <w:rFonts w:ascii="Palatino Linotype" w:hAnsi="Palatino Linotype"/>
        </w:rPr>
        <w:t xml:space="preserve">de </w:t>
      </w:r>
      <w:r w:rsidR="00153FE8" w:rsidRPr="00153FE8">
        <w:rPr>
          <w:rFonts w:ascii="Palatino Linotype" w:hAnsi="Palatino Linotype"/>
        </w:rPr>
        <w:t xml:space="preserve">text </w:t>
      </w:r>
      <w:r w:rsidR="003579D9">
        <w:rPr>
          <w:rFonts w:ascii="Palatino Linotype" w:hAnsi="Palatino Linotype"/>
        </w:rPr>
        <w:t xml:space="preserve">de colind </w:t>
      </w:r>
      <w:r w:rsidR="00153FE8" w:rsidRPr="00153FE8">
        <w:rPr>
          <w:rFonts w:ascii="Palatino Linotype" w:hAnsi="Palatino Linotype"/>
        </w:rPr>
        <w:t>transmit</w:t>
      </w:r>
      <w:r w:rsidR="003579D9">
        <w:rPr>
          <w:rFonts w:ascii="Palatino Linotype" w:hAnsi="Palatino Linotype"/>
        </w:rPr>
        <w:t xml:space="preserve"> </w:t>
      </w:r>
      <w:r w:rsidR="00153FE8" w:rsidRPr="00153FE8">
        <w:rPr>
          <w:rFonts w:ascii="Palatino Linotype" w:hAnsi="Palatino Linotype"/>
        </w:rPr>
        <w:t xml:space="preserve">aceleași </w:t>
      </w:r>
      <w:r w:rsidR="003579D9">
        <w:rPr>
          <w:rFonts w:ascii="Palatino Linotype" w:hAnsi="Palatino Linotype"/>
        </w:rPr>
        <w:t>idei</w:t>
      </w:r>
      <w:r w:rsidR="00153FE8" w:rsidRPr="00153FE8">
        <w:rPr>
          <w:rFonts w:ascii="Palatino Linotype" w:hAnsi="Palatino Linotype"/>
        </w:rPr>
        <w:t xml:space="preserve"> dogmatice.</w:t>
      </w:r>
      <w:r w:rsidR="00153FE8">
        <w:rPr>
          <w:rFonts w:ascii="Palatino Linotype" w:hAnsi="Palatino Linotype"/>
        </w:rPr>
        <w:t xml:space="preserve"> </w:t>
      </w:r>
      <w:r w:rsidR="0079210D">
        <w:rPr>
          <w:rFonts w:ascii="Palatino Linotype" w:hAnsi="Palatino Linotype"/>
        </w:rPr>
        <w:t>În al treilea rând, c</w:t>
      </w:r>
      <w:r w:rsidR="00A522E8" w:rsidRPr="00A522E8">
        <w:rPr>
          <w:rFonts w:ascii="Palatino Linotype" w:hAnsi="Palatino Linotype"/>
        </w:rPr>
        <w:t xml:space="preserve">rezul </w:t>
      </w:r>
      <w:r w:rsidR="0079210D">
        <w:rPr>
          <w:rFonts w:ascii="Palatino Linotype" w:hAnsi="Palatino Linotype"/>
        </w:rPr>
        <w:t>funcționează ca</w:t>
      </w:r>
      <w:r w:rsidR="00A522E8" w:rsidRPr="00A522E8">
        <w:rPr>
          <w:rFonts w:ascii="Palatino Linotype" w:hAnsi="Palatino Linotype"/>
        </w:rPr>
        <w:t xml:space="preserve"> sursă pentru perceptele morale ale colindului</w:t>
      </w:r>
      <w:r w:rsidR="003766F6">
        <w:rPr>
          <w:rFonts w:ascii="Palatino Linotype" w:hAnsi="Palatino Linotype"/>
        </w:rPr>
        <w:t>,</w:t>
      </w:r>
      <w:r w:rsidR="003766F6" w:rsidRPr="003766F6">
        <w:t xml:space="preserve"> </w:t>
      </w:r>
      <w:r w:rsidR="003766F6" w:rsidRPr="003766F6">
        <w:rPr>
          <w:rFonts w:ascii="Palatino Linotype" w:hAnsi="Palatino Linotype"/>
        </w:rPr>
        <w:t>duc</w:t>
      </w:r>
      <w:r w:rsidR="003766F6">
        <w:rPr>
          <w:rFonts w:ascii="Palatino Linotype" w:hAnsi="Palatino Linotype"/>
        </w:rPr>
        <w:t>ând</w:t>
      </w:r>
      <w:r w:rsidR="003766F6" w:rsidRPr="003766F6">
        <w:rPr>
          <w:rFonts w:ascii="Palatino Linotype" w:hAnsi="Palatino Linotype"/>
        </w:rPr>
        <w:t xml:space="preserve"> învățătura de credință în zona practică și </w:t>
      </w:r>
      <w:r w:rsidR="003766F6">
        <w:rPr>
          <w:rFonts w:ascii="Palatino Linotype" w:hAnsi="Palatino Linotype"/>
        </w:rPr>
        <w:t xml:space="preserve">îndemnând la </w:t>
      </w:r>
      <w:r w:rsidR="003766F6" w:rsidRPr="003766F6">
        <w:rPr>
          <w:rFonts w:ascii="Palatino Linotype" w:hAnsi="Palatino Linotype"/>
        </w:rPr>
        <w:t>însoț</w:t>
      </w:r>
      <w:r w:rsidR="003766F6">
        <w:rPr>
          <w:rFonts w:ascii="Palatino Linotype" w:hAnsi="Palatino Linotype"/>
        </w:rPr>
        <w:t>irea</w:t>
      </w:r>
      <w:r w:rsidR="003766F6" w:rsidRPr="003766F6">
        <w:rPr>
          <w:rFonts w:ascii="Palatino Linotype" w:hAnsi="Palatino Linotype"/>
        </w:rPr>
        <w:t xml:space="preserve"> credinț</w:t>
      </w:r>
      <w:r w:rsidR="003766F6">
        <w:rPr>
          <w:rFonts w:ascii="Palatino Linotype" w:hAnsi="Palatino Linotype"/>
        </w:rPr>
        <w:t>ei</w:t>
      </w:r>
      <w:r w:rsidR="003766F6" w:rsidRPr="003766F6">
        <w:rPr>
          <w:rFonts w:ascii="Palatino Linotype" w:hAnsi="Palatino Linotype"/>
        </w:rPr>
        <w:t xml:space="preserve"> cu fapte bune</w:t>
      </w:r>
      <w:r w:rsidR="003766F6">
        <w:rPr>
          <w:rFonts w:ascii="Palatino Linotype" w:hAnsi="Palatino Linotype"/>
        </w:rPr>
        <w:t>.</w:t>
      </w:r>
    </w:p>
    <w:p w14:paraId="73242388" w14:textId="4C73FFBB" w:rsidR="002F07BB" w:rsidRDefault="002F07BB" w:rsidP="002F07BB">
      <w:pPr>
        <w:tabs>
          <w:tab w:val="num" w:pos="720"/>
        </w:tabs>
        <w:spacing w:after="0"/>
        <w:jc w:val="both"/>
        <w:rPr>
          <w:rFonts w:ascii="Palatino Linotype" w:hAnsi="Palatino Linotype"/>
        </w:rPr>
      </w:pPr>
    </w:p>
    <w:p w14:paraId="51F4ABEB" w14:textId="2ED9B2F2" w:rsidR="003834DE" w:rsidRDefault="002F7FBA" w:rsidP="002F7FBA">
      <w:pPr>
        <w:tabs>
          <w:tab w:val="num" w:pos="720"/>
        </w:tabs>
        <w:spacing w:after="0"/>
        <w:jc w:val="both"/>
        <w:rPr>
          <w:rFonts w:ascii="Palatino Linotype" w:hAnsi="Palatino Linotype"/>
        </w:rPr>
      </w:pPr>
      <w:r w:rsidRPr="007B579B">
        <w:rPr>
          <w:rFonts w:ascii="Palatino Linotype" w:hAnsi="Palatino Linotype"/>
        </w:rPr>
        <w:lastRenderedPageBreak/>
        <w:t>Demersul</w:t>
      </w:r>
      <w:r>
        <w:rPr>
          <w:rFonts w:ascii="Palatino Linotype" w:hAnsi="Palatino Linotype"/>
        </w:rPr>
        <w:t xml:space="preserve"> </w:t>
      </w:r>
      <w:r w:rsidRPr="002F7FBA">
        <w:rPr>
          <w:rFonts w:ascii="Palatino Linotype" w:hAnsi="Palatino Linotype"/>
          <w:b/>
          <w:bCs/>
        </w:rPr>
        <w:t>capitolului al II-lea</w:t>
      </w:r>
      <w:r w:rsidRPr="007B579B">
        <w:rPr>
          <w:rFonts w:ascii="Palatino Linotype" w:hAnsi="Palatino Linotype"/>
        </w:rPr>
        <w:t xml:space="preserve"> a </w:t>
      </w:r>
      <w:r w:rsidR="003579D9">
        <w:rPr>
          <w:rFonts w:ascii="Palatino Linotype" w:hAnsi="Palatino Linotype"/>
        </w:rPr>
        <w:t>constat în</w:t>
      </w:r>
      <w:r w:rsidRPr="007B579B">
        <w:rPr>
          <w:rFonts w:ascii="Palatino Linotype" w:hAnsi="Palatino Linotype"/>
        </w:rPr>
        <w:t xml:space="preserve"> ordonarea versurilor de colind conform temelor hristologice mai importante.</w:t>
      </w:r>
      <w:r w:rsidRPr="002F7FBA">
        <w:rPr>
          <w:rFonts w:cs="Times New Roman"/>
          <w:szCs w:val="24"/>
        </w:rPr>
        <w:t xml:space="preserve"> </w:t>
      </w:r>
      <w:r w:rsidR="00A762D9" w:rsidRPr="00A762D9">
        <w:rPr>
          <w:rFonts w:ascii="Palatino Linotype" w:hAnsi="Palatino Linotype"/>
        </w:rPr>
        <w:t>Părintele Mircea Păcurariu afirma în 1994 că „majoritatea colindelor au în centrul lor pe Iisus Hristos”</w:t>
      </w:r>
      <w:r w:rsidR="00A762D9" w:rsidRPr="00A762D9">
        <w:rPr>
          <w:rFonts w:ascii="Palatino Linotype" w:hAnsi="Palatino Linotype"/>
          <w:vertAlign w:val="superscript"/>
        </w:rPr>
        <w:footnoteReference w:id="6"/>
      </w:r>
      <w:r w:rsidR="003834DE">
        <w:rPr>
          <w:rFonts w:ascii="Palatino Linotype" w:hAnsi="Palatino Linotype"/>
        </w:rPr>
        <w:t>.</w:t>
      </w:r>
      <w:r w:rsidR="007B579B">
        <w:rPr>
          <w:rFonts w:ascii="Palatino Linotype" w:hAnsi="Palatino Linotype"/>
        </w:rPr>
        <w:t xml:space="preserve"> </w:t>
      </w:r>
      <w:r w:rsidR="00482ECA">
        <w:rPr>
          <w:rFonts w:ascii="Palatino Linotype" w:hAnsi="Palatino Linotype"/>
        </w:rPr>
        <w:t xml:space="preserve">Capitolul se folosește de principiul hristocentricității și de textul Sfintei Scripturi în raport cu colindul pentru a evalua dimensiunea sa mărturisitoare. </w:t>
      </w:r>
      <w:r w:rsidRPr="002F7FBA">
        <w:rPr>
          <w:rFonts w:ascii="Palatino Linotype" w:hAnsi="Palatino Linotype"/>
        </w:rPr>
        <w:t xml:space="preserve">Textele de colind au ca element specific în raport cu misiunea creștină centralitatea </w:t>
      </w:r>
      <w:r w:rsidR="00EB7524">
        <w:rPr>
          <w:rFonts w:ascii="Palatino Linotype" w:hAnsi="Palatino Linotype"/>
        </w:rPr>
        <w:t>Nașter</w:t>
      </w:r>
      <w:r w:rsidRPr="002F7FBA">
        <w:rPr>
          <w:rFonts w:ascii="Palatino Linotype" w:hAnsi="Palatino Linotype"/>
        </w:rPr>
        <w:t>ii lui Hristos</w:t>
      </w:r>
      <w:r w:rsidR="003072DA">
        <w:rPr>
          <w:rFonts w:ascii="Palatino Linotype" w:hAnsi="Palatino Linotype"/>
        </w:rPr>
        <w:t>, eveniment</w:t>
      </w:r>
      <w:r w:rsidRPr="002F7FBA">
        <w:rPr>
          <w:rFonts w:ascii="Palatino Linotype" w:hAnsi="Palatino Linotype"/>
        </w:rPr>
        <w:t xml:space="preserve"> care reprezintă începutul misiunii Sale într-o lume căzută. </w:t>
      </w:r>
      <w:r w:rsidR="003072DA">
        <w:rPr>
          <w:rFonts w:ascii="Palatino Linotype" w:hAnsi="Palatino Linotype"/>
        </w:rPr>
        <w:t xml:space="preserve">În colinde, </w:t>
      </w:r>
      <w:r w:rsidR="00EB7524">
        <w:rPr>
          <w:rFonts w:ascii="Palatino Linotype" w:hAnsi="Palatino Linotype"/>
        </w:rPr>
        <w:t>Nașter</w:t>
      </w:r>
      <w:r w:rsidRPr="002F7FBA">
        <w:rPr>
          <w:rFonts w:ascii="Palatino Linotype" w:hAnsi="Palatino Linotype"/>
        </w:rPr>
        <w:t xml:space="preserve">ea nu este prezentă singură, ci este împletită cu viața Sa de copil și adult și culminează cu moartea și învierea. Astfel, între momentele mântuitoare ale vieții Sale întâlnim o dinamică </w:t>
      </w:r>
      <w:r w:rsidR="00564A06">
        <w:rPr>
          <w:rFonts w:ascii="Palatino Linotype" w:hAnsi="Palatino Linotype"/>
        </w:rPr>
        <w:t>împletită</w:t>
      </w:r>
      <w:r w:rsidRPr="002F7FBA">
        <w:rPr>
          <w:rFonts w:ascii="Palatino Linotype" w:hAnsi="Palatino Linotype"/>
        </w:rPr>
        <w:t xml:space="preserve"> cu o tensiune între durere și bucurie sau speranță și împlinire. </w:t>
      </w:r>
      <w:r w:rsidRPr="002F7FBA">
        <w:rPr>
          <w:rFonts w:ascii="Palatino Linotype" w:hAnsi="Palatino Linotype"/>
          <w:iCs/>
        </w:rPr>
        <w:t>Colindul, îndreptat spre trecutul istoric al mântuirii</w:t>
      </w:r>
      <w:r w:rsidR="00564A06">
        <w:rPr>
          <w:rFonts w:ascii="Palatino Linotype" w:hAnsi="Palatino Linotype"/>
          <w:iCs/>
        </w:rPr>
        <w:t xml:space="preserve"> omului</w:t>
      </w:r>
      <w:r w:rsidRPr="002F7FBA">
        <w:rPr>
          <w:rFonts w:ascii="Palatino Linotype" w:hAnsi="Palatino Linotype"/>
          <w:iCs/>
        </w:rPr>
        <w:t xml:space="preserve">, conține o istorie a ceea ce Dumnezeu a făcut pentru mântuirea noastră. Interpretarea care se oferă Scripturilor </w:t>
      </w:r>
      <w:r w:rsidR="002B1CA5">
        <w:rPr>
          <w:rFonts w:ascii="Palatino Linotype" w:hAnsi="Palatino Linotype"/>
          <w:iCs/>
        </w:rPr>
        <w:t xml:space="preserve">în colind </w:t>
      </w:r>
      <w:r w:rsidRPr="002F7FBA">
        <w:rPr>
          <w:rFonts w:ascii="Palatino Linotype" w:hAnsi="Palatino Linotype"/>
          <w:iCs/>
        </w:rPr>
        <w:t>este în lumina Celui care a tâlcuit ucenicilor Scripturile cele despre EL începând cu Moise și de la toți prorocii (</w:t>
      </w:r>
      <w:r w:rsidRPr="002F7FBA">
        <w:rPr>
          <w:rFonts w:ascii="Palatino Linotype" w:hAnsi="Palatino Linotype"/>
          <w:i/>
        </w:rPr>
        <w:t>Luca</w:t>
      </w:r>
      <w:r w:rsidRPr="002F7FBA">
        <w:rPr>
          <w:rFonts w:ascii="Palatino Linotype" w:hAnsi="Palatino Linotype"/>
          <w:iCs/>
        </w:rPr>
        <w:t xml:space="preserve"> 24, 25-27). Este interpretarea care a început cu Cel propovăduit în colind ca Întrupat. Colindul, Sfânta Scriptură, și principiul centralității lui Hristos se întrepătrund și se intersectează: Hristos se află în Scripturi și în colind, Scripturile se află în colind și sunt Cuvântul care este la Dumnezeu, iar colindul vorbește din Scripturi despre Hristos. Este o formă care în același timp este și mărturisire și adorare a lui Hristos.</w:t>
      </w:r>
    </w:p>
    <w:p w14:paraId="5273F8E7" w14:textId="77777777" w:rsidR="00AA402A" w:rsidRDefault="007B579B" w:rsidP="00AA402A">
      <w:pPr>
        <w:spacing w:after="0"/>
        <w:jc w:val="both"/>
        <w:rPr>
          <w:rFonts w:ascii="Palatino Linotype" w:hAnsi="Palatino Linotype"/>
          <w:iCs/>
        </w:rPr>
      </w:pPr>
      <w:r w:rsidRPr="007B579B">
        <w:rPr>
          <w:rFonts w:ascii="Palatino Linotype" w:hAnsi="Palatino Linotype"/>
          <w:iCs/>
        </w:rPr>
        <w:t xml:space="preserve">Ceea ce a reușit în definitiv acest capitol să arate este că textele colindelor au în centrul lor pe Hristos ca persoană. </w:t>
      </w:r>
      <w:r w:rsidR="003834DE">
        <w:rPr>
          <w:rFonts w:ascii="Palatino Linotype" w:hAnsi="Palatino Linotype"/>
        </w:rPr>
        <w:t>T</w:t>
      </w:r>
      <w:r w:rsidR="003834DE" w:rsidRPr="003834DE">
        <w:rPr>
          <w:rFonts w:ascii="Palatino Linotype" w:hAnsi="Palatino Linotype"/>
        </w:rPr>
        <w:t>oată acțiunea din spatele colindului este de fapt un mijloc misionar de mărturisire, adorare și împărtășire a lui Hristos prin cuvânt.</w:t>
      </w:r>
      <w:r>
        <w:rPr>
          <w:rFonts w:ascii="Palatino Linotype" w:hAnsi="Palatino Linotype"/>
        </w:rPr>
        <w:t xml:space="preserve"> </w:t>
      </w:r>
      <w:r w:rsidRPr="007B579B">
        <w:rPr>
          <w:rFonts w:ascii="Palatino Linotype" w:hAnsi="Palatino Linotype"/>
          <w:iCs/>
        </w:rPr>
        <w:t xml:space="preserve">Prin versurile cântate, colindătorul nu urmărește ca ascultătorul să se atașeze de evenimente sau de tradiție, ci de Mântuitorul Hristos și pe El să-L mărturisească. </w:t>
      </w:r>
    </w:p>
    <w:p w14:paraId="6CBAC006" w14:textId="014B20EC" w:rsidR="002F07BB" w:rsidRDefault="00AA402A" w:rsidP="00AA402A">
      <w:pPr>
        <w:jc w:val="both"/>
        <w:rPr>
          <w:rFonts w:ascii="Palatino Linotype" w:hAnsi="Palatino Linotype"/>
        </w:rPr>
      </w:pPr>
      <w:r w:rsidRPr="00AA402A">
        <w:rPr>
          <w:rFonts w:ascii="Palatino Linotype" w:hAnsi="Palatino Linotype"/>
          <w:iCs/>
        </w:rPr>
        <w:t>În colind, suntem martorii unor schimbări de perspectivă în ceea ce privește descrierea și prezentarea învățăturii de credință</w:t>
      </w:r>
      <w:r w:rsidR="00B1683B">
        <w:rPr>
          <w:rFonts w:ascii="Palatino Linotype" w:hAnsi="Palatino Linotype"/>
          <w:iCs/>
        </w:rPr>
        <w:t xml:space="preserve"> privind persoana Mântuitorului</w:t>
      </w:r>
      <w:r w:rsidRPr="00AA402A">
        <w:rPr>
          <w:rFonts w:ascii="Palatino Linotype" w:hAnsi="Palatino Linotype"/>
          <w:iCs/>
        </w:rPr>
        <w:t xml:space="preserve">. Avem colinde în care se povestește prin vocea colindătorilor sau prin a persoanelor divine și a sfinților. Colindătorii descriu evenimentul </w:t>
      </w:r>
      <w:r w:rsidR="00EB7524">
        <w:rPr>
          <w:rFonts w:ascii="Palatino Linotype" w:hAnsi="Palatino Linotype"/>
          <w:iCs/>
        </w:rPr>
        <w:t>Nașter</w:t>
      </w:r>
      <w:r w:rsidRPr="00AA402A">
        <w:rPr>
          <w:rFonts w:ascii="Palatino Linotype" w:hAnsi="Palatino Linotype"/>
          <w:iCs/>
        </w:rPr>
        <w:t xml:space="preserve">ii, se roagă și aduc slavă lui Dumnezeu și fac urări gazdelor. Tatăl și Fiul vorbesc despre Sine sau despre cele înconjurătoare fie prin cuvinte autentice din Scriptură, fie prin unele puse de autor în seama Lor. Ei vorbesc între ei, cu sfinții, cu sufletele credincioșilor sau cu gazdele colindate. Fecioara Maria, apostolii și sfinții au propriile discursuri. Personajele și elementele folclorice, fauna și flora sunt personificate în contextul </w:t>
      </w:r>
      <w:r w:rsidR="00EB7524">
        <w:rPr>
          <w:rFonts w:ascii="Palatino Linotype" w:hAnsi="Palatino Linotype"/>
          <w:iCs/>
        </w:rPr>
        <w:t>Nașter</w:t>
      </w:r>
      <w:r w:rsidRPr="00AA402A">
        <w:rPr>
          <w:rFonts w:ascii="Palatino Linotype" w:hAnsi="Palatino Linotype"/>
          <w:iCs/>
        </w:rPr>
        <w:t>ii pentru a-și prezenta propria viziune. Astfel, elemente din lumea animală, precum cerbul sau peștele, și din cea vegetală precum bradul, tisa și mărul sunt ecouri ale viziunii bizantine și liturgice privind cosmosul dar și poli ai dinamicii dintre cruce</w:t>
      </w:r>
      <w:r w:rsidR="00EB7524">
        <w:rPr>
          <w:rFonts w:ascii="Palatino Linotype" w:hAnsi="Palatino Linotype"/>
          <w:iCs/>
        </w:rPr>
        <w:t>a</w:t>
      </w:r>
      <w:r w:rsidRPr="00AA402A">
        <w:rPr>
          <w:rFonts w:ascii="Palatino Linotype" w:hAnsi="Palatino Linotype"/>
          <w:iCs/>
        </w:rPr>
        <w:t xml:space="preserve"> și înviere</w:t>
      </w:r>
      <w:r w:rsidR="00EB7524">
        <w:rPr>
          <w:rFonts w:ascii="Palatino Linotype" w:hAnsi="Palatino Linotype"/>
          <w:iCs/>
        </w:rPr>
        <w:t>a lui Hristos</w:t>
      </w:r>
      <w:r w:rsidRPr="00AA402A">
        <w:rPr>
          <w:rFonts w:ascii="Palatino Linotype" w:hAnsi="Palatino Linotype"/>
          <w:iCs/>
        </w:rPr>
        <w:t>. Schimbările de perspectivă sunt un mod de împărtășire a lui Hristos aproapelui drept centru al vieții Bisericii, drept Creator, Domn și Mântuitor a toate și drept începător al misiunii care duce spre Împărăția cerurilor într-o lume căzută.</w:t>
      </w:r>
      <w:r w:rsidR="002F07BB">
        <w:rPr>
          <w:rFonts w:ascii="Palatino Linotype" w:hAnsi="Palatino Linotype"/>
        </w:rPr>
        <w:br w:type="page"/>
      </w:r>
    </w:p>
    <w:p w14:paraId="5B084184" w14:textId="38F105D9" w:rsidR="00502E48" w:rsidRDefault="002F07BB" w:rsidP="00400E0B">
      <w:pPr>
        <w:tabs>
          <w:tab w:val="num" w:pos="720"/>
        </w:tabs>
        <w:spacing w:after="0"/>
        <w:jc w:val="both"/>
        <w:rPr>
          <w:rFonts w:ascii="Palatino Linotype" w:hAnsi="Palatino Linotype"/>
        </w:rPr>
      </w:pPr>
      <w:r w:rsidRPr="005C3D33">
        <w:rPr>
          <w:rFonts w:ascii="Palatino Linotype" w:hAnsi="Palatino Linotype"/>
          <w:b/>
          <w:bCs/>
        </w:rPr>
        <w:lastRenderedPageBreak/>
        <w:t>Capitolul</w:t>
      </w:r>
      <w:r>
        <w:rPr>
          <w:rFonts w:ascii="Palatino Linotype" w:hAnsi="Palatino Linotype"/>
        </w:rPr>
        <w:t xml:space="preserve"> </w:t>
      </w:r>
      <w:r w:rsidR="005225AC" w:rsidRPr="005C3D33">
        <w:rPr>
          <w:rFonts w:ascii="Palatino Linotype" w:hAnsi="Palatino Linotype"/>
          <w:b/>
          <w:bCs/>
        </w:rPr>
        <w:t xml:space="preserve">al </w:t>
      </w:r>
      <w:r w:rsidRPr="005C3D33">
        <w:rPr>
          <w:rFonts w:ascii="Palatino Linotype" w:hAnsi="Palatino Linotype"/>
          <w:b/>
          <w:bCs/>
        </w:rPr>
        <w:t>III</w:t>
      </w:r>
      <w:r w:rsidR="005225AC" w:rsidRPr="005C3D33">
        <w:rPr>
          <w:rFonts w:ascii="Palatino Linotype" w:hAnsi="Palatino Linotype"/>
          <w:b/>
          <w:bCs/>
        </w:rPr>
        <w:t>-lea</w:t>
      </w:r>
      <w:r w:rsidR="005225AC">
        <w:rPr>
          <w:rFonts w:ascii="Palatino Linotype" w:hAnsi="Palatino Linotype"/>
        </w:rPr>
        <w:t xml:space="preserve"> continuă demersul celui anterior </w:t>
      </w:r>
      <w:r w:rsidR="0056224E">
        <w:rPr>
          <w:rFonts w:ascii="Palatino Linotype" w:hAnsi="Palatino Linotype"/>
        </w:rPr>
        <w:t>prin raportarea colindului la celelalte șapte principii ale misiologiei ortodoxe.</w:t>
      </w:r>
      <w:r w:rsidR="00400E0B">
        <w:rPr>
          <w:rFonts w:ascii="Palatino Linotype" w:hAnsi="Palatino Linotype"/>
        </w:rPr>
        <w:t xml:space="preserve"> </w:t>
      </w:r>
      <w:r w:rsidR="00502E48" w:rsidRPr="00502E48">
        <w:rPr>
          <w:rFonts w:ascii="Palatino Linotype" w:hAnsi="Palatino Linotype"/>
        </w:rPr>
        <w:t>Gheorghe Alexe subliniază capacitatea textului de colind de a incorpora adevărul de credință spunând despre colind că este partea folclorului religios românesc ce conține „mărturisiri de credință, simple și spontane, înveșnicite prin puterea ritului de-a lungul generațiilor, care au sorbit și sorb cu aceeași căldură stropii răcoritori ai credinței străbune”</w:t>
      </w:r>
      <w:r w:rsidR="00502E48" w:rsidRPr="00502E48">
        <w:rPr>
          <w:rFonts w:ascii="Palatino Linotype" w:hAnsi="Palatino Linotype"/>
          <w:vertAlign w:val="superscript"/>
        </w:rPr>
        <w:footnoteReference w:id="7"/>
      </w:r>
      <w:r w:rsidR="00502E48" w:rsidRPr="00502E48">
        <w:rPr>
          <w:rFonts w:ascii="Palatino Linotype" w:hAnsi="Palatino Linotype"/>
        </w:rPr>
        <w:t>.</w:t>
      </w:r>
    </w:p>
    <w:p w14:paraId="767AE626" w14:textId="0D4E0C08" w:rsidR="007553FF" w:rsidRDefault="00CD5B80" w:rsidP="00400E0B">
      <w:pPr>
        <w:tabs>
          <w:tab w:val="num" w:pos="720"/>
        </w:tabs>
        <w:spacing w:after="0"/>
        <w:jc w:val="both"/>
        <w:rPr>
          <w:rFonts w:ascii="Palatino Linotype" w:hAnsi="Palatino Linotype"/>
        </w:rPr>
      </w:pPr>
      <w:r w:rsidRPr="00CD5B80">
        <w:rPr>
          <w:rFonts w:ascii="Palatino Linotype" w:hAnsi="Palatino Linotype"/>
        </w:rPr>
        <w:t>Colindatul se pliază pe toate cele 8 principii ale misiologiei</w:t>
      </w:r>
      <w:r>
        <w:rPr>
          <w:rFonts w:ascii="Palatino Linotype" w:hAnsi="Palatino Linotype"/>
        </w:rPr>
        <w:t xml:space="preserve"> ortodoxe. </w:t>
      </w:r>
      <w:r w:rsidRPr="00CD5B80">
        <w:rPr>
          <w:rFonts w:ascii="Palatino Linotype" w:hAnsi="Palatino Linotype"/>
        </w:rPr>
        <w:t>Versurile conțin o teologie treimică</w:t>
      </w:r>
      <w:r w:rsidR="00173861">
        <w:rPr>
          <w:rFonts w:ascii="Palatino Linotype" w:hAnsi="Palatino Linotype"/>
        </w:rPr>
        <w:t xml:space="preserve"> asemănând pe Dumnezeu cu un soare cu trei raze, aducându-i o slavă întreită</w:t>
      </w:r>
      <w:r w:rsidR="002F3488">
        <w:rPr>
          <w:rFonts w:ascii="Palatino Linotype" w:hAnsi="Palatino Linotype"/>
        </w:rPr>
        <w:t xml:space="preserve"> și vorbind despre crearea lui de către Dumnezeu ca de trei meșteri. </w:t>
      </w:r>
      <w:r w:rsidR="005712D9">
        <w:rPr>
          <w:rFonts w:ascii="Palatino Linotype" w:hAnsi="Palatino Linotype"/>
        </w:rPr>
        <w:t>În același timp, t</w:t>
      </w:r>
      <w:r w:rsidR="005712D9" w:rsidRPr="005712D9">
        <w:rPr>
          <w:rFonts w:ascii="Palatino Linotype" w:hAnsi="Palatino Linotype"/>
        </w:rPr>
        <w:t>extele de colind selectate descriu și exemplifică o comuniune tripartită: o comuniune între oameni, o comuniune între om și Dumnezeu și una între om și natură</w:t>
      </w:r>
      <w:r w:rsidR="00366CF3">
        <w:rPr>
          <w:rFonts w:ascii="Palatino Linotype" w:hAnsi="Palatino Linotype"/>
        </w:rPr>
        <w:t xml:space="preserve"> după modelul celei existente între Persoanele Sfintei Treimi</w:t>
      </w:r>
      <w:r w:rsidR="005712D9">
        <w:rPr>
          <w:rFonts w:ascii="Palatino Linotype" w:hAnsi="Palatino Linotype"/>
        </w:rPr>
        <w:t>.</w:t>
      </w:r>
      <w:r w:rsidR="006D42B1">
        <w:rPr>
          <w:rFonts w:ascii="Palatino Linotype" w:hAnsi="Palatino Linotype"/>
        </w:rPr>
        <w:t xml:space="preserve"> Apoi, v</w:t>
      </w:r>
      <w:r w:rsidR="006D42B1" w:rsidRPr="006D42B1">
        <w:rPr>
          <w:rFonts w:ascii="Palatino Linotype" w:hAnsi="Palatino Linotype"/>
        </w:rPr>
        <w:t>ersurile descriu dimensiune</w:t>
      </w:r>
      <w:r w:rsidR="0073177B">
        <w:rPr>
          <w:rFonts w:ascii="Palatino Linotype" w:hAnsi="Palatino Linotype"/>
        </w:rPr>
        <w:t>a</w:t>
      </w:r>
      <w:r w:rsidR="006D42B1" w:rsidRPr="006D42B1">
        <w:rPr>
          <w:rFonts w:ascii="Palatino Linotype" w:hAnsi="Palatino Linotype"/>
        </w:rPr>
        <w:t xml:space="preserve"> pnevmatologică a misiunii Bisericii</w:t>
      </w:r>
      <w:r w:rsidR="006D42B1">
        <w:rPr>
          <w:rFonts w:ascii="Palatino Linotype" w:hAnsi="Palatino Linotype"/>
        </w:rPr>
        <w:t xml:space="preserve"> vorbind despre o integrare prin îndumnezeire și o incorporare în ea prin sfinț</w:t>
      </w:r>
      <w:r w:rsidR="0073177B">
        <w:rPr>
          <w:rFonts w:ascii="Palatino Linotype" w:hAnsi="Palatino Linotype"/>
        </w:rPr>
        <w:t>en</w:t>
      </w:r>
      <w:r w:rsidR="006D42B1">
        <w:rPr>
          <w:rFonts w:ascii="Palatino Linotype" w:hAnsi="Palatino Linotype"/>
        </w:rPr>
        <w:t>ie și despre colindător ca despre un teofor.</w:t>
      </w:r>
      <w:r w:rsidR="00896031" w:rsidRPr="00896031">
        <w:t xml:space="preserve"> </w:t>
      </w:r>
      <w:r w:rsidR="00896031" w:rsidRPr="00896031">
        <w:rPr>
          <w:rFonts w:ascii="Palatino Linotype" w:hAnsi="Palatino Linotype"/>
        </w:rPr>
        <w:t>Colindătorul, ca unul dintre mădularele trupului lui Hristos, desfășoară o activitate care se încadrează în lucrarea misionară a Bisericii prin care își îndeplinește responsabilitatea de a da mărturie despre vestea cea bună. Activitatea colindătorului la Crăciun constă în a aduce pe Hristos în casele creștinilor, în a-L mărturisi și în a-I vesti lucrarea mântuitoare.</w:t>
      </w:r>
      <w:r w:rsidR="00D46ADB" w:rsidRPr="00D46ADB">
        <w:rPr>
          <w:rFonts w:cs="Arial Unicode MS"/>
          <w:szCs w:val="24"/>
        </w:rPr>
        <w:t xml:space="preserve"> </w:t>
      </w:r>
      <w:r w:rsidR="00D46ADB">
        <w:rPr>
          <w:rFonts w:ascii="Palatino Linotype" w:hAnsi="Palatino Linotype"/>
        </w:rPr>
        <w:t xml:space="preserve">Mărturisirea </w:t>
      </w:r>
      <w:r w:rsidR="00EB7524">
        <w:rPr>
          <w:rFonts w:ascii="Palatino Linotype" w:hAnsi="Palatino Linotype"/>
        </w:rPr>
        <w:t>Nașter</w:t>
      </w:r>
      <w:r w:rsidR="00D46ADB">
        <w:rPr>
          <w:rFonts w:ascii="Palatino Linotype" w:hAnsi="Palatino Linotype"/>
        </w:rPr>
        <w:t>ii</w:t>
      </w:r>
      <w:r w:rsidR="00D46ADB" w:rsidRPr="00D46ADB">
        <w:rPr>
          <w:rFonts w:ascii="Palatino Linotype" w:hAnsi="Palatino Linotype"/>
        </w:rPr>
        <w:t xml:space="preserve"> se face tuturor și în comuniune: „Și noi am plecat</w:t>
      </w:r>
      <w:r w:rsidR="00D46ADB" w:rsidRPr="00D46ADB">
        <w:rPr>
          <w:rFonts w:ascii="Palatino Linotype" w:hAnsi="Palatino Linotype"/>
          <w:i/>
          <w:iCs/>
        </w:rPr>
        <w:t>î</w:t>
      </w:r>
      <w:r w:rsidR="00D46ADB" w:rsidRPr="00D46ADB">
        <w:rPr>
          <w:rFonts w:ascii="Palatino Linotype" w:hAnsi="Palatino Linotype"/>
        </w:rPr>
        <w:t>, / Noi, la colindat, / Toate satele, măi, / Toate gazdele”</w:t>
      </w:r>
      <w:r w:rsidR="00D46ADB" w:rsidRPr="00D46ADB">
        <w:rPr>
          <w:rFonts w:ascii="Palatino Linotype" w:hAnsi="Palatino Linotype"/>
          <w:vertAlign w:val="superscript"/>
        </w:rPr>
        <w:footnoteReference w:id="8"/>
      </w:r>
      <w:r w:rsidR="00D46ADB" w:rsidRPr="00D46ADB">
        <w:rPr>
          <w:rFonts w:ascii="Palatino Linotype" w:hAnsi="Palatino Linotype"/>
        </w:rPr>
        <w:t>. Colindul se cântă comunional: în comuniunea celor care îl dăruiesc și în comuniunea celor care îl primesc.</w:t>
      </w:r>
      <w:r w:rsidR="00C82822">
        <w:rPr>
          <w:rFonts w:ascii="Palatino Linotype" w:hAnsi="Palatino Linotype"/>
        </w:rPr>
        <w:t xml:space="preserve"> </w:t>
      </w:r>
      <w:r w:rsidR="001051BB">
        <w:rPr>
          <w:rFonts w:ascii="Palatino Linotype" w:hAnsi="Palatino Linotype"/>
        </w:rPr>
        <w:t>C</w:t>
      </w:r>
      <w:r w:rsidR="00C82822" w:rsidRPr="00C82822">
        <w:rPr>
          <w:rFonts w:ascii="Palatino Linotype" w:hAnsi="Palatino Linotype"/>
        </w:rPr>
        <w:t>orpusul de colinde este asemenea unui catalog care inventariază păcatele personale ca fapte rele de care creștinul trebuie să se ferească dar nu fără a inventaria și virtuțile ca fapte bune pe care el trebuie să le îmbrățișeze</w:t>
      </w:r>
      <w:r w:rsidR="001051BB">
        <w:rPr>
          <w:rFonts w:ascii="Palatino Linotype" w:hAnsi="Palatino Linotype"/>
        </w:rPr>
        <w:t>.</w:t>
      </w:r>
      <w:r w:rsidR="00E66527" w:rsidRPr="00E66527">
        <w:t xml:space="preserve"> </w:t>
      </w:r>
      <w:r w:rsidR="00E66527">
        <w:rPr>
          <w:rFonts w:ascii="Palatino Linotype" w:hAnsi="Palatino Linotype"/>
        </w:rPr>
        <w:t>Î</w:t>
      </w:r>
      <w:r w:rsidR="00E66527" w:rsidRPr="00E66527">
        <w:rPr>
          <w:rFonts w:ascii="Palatino Linotype" w:hAnsi="Palatino Linotype"/>
        </w:rPr>
        <w:t>n textele colindelor descoperim o inculturație la nivel național, regional și familial prin trei categorii principale de elemente: onomastice, geografice și populare.</w:t>
      </w:r>
      <w:r w:rsidR="00400E0B" w:rsidRPr="00400E0B">
        <w:rPr>
          <w:rFonts w:cs="Arial Unicode MS"/>
          <w:szCs w:val="24"/>
        </w:rPr>
        <w:t xml:space="preserve"> </w:t>
      </w:r>
      <w:r w:rsidR="00400E0B">
        <w:rPr>
          <w:rFonts w:cs="Arial Unicode MS"/>
          <w:szCs w:val="24"/>
        </w:rPr>
        <w:t>C</w:t>
      </w:r>
      <w:r w:rsidR="00400E0B" w:rsidRPr="00400E0B">
        <w:rPr>
          <w:rFonts w:ascii="Palatino Linotype" w:hAnsi="Palatino Linotype"/>
        </w:rPr>
        <w:t>olindul dobândește un caracter ecumenic de la dimensiunea ecumenică a Bisericii Universale păstrând amprenta experienței liturgic-patristice și misionare și învățătura de credință centrată pe Hristos de la începutul veacurilor creștine</w:t>
      </w:r>
      <w:r w:rsidR="00400E0B" w:rsidRPr="00400E0B">
        <w:rPr>
          <w:rFonts w:ascii="Palatino Linotype" w:hAnsi="Palatino Linotype"/>
          <w:vertAlign w:val="superscript"/>
        </w:rPr>
        <w:footnoteReference w:id="9"/>
      </w:r>
      <w:r w:rsidR="00400E0B" w:rsidRPr="00400E0B">
        <w:rPr>
          <w:rFonts w:ascii="Palatino Linotype" w:hAnsi="Palatino Linotype"/>
        </w:rPr>
        <w:t>.</w:t>
      </w:r>
    </w:p>
    <w:p w14:paraId="09D1E70E" w14:textId="139DF673" w:rsidR="007553FF" w:rsidRDefault="007553FF" w:rsidP="007553FF">
      <w:pPr>
        <w:tabs>
          <w:tab w:val="num" w:pos="720"/>
        </w:tabs>
        <w:spacing w:after="0"/>
        <w:jc w:val="both"/>
        <w:rPr>
          <w:rFonts w:ascii="Palatino Linotype" w:hAnsi="Palatino Linotype"/>
        </w:rPr>
      </w:pPr>
      <w:r w:rsidRPr="007553FF">
        <w:rPr>
          <w:rFonts w:ascii="Palatino Linotype" w:hAnsi="Palatino Linotype"/>
        </w:rPr>
        <w:t xml:space="preserve">Colindatul este o formă pe care misiunea internă a Bisericii o îmbracă la </w:t>
      </w:r>
      <w:r w:rsidR="00EB7524">
        <w:rPr>
          <w:rFonts w:ascii="Palatino Linotype" w:hAnsi="Palatino Linotype"/>
        </w:rPr>
        <w:t>Nașter</w:t>
      </w:r>
      <w:r w:rsidRPr="007553FF">
        <w:rPr>
          <w:rFonts w:ascii="Palatino Linotype" w:hAnsi="Palatino Linotype"/>
        </w:rPr>
        <w:t>ea Domnului. Prin colindat Biserica are în vedere pe cei botezați ai săi, îi scoate din ritmul vieții obișnuite de peste an și le oferă un mod diferit de a trăi credința împreună cu întreaga comunitate, iar faptul că datina nu îndeplinește doar o funcție descriptivă, ci și se pliază pe principiile misiologiei ortodoxe face din el un veritabil mijloc misionar. Colindatul devine expresie a vieții de comuniune a Bisericii și răspunsul la chemarea la unitatea a iubirii lui Dumnezeu.</w:t>
      </w:r>
    </w:p>
    <w:p w14:paraId="5AD86D96" w14:textId="13F1423B" w:rsidR="007A3904" w:rsidRDefault="00AA621B" w:rsidP="00AA621B">
      <w:pPr>
        <w:tabs>
          <w:tab w:val="num" w:pos="720"/>
        </w:tabs>
        <w:spacing w:after="0"/>
        <w:jc w:val="both"/>
        <w:rPr>
          <w:rFonts w:ascii="Palatino Linotype" w:hAnsi="Palatino Linotype"/>
        </w:rPr>
      </w:pPr>
      <w:r w:rsidRPr="00687F0E">
        <w:rPr>
          <w:rFonts w:ascii="Palatino Linotype" w:hAnsi="Palatino Linotype"/>
          <w:b/>
          <w:bCs/>
        </w:rPr>
        <w:lastRenderedPageBreak/>
        <w:t xml:space="preserve">Capitolul al </w:t>
      </w:r>
      <w:r w:rsidR="00687F0E" w:rsidRPr="00687F0E">
        <w:rPr>
          <w:rFonts w:ascii="Palatino Linotype" w:hAnsi="Palatino Linotype"/>
          <w:b/>
          <w:bCs/>
        </w:rPr>
        <w:t>I</w:t>
      </w:r>
      <w:r w:rsidRPr="00687F0E">
        <w:rPr>
          <w:rFonts w:ascii="Palatino Linotype" w:hAnsi="Palatino Linotype"/>
          <w:b/>
          <w:bCs/>
        </w:rPr>
        <w:t>V-lea</w:t>
      </w:r>
      <w:r>
        <w:rPr>
          <w:rFonts w:ascii="Palatino Linotype" w:hAnsi="Palatino Linotype"/>
        </w:rPr>
        <w:t xml:space="preserve"> prezintă </w:t>
      </w:r>
      <w:r w:rsidRPr="00AA621B">
        <w:rPr>
          <w:rFonts w:ascii="Palatino Linotype" w:hAnsi="Palatino Linotype"/>
        </w:rPr>
        <w:t>raportarea colindului la aspectele forma</w:t>
      </w:r>
      <w:r>
        <w:rPr>
          <w:rFonts w:ascii="Palatino Linotype" w:hAnsi="Palatino Linotype"/>
        </w:rPr>
        <w:t>l</w:t>
      </w:r>
      <w:r w:rsidRPr="00AA621B">
        <w:rPr>
          <w:rFonts w:ascii="Palatino Linotype" w:hAnsi="Palatino Linotype"/>
        </w:rPr>
        <w:t xml:space="preserve">e ale datinii și la contextul de misiune reprezentat prin actanți, timp, loc, daruri, acceptul de a primi colindul, autorul și aspectul estetic dovedesc că este un instrument și un mijloc misionar. </w:t>
      </w:r>
      <w:r w:rsidR="00562164">
        <w:rPr>
          <w:rFonts w:ascii="Palatino Linotype" w:hAnsi="Palatino Linotype"/>
        </w:rPr>
        <w:t>Capitolul e</w:t>
      </w:r>
      <w:r w:rsidRPr="00AA621B">
        <w:rPr>
          <w:rFonts w:ascii="Palatino Linotype" w:hAnsi="Palatino Linotype"/>
        </w:rPr>
        <w:t>ste o abordare sincronică a</w:t>
      </w:r>
      <w:r w:rsidR="00562164">
        <w:rPr>
          <w:rFonts w:ascii="Palatino Linotype" w:hAnsi="Palatino Linotype"/>
        </w:rPr>
        <w:t xml:space="preserve"> datinii colindatului</w:t>
      </w:r>
      <w:r w:rsidR="00C03506">
        <w:rPr>
          <w:rFonts w:ascii="Palatino Linotype" w:hAnsi="Palatino Linotype"/>
        </w:rPr>
        <w:t>, arătând despre c</w:t>
      </w:r>
      <w:r w:rsidR="00AE678D" w:rsidRPr="00AE678D">
        <w:rPr>
          <w:rFonts w:ascii="Palatino Linotype" w:hAnsi="Palatino Linotype"/>
        </w:rPr>
        <w:t>ontext</w:t>
      </w:r>
      <w:r w:rsidR="00C03506">
        <w:rPr>
          <w:rFonts w:ascii="Palatino Linotype" w:hAnsi="Palatino Linotype"/>
        </w:rPr>
        <w:t xml:space="preserve"> că</w:t>
      </w:r>
      <w:r w:rsidR="00AE678D" w:rsidRPr="00AE678D">
        <w:rPr>
          <w:rFonts w:ascii="Palatino Linotype" w:hAnsi="Palatino Linotype"/>
        </w:rPr>
        <w:t xml:space="preserve"> este unul al bucuriei și al tainei, dar și unul al rânduielii și al așezării.</w:t>
      </w:r>
    </w:p>
    <w:p w14:paraId="11E5B2E6" w14:textId="6FF1CA1D" w:rsidR="00AA621B" w:rsidRDefault="00562164" w:rsidP="000E7D87">
      <w:pPr>
        <w:tabs>
          <w:tab w:val="num" w:pos="720"/>
        </w:tabs>
        <w:spacing w:after="0"/>
        <w:jc w:val="both"/>
        <w:rPr>
          <w:rFonts w:ascii="Palatino Linotype" w:hAnsi="Palatino Linotype"/>
        </w:rPr>
      </w:pPr>
      <w:r>
        <w:rPr>
          <w:rFonts w:ascii="Palatino Linotype" w:hAnsi="Palatino Linotype"/>
        </w:rPr>
        <w:t xml:space="preserve"> </w:t>
      </w:r>
      <w:r w:rsidR="007A3904" w:rsidRPr="007A3904">
        <w:rPr>
          <w:rFonts w:ascii="Palatino Linotype" w:hAnsi="Palatino Linotype"/>
        </w:rPr>
        <w:t xml:space="preserve">Colindul ca instrument misionar și datina ca mijloc de misiune sunt supuse categoriilor și normelor. Cele două sunt reglementate de reguli bine fixate în mentalul colectiv al poporului, întâlnindu-se aproape la scară națională. Actanții datinii sunt colindătorul și colindatul, fiecare cu statutul propriu și condiții speciale </w:t>
      </w:r>
      <w:r w:rsidR="007C3114">
        <w:rPr>
          <w:rFonts w:ascii="Palatino Linotype" w:hAnsi="Palatino Linotype"/>
        </w:rPr>
        <w:t xml:space="preserve">necesare </w:t>
      </w:r>
      <w:r w:rsidR="007A3904" w:rsidRPr="007A3904">
        <w:rPr>
          <w:rFonts w:ascii="Palatino Linotype" w:hAnsi="Palatino Linotype"/>
        </w:rPr>
        <w:t xml:space="preserve">de îndeplinit. </w:t>
      </w:r>
      <w:r w:rsidR="00B06EAC" w:rsidRPr="00B06EAC">
        <w:rPr>
          <w:rFonts w:ascii="Palatino Linotype" w:hAnsi="Palatino Linotype"/>
        </w:rPr>
        <w:t>Colindătorul și colindatul sunt importanți ca elemente constitutive în misiunea Bisericii deoarece „misiunea creștină face parte din planul lui Dumnezeu de mântuire și desăvârșire a lumii, constituind acea parte care se realizează în istorie prin Biserică și membrii acesteia”</w:t>
      </w:r>
      <w:r w:rsidR="00B06EAC" w:rsidRPr="00B06EAC">
        <w:rPr>
          <w:rFonts w:ascii="Palatino Linotype" w:hAnsi="Palatino Linotype"/>
          <w:vertAlign w:val="superscript"/>
        </w:rPr>
        <w:footnoteReference w:id="10"/>
      </w:r>
      <w:r w:rsidR="00B06EAC" w:rsidRPr="00B06EAC">
        <w:rPr>
          <w:rFonts w:ascii="Palatino Linotype" w:hAnsi="Palatino Linotype"/>
        </w:rPr>
        <w:t>.</w:t>
      </w:r>
      <w:r w:rsidR="00B06EAC">
        <w:rPr>
          <w:rFonts w:ascii="Palatino Linotype" w:hAnsi="Palatino Linotype"/>
        </w:rPr>
        <w:t xml:space="preserve"> </w:t>
      </w:r>
      <w:r w:rsidR="007A3904" w:rsidRPr="007A3904">
        <w:rPr>
          <w:rFonts w:ascii="Palatino Linotype" w:hAnsi="Palatino Linotype"/>
        </w:rPr>
        <w:t>Timpul este bine delimitat în</w:t>
      </w:r>
      <w:r w:rsidR="007C3114">
        <w:rPr>
          <w:rFonts w:ascii="Palatino Linotype" w:hAnsi="Palatino Linotype"/>
        </w:rPr>
        <w:t>:</w:t>
      </w:r>
      <w:r w:rsidR="007A3904" w:rsidRPr="007A3904">
        <w:rPr>
          <w:rFonts w:ascii="Palatino Linotype" w:hAnsi="Palatino Linotype"/>
        </w:rPr>
        <w:t xml:space="preserve"> timp de pregătire și timp de colindat, împărțit în momente în care colindă câte o categorie de vârstă și catalogat ca timp diferit de restul anului. </w:t>
      </w:r>
      <w:r w:rsidR="00B06EAC" w:rsidRPr="00B06EAC">
        <w:rPr>
          <w:rFonts w:ascii="Palatino Linotype" w:hAnsi="Palatino Linotype"/>
        </w:rPr>
        <w:t>Pentru că Biserica nu poate înceta a fi Biserică misionară</w:t>
      </w:r>
      <w:r w:rsidR="00B06EAC" w:rsidRPr="00B06EAC">
        <w:rPr>
          <w:rFonts w:ascii="Palatino Linotype" w:hAnsi="Palatino Linotype"/>
          <w:vertAlign w:val="superscript"/>
        </w:rPr>
        <w:footnoteReference w:id="11"/>
      </w:r>
      <w:r w:rsidR="00B06EAC" w:rsidRPr="00B06EAC">
        <w:rPr>
          <w:rFonts w:ascii="Palatino Linotype" w:hAnsi="Palatino Linotype"/>
        </w:rPr>
        <w:t xml:space="preserve">, timpul colindului nu este altceva decât un timp de misiune care cunoaște mai multe forme: un timp de pregătire, un timp de oficiere </w:t>
      </w:r>
      <w:r w:rsidR="00456279">
        <w:rPr>
          <w:rFonts w:ascii="Palatino Linotype" w:hAnsi="Palatino Linotype"/>
        </w:rPr>
        <w:t>și</w:t>
      </w:r>
      <w:r w:rsidR="00B06EAC" w:rsidRPr="00B06EAC">
        <w:rPr>
          <w:rFonts w:ascii="Palatino Linotype" w:hAnsi="Palatino Linotype"/>
        </w:rPr>
        <w:t xml:space="preserve"> un timp de bucurie.</w:t>
      </w:r>
      <w:r w:rsidR="00B06EAC">
        <w:rPr>
          <w:rFonts w:ascii="Palatino Linotype" w:hAnsi="Palatino Linotype"/>
        </w:rPr>
        <w:t xml:space="preserve"> </w:t>
      </w:r>
      <w:r w:rsidR="006962B1" w:rsidRPr="006962B1">
        <w:rPr>
          <w:rFonts w:ascii="Palatino Linotype" w:hAnsi="Palatino Linotype"/>
        </w:rPr>
        <w:t xml:space="preserve">Executarea colindului se face într-un spațiu de ținută religioasă delimitată de scripturistic, tradițional, ceremonial, festiv și emoțional. </w:t>
      </w:r>
      <w:r w:rsidR="007A3904" w:rsidRPr="007A3904">
        <w:rPr>
          <w:rFonts w:ascii="Palatino Linotype" w:hAnsi="Palatino Linotype"/>
        </w:rPr>
        <w:t xml:space="preserve">Locul de misiune și spațiul de colindat nu pot fi orișiunde existând doar câteva delimitări spațiale posibile: biserica, curtea, fereastra și interiorul casei. Acțiunea datinii nu poate începe fără ca membrii cetei să-și fi câștigat acordul de a colinda prin consimțământul dat de gazda într-o stare de bucurie. </w:t>
      </w:r>
      <w:r w:rsidR="00597C8C">
        <w:rPr>
          <w:rFonts w:ascii="Palatino Linotype" w:hAnsi="Palatino Linotype"/>
        </w:rPr>
        <w:t>P</w:t>
      </w:r>
      <w:r w:rsidR="00597C8C" w:rsidRPr="00597C8C">
        <w:rPr>
          <w:rFonts w:ascii="Palatino Linotype" w:hAnsi="Palatino Linotype"/>
        </w:rPr>
        <w:t>entru ca ceata să-și îndeplinească misiunea gazda trebuie să i se deschidă, să deschidă ușa casei și să o accepte</w:t>
      </w:r>
      <w:r w:rsidR="00597C8C">
        <w:rPr>
          <w:rFonts w:ascii="Palatino Linotype" w:hAnsi="Palatino Linotype"/>
        </w:rPr>
        <w:t xml:space="preserve">. </w:t>
      </w:r>
      <w:r w:rsidR="007A3904" w:rsidRPr="007A3904">
        <w:rPr>
          <w:rFonts w:ascii="Palatino Linotype" w:hAnsi="Palatino Linotype"/>
        </w:rPr>
        <w:t>Asemenea începutului care nu este lăsat la voia întâmplării, sfârșitul colindatul</w:t>
      </w:r>
      <w:r w:rsidR="00456279">
        <w:rPr>
          <w:rFonts w:ascii="Palatino Linotype" w:hAnsi="Palatino Linotype"/>
        </w:rPr>
        <w:t>ui</w:t>
      </w:r>
      <w:r w:rsidR="007A3904" w:rsidRPr="007A3904">
        <w:rPr>
          <w:rFonts w:ascii="Palatino Linotype" w:hAnsi="Palatino Linotype"/>
        </w:rPr>
        <w:t xml:space="preserve"> este marcat prin oferirea de daruri de către gazdă ca răsplată pentru efortul depusă de ceată. Atât pentru primirea acceptului cât și pentru primirea de daruri exist</w:t>
      </w:r>
      <w:r w:rsidR="00E97D7E">
        <w:rPr>
          <w:rFonts w:ascii="Palatino Linotype" w:hAnsi="Palatino Linotype"/>
        </w:rPr>
        <w:t>ă</w:t>
      </w:r>
      <w:r w:rsidR="007A3904" w:rsidRPr="007A3904">
        <w:rPr>
          <w:rFonts w:ascii="Palatino Linotype" w:hAnsi="Palatino Linotype"/>
        </w:rPr>
        <w:t xml:space="preserve"> un număr de argumente folosit</w:t>
      </w:r>
      <w:r w:rsidR="00E97D7E">
        <w:rPr>
          <w:rFonts w:ascii="Palatino Linotype" w:hAnsi="Palatino Linotype"/>
        </w:rPr>
        <w:t>e</w:t>
      </w:r>
      <w:r w:rsidR="007A3904" w:rsidRPr="007A3904">
        <w:rPr>
          <w:rFonts w:ascii="Palatino Linotype" w:hAnsi="Palatino Linotype"/>
        </w:rPr>
        <w:t xml:space="preserve"> de ceată pentru a-și îndreptăți cererea.</w:t>
      </w:r>
      <w:r w:rsidR="000E7D87" w:rsidRPr="000E7D87">
        <w:rPr>
          <w:rFonts w:asciiTheme="majorBidi" w:hAnsiTheme="majorBidi" w:cstheme="majorBidi"/>
          <w:szCs w:val="24"/>
        </w:rPr>
        <w:t xml:space="preserve"> </w:t>
      </w:r>
      <w:r w:rsidR="000E7D87" w:rsidRPr="000E7D87">
        <w:rPr>
          <w:rFonts w:ascii="Palatino Linotype" w:hAnsi="Palatino Linotype"/>
        </w:rPr>
        <w:t xml:space="preserve">Dacă colindătorii </w:t>
      </w:r>
      <w:r w:rsidR="000E7D87">
        <w:rPr>
          <w:rFonts w:ascii="Palatino Linotype" w:hAnsi="Palatino Linotype"/>
        </w:rPr>
        <w:t>sunt</w:t>
      </w:r>
      <w:r w:rsidR="000E7D87" w:rsidRPr="000E7D87">
        <w:rPr>
          <w:rFonts w:ascii="Palatino Linotype" w:hAnsi="Palatino Linotype"/>
        </w:rPr>
        <w:t xml:space="preserve"> văzuți ca misionari ai cuvântului lui Dumnezeu iar Apostolul Pavel sfătuiește ca cei ce propovăduiesc Evanghelia să trăiască din Evanghelie</w:t>
      </w:r>
      <w:r w:rsidR="0076442E">
        <w:rPr>
          <w:rFonts w:ascii="Palatino Linotype" w:hAnsi="Palatino Linotype"/>
        </w:rPr>
        <w:t>,</w:t>
      </w:r>
      <w:r w:rsidR="000E7D87" w:rsidRPr="000E7D87">
        <w:rPr>
          <w:rFonts w:ascii="Palatino Linotype" w:hAnsi="Palatino Linotype"/>
        </w:rPr>
        <w:t xml:space="preserve"> atunci </w:t>
      </w:r>
      <w:r w:rsidR="0076442E" w:rsidRPr="000E7D87">
        <w:rPr>
          <w:rFonts w:ascii="Palatino Linotype" w:hAnsi="Palatino Linotype"/>
        </w:rPr>
        <w:t xml:space="preserve">1 </w:t>
      </w:r>
      <w:r w:rsidR="0076442E" w:rsidRPr="000E7D87">
        <w:rPr>
          <w:rFonts w:ascii="Palatino Linotype" w:hAnsi="Palatino Linotype"/>
          <w:i/>
          <w:iCs/>
        </w:rPr>
        <w:t>Corinteni</w:t>
      </w:r>
      <w:r w:rsidR="0076442E" w:rsidRPr="000E7D87">
        <w:rPr>
          <w:rFonts w:ascii="Palatino Linotype" w:hAnsi="Palatino Linotype"/>
        </w:rPr>
        <w:t xml:space="preserve"> 9, 14</w:t>
      </w:r>
      <w:r w:rsidR="0076442E">
        <w:rPr>
          <w:rFonts w:ascii="Palatino Linotype" w:hAnsi="Palatino Linotype"/>
        </w:rPr>
        <w:t xml:space="preserve"> devine</w:t>
      </w:r>
      <w:r w:rsidR="000E7D87" w:rsidRPr="000E7D87">
        <w:rPr>
          <w:rFonts w:ascii="Palatino Linotype" w:hAnsi="Palatino Linotype"/>
        </w:rPr>
        <w:t xml:space="preserve"> argument scripturistic pentru oferirea și primirea de daruri la colind. În timpul colindatului și ceva timp după aceea, ceata care colindă trebuie să trăiască din colindul ei.</w:t>
      </w:r>
    </w:p>
    <w:p w14:paraId="1EE96461" w14:textId="77777777" w:rsidR="0090797B" w:rsidRDefault="00170307" w:rsidP="00A946D5">
      <w:pPr>
        <w:tabs>
          <w:tab w:val="num" w:pos="720"/>
        </w:tabs>
        <w:spacing w:after="0"/>
        <w:jc w:val="both"/>
        <w:rPr>
          <w:rFonts w:ascii="Palatino Linotype" w:hAnsi="Palatino Linotype"/>
        </w:rPr>
      </w:pPr>
      <w:r w:rsidRPr="00170307">
        <w:rPr>
          <w:rFonts w:ascii="Palatino Linotype" w:hAnsi="Palatino Linotype"/>
        </w:rPr>
        <w:t>Autorul de colind nu este caracterizat de individualitate, ci de colectivitate. Numele autorilor se pierde în negura vremii, având un autor colectiv al colindului creștin care dă dovadă de credință vie, limbaj teologic și de geniu popular</w:t>
      </w:r>
      <w:r>
        <w:rPr>
          <w:rFonts w:ascii="Palatino Linotype" w:hAnsi="Palatino Linotype"/>
        </w:rPr>
        <w:t>.</w:t>
      </w:r>
      <w:r w:rsidR="00A946D5" w:rsidRPr="00A946D5">
        <w:rPr>
          <w:rFonts w:cs="Arial Unicode MS"/>
          <w:szCs w:val="24"/>
        </w:rPr>
        <w:t xml:space="preserve"> </w:t>
      </w:r>
      <w:r w:rsidR="00A946D5" w:rsidRPr="00A946D5">
        <w:rPr>
          <w:rFonts w:ascii="Palatino Linotype" w:hAnsi="Palatino Linotype"/>
        </w:rPr>
        <w:t>Genialitatea poporului român a îmbrăcat colindul și datina într-o frumusețe, gingășie și bucurie care mișcă omul întreg, atât sufletește cât și trupește.</w:t>
      </w:r>
    </w:p>
    <w:p w14:paraId="2F2DEC79" w14:textId="77777777" w:rsidR="0090797B" w:rsidRDefault="0090797B">
      <w:pPr>
        <w:rPr>
          <w:rFonts w:ascii="Palatino Linotype" w:hAnsi="Palatino Linotype"/>
        </w:rPr>
      </w:pPr>
      <w:r>
        <w:rPr>
          <w:rFonts w:ascii="Palatino Linotype" w:hAnsi="Palatino Linotype"/>
        </w:rPr>
        <w:br w:type="page"/>
      </w:r>
    </w:p>
    <w:p w14:paraId="6E105CEE" w14:textId="7D9BD878" w:rsidR="00E22C24" w:rsidRPr="00E22C24" w:rsidRDefault="00D65330" w:rsidP="00D65330">
      <w:pPr>
        <w:tabs>
          <w:tab w:val="num" w:pos="720"/>
        </w:tabs>
        <w:spacing w:after="0"/>
        <w:jc w:val="both"/>
        <w:rPr>
          <w:rFonts w:ascii="Palatino Linotype" w:hAnsi="Palatino Linotype"/>
        </w:rPr>
      </w:pPr>
      <w:r>
        <w:rPr>
          <w:rFonts w:ascii="Palatino Linotype" w:hAnsi="Palatino Linotype"/>
        </w:rPr>
        <w:lastRenderedPageBreak/>
        <w:t>În u</w:t>
      </w:r>
      <w:r w:rsidR="001E5185">
        <w:rPr>
          <w:rFonts w:ascii="Palatino Linotype" w:hAnsi="Palatino Linotype"/>
        </w:rPr>
        <w:t>ltimul capitol al lucrării</w:t>
      </w:r>
      <w:r>
        <w:rPr>
          <w:rFonts w:ascii="Palatino Linotype" w:hAnsi="Palatino Linotype"/>
        </w:rPr>
        <w:t>, r</w:t>
      </w:r>
      <w:r w:rsidR="00E22C24" w:rsidRPr="00E22C24">
        <w:rPr>
          <w:rFonts w:ascii="Palatino Linotype" w:hAnsi="Palatino Linotype"/>
        </w:rPr>
        <w:t xml:space="preserve">aportarea colindului la istoria recentă a României și la viziunea Bisericii Ortodoxe Române dovedește că acțiunea colindării este un mijloc misionar de mărturisire și adorare a lui Hristos și o activitate misionară de vestire, actualizare și preamărire a </w:t>
      </w:r>
      <w:r w:rsidR="00EB7524">
        <w:rPr>
          <w:rFonts w:ascii="Palatino Linotype" w:hAnsi="Palatino Linotype"/>
        </w:rPr>
        <w:t>Nașter</w:t>
      </w:r>
      <w:r w:rsidR="00E22C24" w:rsidRPr="00E22C24">
        <w:rPr>
          <w:rFonts w:ascii="Palatino Linotype" w:hAnsi="Palatino Linotype"/>
        </w:rPr>
        <w:t xml:space="preserve">ii Sale. Viziunea acesteia este despre o activitate misionară desfășurată prin colind cu finalitate în mare parte hristologică, dar și eclesiologică, eshatologică, soteriologică, antropologică și culturală, cu temei și model scripturistic și cu relevanță pentru orice context. </w:t>
      </w:r>
      <w:r w:rsidR="00C062AE" w:rsidRPr="00C062AE">
        <w:rPr>
          <w:rFonts w:ascii="Palatino Linotype" w:hAnsi="Palatino Linotype"/>
        </w:rPr>
        <w:t xml:space="preserve">Conținutul capitolului îl reprezintă referințele </w:t>
      </w:r>
      <w:r w:rsidR="00545304" w:rsidRPr="00C062AE">
        <w:rPr>
          <w:rFonts w:ascii="Palatino Linotype" w:hAnsi="Palatino Linotype"/>
        </w:rPr>
        <w:t xml:space="preserve">ierarhilor ortodocși români </w:t>
      </w:r>
      <w:r w:rsidR="00C062AE" w:rsidRPr="00C062AE">
        <w:rPr>
          <w:rFonts w:ascii="Palatino Linotype" w:hAnsi="Palatino Linotype"/>
        </w:rPr>
        <w:t xml:space="preserve">la colind </w:t>
      </w:r>
      <w:r w:rsidR="00EB4F78">
        <w:rPr>
          <w:rFonts w:ascii="Palatino Linotype" w:hAnsi="Palatino Linotype"/>
        </w:rPr>
        <w:t>di</w:t>
      </w:r>
      <w:r w:rsidR="00C062AE" w:rsidRPr="00C062AE">
        <w:rPr>
          <w:rFonts w:ascii="Palatino Linotype" w:hAnsi="Palatino Linotype"/>
        </w:rPr>
        <w:t xml:space="preserve">n pastorale trimise înainte, în timpul și după perioada comunistă. Răsfoind și căutând în corpusul de pastorale la </w:t>
      </w:r>
      <w:r w:rsidR="00EB7524">
        <w:rPr>
          <w:rFonts w:ascii="Palatino Linotype" w:hAnsi="Palatino Linotype"/>
        </w:rPr>
        <w:t>Nașter</w:t>
      </w:r>
      <w:r w:rsidR="00C062AE" w:rsidRPr="00C062AE">
        <w:rPr>
          <w:rFonts w:ascii="Palatino Linotype" w:hAnsi="Palatino Linotype"/>
        </w:rPr>
        <w:t>ea Domnului, descoperim răspândite trimiteri care</w:t>
      </w:r>
      <w:r w:rsidR="00EB4F78">
        <w:rPr>
          <w:rFonts w:ascii="Palatino Linotype" w:hAnsi="Palatino Linotype"/>
        </w:rPr>
        <w:t>,</w:t>
      </w:r>
      <w:r w:rsidR="00C062AE" w:rsidRPr="00C062AE">
        <w:rPr>
          <w:rFonts w:ascii="Palatino Linotype" w:hAnsi="Palatino Linotype"/>
        </w:rPr>
        <w:t xml:space="preserve"> adunate</w:t>
      </w:r>
      <w:r w:rsidR="00EB4F78">
        <w:rPr>
          <w:rFonts w:ascii="Palatino Linotype" w:hAnsi="Palatino Linotype"/>
        </w:rPr>
        <w:t>,</w:t>
      </w:r>
      <w:r w:rsidR="00C062AE" w:rsidRPr="00C062AE">
        <w:rPr>
          <w:rFonts w:ascii="Palatino Linotype" w:hAnsi="Palatino Linotype"/>
        </w:rPr>
        <w:t xml:space="preserve"> realizează un portret omiletic și misionar de secol XX-XXI al colindului. Trimiterile sunt ca piesele unui mozaic care prinde formă atunci când urmează o temă și o structură</w:t>
      </w:r>
      <w:r w:rsidR="004B0715">
        <w:rPr>
          <w:rFonts w:ascii="Palatino Linotype" w:hAnsi="Palatino Linotype"/>
        </w:rPr>
        <w:t>.</w:t>
      </w:r>
      <w:r w:rsidR="00BC0BCF" w:rsidRPr="00BC0BCF">
        <w:rPr>
          <w:rFonts w:cs="Times New Roman"/>
          <w:szCs w:val="24"/>
        </w:rPr>
        <w:t xml:space="preserve"> </w:t>
      </w:r>
      <w:r w:rsidR="00EB4F78">
        <w:rPr>
          <w:rFonts w:cs="Times New Roman"/>
          <w:szCs w:val="24"/>
        </w:rPr>
        <w:t>De exemplu, p</w:t>
      </w:r>
      <w:r w:rsidR="00BC0BCF" w:rsidRPr="00BC0BCF">
        <w:rPr>
          <w:rFonts w:ascii="Palatino Linotype" w:hAnsi="Palatino Linotype"/>
        </w:rPr>
        <w:t>entru PF Daniel Ciobotea, prigoana asupra colindului creștin din vremea comunistă a fost doar una dintre fețele persecuției la care a fost supus creștinismul în ultimele veacuri</w:t>
      </w:r>
      <w:r w:rsidR="00BC0BCF" w:rsidRPr="00BC0BCF">
        <w:rPr>
          <w:rFonts w:ascii="Palatino Linotype" w:hAnsi="Palatino Linotype"/>
          <w:vertAlign w:val="superscript"/>
        </w:rPr>
        <w:footnoteReference w:id="12"/>
      </w:r>
      <w:r w:rsidR="00BC0BCF" w:rsidRPr="00BC0BCF">
        <w:rPr>
          <w:rFonts w:ascii="Palatino Linotype" w:hAnsi="Palatino Linotype"/>
        </w:rPr>
        <w:t xml:space="preserve">. </w:t>
      </w:r>
      <w:r w:rsidR="00155A3E">
        <w:rPr>
          <w:rFonts w:ascii="Palatino Linotype" w:hAnsi="Palatino Linotype"/>
        </w:rPr>
        <w:t>Sau, m</w:t>
      </w:r>
      <w:r w:rsidR="00BC0BCF" w:rsidRPr="00BC0BCF">
        <w:rPr>
          <w:rFonts w:ascii="Palatino Linotype" w:hAnsi="Palatino Linotype"/>
        </w:rPr>
        <w:t xml:space="preserve">itropolitul Bartolomeu Anania amintea că atunci când, sub dictatura atee colindele au fost alungate din drumuri și cărări, acestea s-au refugiat în locul din care plecaseră, ca într-un adăpost al lor firesc, care este </w:t>
      </w:r>
      <w:r w:rsidR="00155A3E">
        <w:rPr>
          <w:rFonts w:ascii="Palatino Linotype" w:hAnsi="Palatino Linotype"/>
        </w:rPr>
        <w:t>B</w:t>
      </w:r>
      <w:bookmarkStart w:id="2" w:name="_GoBack"/>
      <w:bookmarkEnd w:id="2"/>
      <w:r w:rsidR="00BC0BCF" w:rsidRPr="00BC0BCF">
        <w:rPr>
          <w:rFonts w:ascii="Palatino Linotype" w:hAnsi="Palatino Linotype"/>
        </w:rPr>
        <w:t>iserica”</w:t>
      </w:r>
      <w:r w:rsidR="00BC0BCF" w:rsidRPr="00BC0BCF">
        <w:rPr>
          <w:rFonts w:ascii="Palatino Linotype" w:hAnsi="Palatino Linotype"/>
          <w:vertAlign w:val="superscript"/>
        </w:rPr>
        <w:footnoteReference w:id="13"/>
      </w:r>
      <w:r w:rsidR="00BC0BCF" w:rsidRPr="00BC0BCF">
        <w:rPr>
          <w:rFonts w:ascii="Palatino Linotype" w:hAnsi="Palatino Linotype"/>
        </w:rPr>
        <w:t>.</w:t>
      </w:r>
      <w:r w:rsidR="004B0715" w:rsidRPr="004B0715">
        <w:rPr>
          <w:rFonts w:ascii="Palatino Linotype" w:hAnsi="Palatino Linotype"/>
        </w:rPr>
        <w:t xml:space="preserve"> </w:t>
      </w:r>
      <w:r w:rsidR="004B0715" w:rsidRPr="005150F8">
        <w:rPr>
          <w:rFonts w:ascii="Palatino Linotype" w:hAnsi="Palatino Linotype"/>
        </w:rPr>
        <w:t>Fiind puternic atașat de creația sa, poporul nu putea să se desprindă de colind, iar regimul a știut că este imposibilă înlăturarea conștiinței poporului din colind și colindul din conștiința poporului. De aceea, în comparație cu perioada pre și post comunistă, pastoralele chiriarhale au fost „afectate” de mesaje „patriotice” impuse de regim, fapt care s-a răsfrânt și asupra modului de a privi colindul</w:t>
      </w:r>
      <w:r w:rsidR="000D3869">
        <w:rPr>
          <w:rFonts w:ascii="Palatino Linotype" w:hAnsi="Palatino Linotype"/>
        </w:rPr>
        <w:t xml:space="preserve">: </w:t>
      </w:r>
      <w:r w:rsidR="004B0715" w:rsidRPr="005150F8">
        <w:rPr>
          <w:rFonts w:ascii="Palatino Linotype" w:hAnsi="Palatino Linotype"/>
        </w:rPr>
        <w:t>liant între generațiile trecute, cele prezente și cele viitoare.</w:t>
      </w:r>
    </w:p>
    <w:p w14:paraId="0FAD92C1" w14:textId="6AEE765F" w:rsidR="001D2464" w:rsidRPr="001D2464" w:rsidRDefault="00A946D5" w:rsidP="001D2464">
      <w:pPr>
        <w:tabs>
          <w:tab w:val="num" w:pos="720"/>
        </w:tabs>
        <w:spacing w:after="0"/>
        <w:jc w:val="both"/>
        <w:rPr>
          <w:rFonts w:ascii="Palatino Linotype" w:hAnsi="Palatino Linotype"/>
        </w:rPr>
      </w:pPr>
      <w:r w:rsidRPr="00A946D5">
        <w:rPr>
          <w:rFonts w:ascii="Palatino Linotype" w:hAnsi="Palatino Linotype"/>
        </w:rPr>
        <w:t xml:space="preserve"> </w:t>
      </w:r>
      <w:r w:rsidR="00CD02B1">
        <w:rPr>
          <w:rFonts w:ascii="Palatino Linotype" w:hAnsi="Palatino Linotype"/>
        </w:rPr>
        <w:t>Ierarhii aduc în discuție centralitatea lui Hristos</w:t>
      </w:r>
      <w:r w:rsidR="00AE16F7">
        <w:rPr>
          <w:rFonts w:ascii="Palatino Linotype" w:hAnsi="Palatino Linotype"/>
        </w:rPr>
        <w:t xml:space="preserve"> din colind, privesc colindul ca făcând </w:t>
      </w:r>
      <w:r w:rsidR="00AE16F7" w:rsidRPr="00AE16F7">
        <w:rPr>
          <w:rFonts w:ascii="Palatino Linotype" w:hAnsi="Palatino Linotype"/>
        </w:rPr>
        <w:t xml:space="preserve">parte din identitatea sărbătorii </w:t>
      </w:r>
      <w:r w:rsidR="00EB7524">
        <w:rPr>
          <w:rFonts w:ascii="Palatino Linotype" w:hAnsi="Palatino Linotype"/>
        </w:rPr>
        <w:t>Nașter</w:t>
      </w:r>
      <w:r w:rsidR="00AE16F7" w:rsidRPr="00AE16F7">
        <w:rPr>
          <w:rFonts w:ascii="Palatino Linotype" w:hAnsi="Palatino Linotype"/>
        </w:rPr>
        <w:t>ii, precum sărbătoarea reprezintă identitatea colindului</w:t>
      </w:r>
      <w:r w:rsidR="001D2464">
        <w:rPr>
          <w:rFonts w:ascii="Palatino Linotype" w:hAnsi="Palatino Linotype"/>
        </w:rPr>
        <w:t xml:space="preserve">. </w:t>
      </w:r>
      <w:r w:rsidR="001D2464" w:rsidRPr="001D2464">
        <w:rPr>
          <w:rFonts w:ascii="Palatino Linotype" w:hAnsi="Palatino Linotype"/>
        </w:rPr>
        <w:t xml:space="preserve">În referințele lor, ierarhii citează versuri de colind cu scopul de a ilustra ideea transmisă și de a consacra și legitima practica. Biserica a știut că prin colindul creștinul poate da mărturie pentru credința sa și face din el un act de credință. Colindul poate fi un instrument misionar de păstrare în suflete a tainei Întrupării, de predare a evlaviei față de evenimentul mântuitor generației următoare și de mărturisire a aspectelor dogmatice care gravitează în jurul evenimentului. </w:t>
      </w:r>
    </w:p>
    <w:p w14:paraId="5959CA96" w14:textId="06852753" w:rsidR="005150F8" w:rsidRDefault="005150F8" w:rsidP="005150F8">
      <w:pPr>
        <w:tabs>
          <w:tab w:val="num" w:pos="720"/>
        </w:tabs>
        <w:spacing w:after="0"/>
        <w:jc w:val="both"/>
        <w:rPr>
          <w:rFonts w:ascii="Palatino Linotype" w:hAnsi="Palatino Linotype"/>
        </w:rPr>
      </w:pPr>
      <w:r w:rsidRPr="005150F8">
        <w:rPr>
          <w:rFonts w:ascii="Palatino Linotype" w:hAnsi="Palatino Linotype"/>
        </w:rPr>
        <w:t xml:space="preserve">Referințele citate de dinainte și după perioada comunistă arată că valoarea colindului a rămas aceiași. Colindul a rămas important pentru misiunea internă a Bisericii și după ce perioada de prigoană religioasă s-a încheiat, dovedind că nu devine valoros doar în momente de restriște religioasă și lipsit de valoare după sfârșirea perioadei. Referințele de după anul 1989 arată că datina devine importantă în transmiterea învățăturii de credință, în actualizarea evenimentului </w:t>
      </w:r>
      <w:r w:rsidR="00EB7524">
        <w:rPr>
          <w:rFonts w:ascii="Palatino Linotype" w:hAnsi="Palatino Linotype"/>
        </w:rPr>
        <w:t>Nașter</w:t>
      </w:r>
      <w:r w:rsidRPr="005150F8">
        <w:rPr>
          <w:rFonts w:ascii="Palatino Linotype" w:hAnsi="Palatino Linotype"/>
        </w:rPr>
        <w:t>ii Fiului lui Dumnezeu și împărtășirea lui Hristos.</w:t>
      </w:r>
    </w:p>
    <w:p w14:paraId="7FD8DFCD" w14:textId="3E0EC33E" w:rsidR="00D65330" w:rsidRDefault="00D65330">
      <w:pPr>
        <w:rPr>
          <w:rFonts w:ascii="Palatino Linotype" w:hAnsi="Palatino Linotype"/>
        </w:rPr>
      </w:pPr>
      <w:r>
        <w:rPr>
          <w:rFonts w:ascii="Palatino Linotype" w:hAnsi="Palatino Linotype"/>
        </w:rPr>
        <w:br w:type="page"/>
      </w:r>
    </w:p>
    <w:p w14:paraId="2FF0EAC8" w14:textId="135A44A0" w:rsidR="006E039B" w:rsidRDefault="006E039B" w:rsidP="006E039B">
      <w:pPr>
        <w:pStyle w:val="Heading1"/>
      </w:pPr>
      <w:r>
        <w:lastRenderedPageBreak/>
        <w:t>Concluzii</w:t>
      </w:r>
    </w:p>
    <w:p w14:paraId="1E07CAB8" w14:textId="399BFACA" w:rsidR="004C2808" w:rsidRDefault="004C2808" w:rsidP="004C2808">
      <w:pPr>
        <w:tabs>
          <w:tab w:val="num" w:pos="720"/>
        </w:tabs>
        <w:spacing w:after="0"/>
        <w:jc w:val="both"/>
        <w:rPr>
          <w:rFonts w:ascii="Palatino Linotype" w:hAnsi="Palatino Linotype"/>
        </w:rPr>
      </w:pPr>
      <w:r>
        <w:rPr>
          <w:rFonts w:ascii="Palatino Linotype" w:hAnsi="Palatino Linotype"/>
        </w:rPr>
        <w:t>În cele din urmă, c</w:t>
      </w:r>
      <w:r w:rsidRPr="004C2808">
        <w:rPr>
          <w:rFonts w:ascii="Palatino Linotype" w:hAnsi="Palatino Linotype"/>
        </w:rPr>
        <w:t xml:space="preserve">a efect misionar, colindul face ca participarea credincioșilor la misiunea Bisericii să fie una activă, putând vorbi despre o antrenare a creștinilor la viața Bisericii prin colind. Colindul are posibilitatea de a pătrunde foarte ușor în anumite zone sociale ale Bisericii care s-au îndepărtat într-atât de centrul ei, de Hristos, încât sunt greu de atins. Identificăm oameni în parohii care nu participă în niciun fel la viața Bisericii, care participă dar fără o prea mare implicare, care stau într-o zonă de confort, și mai întâlnim pe unii care sunt profund implicați, care încurajează și întăresc viața spirituală a comunității și care antrenează și pe alții. Colindul are capacitatea de a desfășura o misiune duhovnicească în fiecare dintre aceste categorii de oameni. Pe neparticipați îi poate conștientiza, pe participanții pasivi îi poate urni spre a fi mai activ implicați, iar celor activi le poate desăvârși lucrarea. </w:t>
      </w:r>
    </w:p>
    <w:p w14:paraId="5A11F721" w14:textId="3D2A95A6" w:rsidR="00B36EE4" w:rsidRPr="00B36EE4" w:rsidRDefault="00B36EE4" w:rsidP="006E039B">
      <w:pPr>
        <w:tabs>
          <w:tab w:val="num" w:pos="720"/>
        </w:tabs>
        <w:spacing w:after="0"/>
        <w:jc w:val="both"/>
        <w:rPr>
          <w:rFonts w:ascii="Palatino Linotype" w:hAnsi="Palatino Linotype"/>
        </w:rPr>
      </w:pPr>
      <w:r w:rsidRPr="00B36EE4">
        <w:rPr>
          <w:rFonts w:ascii="Palatino Linotype" w:hAnsi="Palatino Linotype"/>
        </w:rPr>
        <w:t xml:space="preserve">Teza de față demonstrează în ce măsură putem considera colindul creștin ca făcând parte din dimensiunea mărturisitoare a credinței. Textele de colind conțin o bogăție de înțelesuri teologice, de învățături morale și de aspecte spirituale. Din păcate, multe dintre ele rămân ascunse omului simplu sub negura timpului care s-a așternut peste limbajul arhaic al textului sau sub lipsa de cultură religioasă a ascultătorului. De multe ori, urechilor colindătorului și deopotrivă ascultătorului li se dau să audă nestemate teologice de care nu sunt conștienți. În acestea descoperim comuniunea persoanelor umane, vedem lucrarea lui Dumnezeu, descoperim ascunzișurile minții omului și învățăm despre tainele înălțării duhovnicești. Descoperim exprimată nevoia omului de a fi în contact cu Dumnezeu și, din nou, în acea stare paradisiacă în care ne-am aflat inițial. În plan lumesc, descoperim omul cu grijile, nevoile și greutățile sale, din care simte nevoia să se descătușeze și să se refugieze într-o lume fără griji. Astfel, colindul înglobează o pleiadă de aspecte ale credinței creștine, acoperind aspecte biblice, dogmatice și liturgice și evenimente din viața Mântuitorului, care acoperă întreaga Sa viață pământească de la </w:t>
      </w:r>
      <w:r w:rsidR="00EB7524">
        <w:rPr>
          <w:rFonts w:ascii="Palatino Linotype" w:hAnsi="Palatino Linotype"/>
        </w:rPr>
        <w:t>Nașter</w:t>
      </w:r>
      <w:r w:rsidRPr="00B36EE4">
        <w:rPr>
          <w:rFonts w:ascii="Palatino Linotype" w:hAnsi="Palatino Linotype"/>
        </w:rPr>
        <w:t xml:space="preserve">e și până la Înălțare. De fapt, întreg colindul reprezintă o istorie a mântuirii omului care are în centru </w:t>
      </w:r>
      <w:r w:rsidR="00EB7524">
        <w:rPr>
          <w:rFonts w:ascii="Palatino Linotype" w:hAnsi="Palatino Linotype"/>
        </w:rPr>
        <w:t>Nașter</w:t>
      </w:r>
      <w:r w:rsidRPr="00B36EE4">
        <w:rPr>
          <w:rFonts w:ascii="Palatino Linotype" w:hAnsi="Palatino Linotype"/>
        </w:rPr>
        <w:t xml:space="preserve">ea Fiului lui Dumnezeu și care, adiacent, prezintă momentele ce au pregătit-o și efectele pe care le-a adus. </w:t>
      </w:r>
    </w:p>
    <w:sectPr w:rsidR="00B36EE4" w:rsidRPr="00B36EE4" w:rsidSect="000B53B6">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95844" w14:textId="77777777" w:rsidR="00B37BCE" w:rsidRDefault="00B37BCE" w:rsidP="00565F14">
      <w:pPr>
        <w:spacing w:after="0" w:line="240" w:lineRule="auto"/>
      </w:pPr>
      <w:r>
        <w:separator/>
      </w:r>
    </w:p>
  </w:endnote>
  <w:endnote w:type="continuationSeparator" w:id="0">
    <w:p w14:paraId="5D2BD54E" w14:textId="77777777" w:rsidR="00B37BCE" w:rsidRDefault="00B37BCE" w:rsidP="0056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8F3E9" w14:textId="77777777" w:rsidR="00B37BCE" w:rsidRDefault="00B37BCE" w:rsidP="00565F14">
      <w:pPr>
        <w:spacing w:after="0" w:line="240" w:lineRule="auto"/>
      </w:pPr>
      <w:r>
        <w:separator/>
      </w:r>
    </w:p>
  </w:footnote>
  <w:footnote w:type="continuationSeparator" w:id="0">
    <w:p w14:paraId="4D7D63A6" w14:textId="77777777" w:rsidR="00B37BCE" w:rsidRDefault="00B37BCE" w:rsidP="00565F14">
      <w:pPr>
        <w:spacing w:after="0" w:line="240" w:lineRule="auto"/>
      </w:pPr>
      <w:r>
        <w:continuationSeparator/>
      </w:r>
    </w:p>
  </w:footnote>
  <w:footnote w:id="1">
    <w:p w14:paraId="389375BA" w14:textId="77777777" w:rsidR="00565F14" w:rsidRPr="00DC6478" w:rsidRDefault="00565F14" w:rsidP="00565F14">
      <w:pPr>
        <w:pStyle w:val="FootnoteText"/>
        <w:rPr>
          <w:color w:val="auto"/>
        </w:rPr>
      </w:pPr>
      <w:r w:rsidRPr="00DC6478">
        <w:rPr>
          <w:rStyle w:val="FootnoteReference"/>
          <w:color w:val="auto"/>
        </w:rPr>
        <w:footnoteRef/>
      </w:r>
      <w:r w:rsidRPr="00DC6478">
        <w:rPr>
          <w:color w:val="auto"/>
        </w:rPr>
        <w:t xml:space="preserve"> Analiza inductivă presupune adunarea datelor fără niciun criteriu de clasificare; analizarea, compararea și clasificarea fără nici o ipoteză; generalizarea în mod inductiv în teme, motive și simboluri și testarea într-un alt context. Vezi </w:t>
      </w:r>
      <w:bookmarkStart w:id="0" w:name="_Hlk10731951"/>
      <w:r w:rsidRPr="00DC6478">
        <w:rPr>
          <w:color w:val="auto"/>
        </w:rPr>
        <w:t xml:space="preserve">M. </w:t>
      </w:r>
      <w:r w:rsidRPr="00DC6478">
        <w:rPr>
          <w:smallCaps/>
          <w:color w:val="auto"/>
        </w:rPr>
        <w:t>Agabrian</w:t>
      </w:r>
      <w:r w:rsidRPr="00DC6478">
        <w:rPr>
          <w:color w:val="auto"/>
        </w:rPr>
        <w:t xml:space="preserve">, </w:t>
      </w:r>
      <w:r w:rsidRPr="00DC6478">
        <w:rPr>
          <w:i/>
          <w:iCs/>
          <w:color w:val="auto"/>
        </w:rPr>
        <w:t>Cercetarea calitativă</w:t>
      </w:r>
      <w:r>
        <w:rPr>
          <w:i/>
          <w:iCs/>
          <w:color w:val="auto"/>
        </w:rPr>
        <w:t xml:space="preserve"> </w:t>
      </w:r>
      <w:r w:rsidRPr="00DC6478">
        <w:rPr>
          <w:i/>
          <w:iCs/>
          <w:color w:val="auto"/>
        </w:rPr>
        <w:t>a socialului: design şi performare</w:t>
      </w:r>
      <w:r w:rsidRPr="00DC6478">
        <w:rPr>
          <w:color w:val="auto"/>
        </w:rPr>
        <w:t>, Institutul European, Iași, 2004</w:t>
      </w:r>
      <w:bookmarkEnd w:id="0"/>
      <w:r w:rsidRPr="00DC6478">
        <w:rPr>
          <w:color w:val="auto"/>
        </w:rPr>
        <w:t>, p. 28.</w:t>
      </w:r>
    </w:p>
  </w:footnote>
  <w:footnote w:id="2">
    <w:p w14:paraId="588A6D8F" w14:textId="77777777" w:rsidR="0049008F" w:rsidRPr="00DC6478" w:rsidRDefault="0049008F" w:rsidP="0049008F">
      <w:pPr>
        <w:pStyle w:val="FootnoteText"/>
        <w:rPr>
          <w:rFonts w:asciiTheme="majorBidi" w:hAnsiTheme="majorBidi" w:cstheme="majorBidi"/>
          <w:color w:val="auto"/>
        </w:rPr>
      </w:pPr>
      <w:r w:rsidRPr="00DC6478">
        <w:rPr>
          <w:rStyle w:val="FootnoteReference"/>
          <w:rFonts w:asciiTheme="majorBidi" w:hAnsiTheme="majorBidi"/>
          <w:color w:val="auto"/>
        </w:rPr>
        <w:footnoteRef/>
      </w:r>
      <w:r w:rsidRPr="00DC6478">
        <w:rPr>
          <w:rFonts w:asciiTheme="majorBidi" w:hAnsiTheme="majorBidi" w:cstheme="majorBidi"/>
          <w:color w:val="auto"/>
        </w:rPr>
        <w:t xml:space="preserve"> Vasile </w:t>
      </w:r>
      <w:r w:rsidRPr="00DC6478">
        <w:rPr>
          <w:rFonts w:asciiTheme="majorBidi" w:hAnsiTheme="majorBidi" w:cstheme="majorBidi"/>
          <w:smallCaps/>
          <w:color w:val="auto"/>
        </w:rPr>
        <w:t>Stanciu</w:t>
      </w:r>
      <w:r w:rsidRPr="00DC6478">
        <w:rPr>
          <w:rFonts w:asciiTheme="majorBidi" w:hAnsiTheme="majorBidi" w:cstheme="majorBidi"/>
          <w:color w:val="auto"/>
        </w:rPr>
        <w:t>, „</w:t>
      </w:r>
      <w:r w:rsidRPr="00DC6478">
        <w:rPr>
          <w:rFonts w:asciiTheme="majorBidi" w:hAnsiTheme="majorBidi" w:cstheme="majorBidi"/>
          <w:iCs/>
          <w:color w:val="auto"/>
        </w:rPr>
        <w:t>Cîntarea cultică ortodoxă, mijloc de activitate misionară”,</w:t>
      </w:r>
      <w:r w:rsidRPr="00DC6478">
        <w:rPr>
          <w:rFonts w:asciiTheme="majorBidi" w:hAnsiTheme="majorBidi" w:cstheme="majorBidi"/>
          <w:color w:val="auto"/>
        </w:rPr>
        <w:t xml:space="preserve"> în: </w:t>
      </w:r>
      <w:r w:rsidRPr="00DC6478">
        <w:rPr>
          <w:rFonts w:asciiTheme="majorBidi" w:hAnsiTheme="majorBidi" w:cstheme="majorBidi"/>
          <w:i/>
          <w:iCs/>
          <w:color w:val="auto"/>
        </w:rPr>
        <w:t>Studii Teologice</w:t>
      </w:r>
      <w:r w:rsidRPr="00DC6478">
        <w:rPr>
          <w:rFonts w:asciiTheme="majorBidi" w:hAnsiTheme="majorBidi" w:cstheme="majorBidi"/>
          <w:color w:val="auto"/>
        </w:rPr>
        <w:t>, XXXVII (1985), 7-8, p. 541.</w:t>
      </w:r>
    </w:p>
  </w:footnote>
  <w:footnote w:id="3">
    <w:p w14:paraId="5D655CEB" w14:textId="77777777" w:rsidR="00826BC9" w:rsidRPr="00DC6478" w:rsidRDefault="00826BC9" w:rsidP="00826BC9">
      <w:pPr>
        <w:pStyle w:val="FootnoteText"/>
        <w:rPr>
          <w:color w:val="auto"/>
        </w:rPr>
      </w:pPr>
      <w:r w:rsidRPr="00DC6478">
        <w:rPr>
          <w:rStyle w:val="FootnoteReference"/>
          <w:color w:val="auto"/>
        </w:rPr>
        <w:footnoteRef/>
      </w:r>
      <w:r w:rsidRPr="00DC6478">
        <w:rPr>
          <w:color w:val="auto"/>
        </w:rPr>
        <w:t xml:space="preserve"> </w:t>
      </w:r>
      <w:r w:rsidRPr="00DC6478">
        <w:rPr>
          <w:i/>
          <w:iCs/>
          <w:color w:val="auto"/>
        </w:rPr>
        <w:t xml:space="preserve">Constituțiile Sfinților Apostoli prin Clement, V.XIII.1 </w:t>
      </w:r>
      <w:r w:rsidRPr="00DC6478">
        <w:rPr>
          <w:color w:val="auto"/>
        </w:rPr>
        <w:t xml:space="preserve">trad. de diacon Ioan I. Ică jr. în </w:t>
      </w:r>
      <w:r w:rsidRPr="00DC6478">
        <w:rPr>
          <w:i/>
          <w:iCs/>
          <w:color w:val="auto"/>
        </w:rPr>
        <w:t xml:space="preserve">Canonul Ortodoxiei I, </w:t>
      </w:r>
      <w:r w:rsidRPr="00DC6478">
        <w:rPr>
          <w:color w:val="auto"/>
        </w:rPr>
        <w:t>Deisis, 2008, p. 679</w:t>
      </w:r>
    </w:p>
  </w:footnote>
  <w:footnote w:id="4">
    <w:p w14:paraId="467A7109" w14:textId="77777777" w:rsidR="005F5CF6" w:rsidRPr="00DC6478" w:rsidRDefault="005F5CF6" w:rsidP="005F5CF6">
      <w:pPr>
        <w:pStyle w:val="FootnoteText"/>
        <w:rPr>
          <w:rFonts w:asciiTheme="majorBidi" w:hAnsiTheme="majorBidi" w:cstheme="majorBidi"/>
          <w:color w:val="auto"/>
        </w:rPr>
      </w:pPr>
      <w:r w:rsidRPr="00DC6478">
        <w:rPr>
          <w:rStyle w:val="FootnoteReference"/>
          <w:rFonts w:asciiTheme="majorBidi" w:hAnsiTheme="majorBidi"/>
          <w:color w:val="auto"/>
        </w:rPr>
        <w:footnoteRef/>
      </w:r>
      <w:r w:rsidRPr="00DC6478">
        <w:rPr>
          <w:rFonts w:asciiTheme="majorBidi" w:hAnsiTheme="majorBidi" w:cstheme="majorBidi"/>
          <w:color w:val="auto"/>
        </w:rPr>
        <w:t xml:space="preserve"> Pr. Ioan G. </w:t>
      </w:r>
      <w:r w:rsidRPr="00DC6478">
        <w:rPr>
          <w:rFonts w:asciiTheme="majorBidi" w:hAnsiTheme="majorBidi" w:cstheme="majorBidi"/>
          <w:smallCaps/>
          <w:color w:val="auto"/>
        </w:rPr>
        <w:t>Coman</w:t>
      </w:r>
      <w:r w:rsidRPr="00DC6478">
        <w:rPr>
          <w:rFonts w:asciiTheme="majorBidi" w:hAnsiTheme="majorBidi" w:cstheme="majorBidi"/>
          <w:color w:val="auto"/>
        </w:rPr>
        <w:t xml:space="preserve">, </w:t>
      </w:r>
      <w:r w:rsidRPr="00DC6478">
        <w:rPr>
          <w:rFonts w:asciiTheme="majorBidi" w:hAnsiTheme="majorBidi" w:cstheme="majorBidi"/>
          <w:i/>
          <w:color w:val="auto"/>
        </w:rPr>
        <w:t xml:space="preserve">Scriitori bisericești din epoca străromână, </w:t>
      </w:r>
      <w:r w:rsidRPr="00DC6478">
        <w:rPr>
          <w:rFonts w:asciiTheme="majorBidi" w:hAnsiTheme="majorBidi" w:cstheme="majorBidi"/>
          <w:color w:val="auto"/>
        </w:rPr>
        <w:t>EIBMBOR,</w:t>
      </w:r>
      <w:r w:rsidRPr="00DC6478">
        <w:rPr>
          <w:rFonts w:asciiTheme="majorBidi" w:hAnsiTheme="majorBidi" w:cstheme="majorBidi"/>
          <w:i/>
          <w:color w:val="auto"/>
        </w:rPr>
        <w:t xml:space="preserve"> </w:t>
      </w:r>
      <w:r w:rsidRPr="00DC6478">
        <w:rPr>
          <w:rFonts w:asciiTheme="majorBidi" w:hAnsiTheme="majorBidi" w:cstheme="majorBidi"/>
          <w:color w:val="auto"/>
        </w:rPr>
        <w:t xml:space="preserve">București, 1979, p. 321. </w:t>
      </w:r>
    </w:p>
  </w:footnote>
  <w:footnote w:id="5">
    <w:p w14:paraId="40BD9162" w14:textId="77777777" w:rsidR="00A36C68" w:rsidRPr="00DC6478" w:rsidRDefault="00A36C68" w:rsidP="00A36C68">
      <w:pPr>
        <w:pStyle w:val="FootnoteText"/>
        <w:rPr>
          <w:rFonts w:cs="Times New Roman"/>
          <w:color w:val="auto"/>
        </w:rPr>
      </w:pPr>
      <w:r w:rsidRPr="00DC6478">
        <w:rPr>
          <w:rStyle w:val="FootnoteReference"/>
          <w:rFonts w:cs="Times New Roman"/>
          <w:color w:val="auto"/>
        </w:rPr>
        <w:footnoteRef/>
      </w:r>
      <w:r w:rsidRPr="00DC6478">
        <w:rPr>
          <w:rFonts w:cs="Times New Roman"/>
          <w:color w:val="auto"/>
        </w:rPr>
        <w:t xml:space="preserve"> Radu </w:t>
      </w:r>
      <w:r w:rsidRPr="00DC6478">
        <w:rPr>
          <w:rFonts w:cs="Times New Roman"/>
          <w:smallCaps/>
          <w:color w:val="auto"/>
        </w:rPr>
        <w:t>Marian</w:t>
      </w:r>
      <w:r w:rsidRPr="00DC6478">
        <w:rPr>
          <w:rFonts w:cs="Times New Roman"/>
          <w:color w:val="auto"/>
        </w:rPr>
        <w:t xml:space="preserve">, </w:t>
      </w:r>
      <w:r w:rsidRPr="00DC6478">
        <w:rPr>
          <w:rFonts w:cs="Times New Roman"/>
          <w:i/>
          <w:color w:val="auto"/>
        </w:rPr>
        <w:t xml:space="preserve">Izvor din izvor, </w:t>
      </w:r>
      <w:r w:rsidRPr="00DC6478">
        <w:rPr>
          <w:rFonts w:cs="Times New Roman"/>
          <w:color w:val="auto"/>
        </w:rPr>
        <w:t>Editura Risoprint, Cluj Napoca, 2002, pp. 153-154.</w:t>
      </w:r>
    </w:p>
  </w:footnote>
  <w:footnote w:id="6">
    <w:p w14:paraId="79429707" w14:textId="77777777" w:rsidR="00A762D9" w:rsidRPr="00DC6478" w:rsidRDefault="00A762D9" w:rsidP="00A762D9">
      <w:pPr>
        <w:pStyle w:val="FootnoteText"/>
        <w:rPr>
          <w:color w:val="auto"/>
        </w:rPr>
      </w:pPr>
      <w:r w:rsidRPr="00DC6478">
        <w:rPr>
          <w:rStyle w:val="FootnoteReference"/>
          <w:color w:val="auto"/>
        </w:rPr>
        <w:footnoteRef/>
      </w:r>
      <w:r w:rsidRPr="00DC6478">
        <w:rPr>
          <w:color w:val="auto"/>
        </w:rPr>
        <w:t xml:space="preserve"> </w:t>
      </w:r>
      <w:bookmarkStart w:id="1" w:name="_Hlk9679393"/>
      <w:r w:rsidRPr="00DC6478">
        <w:rPr>
          <w:color w:val="auto"/>
        </w:rPr>
        <w:t xml:space="preserve">Pr. Prof. Mircea </w:t>
      </w:r>
      <w:r w:rsidRPr="00DC6478">
        <w:rPr>
          <w:smallCaps/>
          <w:color w:val="auto"/>
        </w:rPr>
        <w:t>Păcurariu</w:t>
      </w:r>
      <w:r w:rsidRPr="00DC6478">
        <w:rPr>
          <w:color w:val="auto"/>
        </w:rPr>
        <w:t xml:space="preserve">, „Colindele de Crăciun”, în: </w:t>
      </w:r>
      <w:r w:rsidRPr="00DC6478">
        <w:rPr>
          <w:i/>
          <w:iCs/>
          <w:color w:val="auto"/>
        </w:rPr>
        <w:t xml:space="preserve">Revista Teologică, </w:t>
      </w:r>
      <w:r w:rsidRPr="00DC6478">
        <w:rPr>
          <w:color w:val="auto"/>
        </w:rPr>
        <w:t>SN, IV (LXXVI 1994), 4, p. 101.</w:t>
      </w:r>
      <w:bookmarkEnd w:id="1"/>
    </w:p>
  </w:footnote>
  <w:footnote w:id="7">
    <w:p w14:paraId="64B74BFE" w14:textId="77777777" w:rsidR="00502E48" w:rsidRPr="00DC6478" w:rsidRDefault="00502E48" w:rsidP="00502E48">
      <w:pPr>
        <w:pStyle w:val="FootnoteText"/>
        <w:rPr>
          <w:rFonts w:asciiTheme="majorBidi" w:hAnsiTheme="majorBidi" w:cstheme="majorBidi"/>
          <w:color w:val="auto"/>
        </w:rPr>
      </w:pPr>
      <w:r w:rsidRPr="00DC6478">
        <w:rPr>
          <w:rStyle w:val="FootnoteReference"/>
          <w:color w:val="auto"/>
        </w:rPr>
        <w:footnoteRef/>
      </w:r>
      <w:r w:rsidRPr="00DC6478">
        <w:rPr>
          <w:rFonts w:asciiTheme="majorBidi" w:hAnsiTheme="majorBidi" w:cstheme="majorBidi"/>
          <w:color w:val="auto"/>
        </w:rPr>
        <w:t xml:space="preserve"> </w:t>
      </w:r>
      <w:r w:rsidRPr="00DC6478">
        <w:rPr>
          <w:color w:val="auto"/>
        </w:rPr>
        <w:t xml:space="preserve">Gheorghe </w:t>
      </w:r>
      <w:r w:rsidRPr="00DC6478">
        <w:rPr>
          <w:smallCaps/>
          <w:color w:val="auto"/>
        </w:rPr>
        <w:t>Alexe</w:t>
      </w:r>
      <w:r w:rsidRPr="00DC6478">
        <w:rPr>
          <w:color w:val="auto"/>
        </w:rPr>
        <w:t xml:space="preserve">, „Maica Domnului în colindele religioase românești”, în: </w:t>
      </w:r>
      <w:r w:rsidRPr="00DC6478">
        <w:rPr>
          <w:i/>
          <w:iCs/>
          <w:color w:val="auto"/>
        </w:rPr>
        <w:t xml:space="preserve">Studii Teologice, </w:t>
      </w:r>
      <w:r w:rsidRPr="00DC6478">
        <w:rPr>
          <w:color w:val="auto"/>
        </w:rPr>
        <w:t>SN, V (1953), 9-10, p. 661.</w:t>
      </w:r>
    </w:p>
  </w:footnote>
  <w:footnote w:id="8">
    <w:p w14:paraId="67031B40" w14:textId="77777777" w:rsidR="00D46ADB" w:rsidRPr="00DC6478" w:rsidRDefault="00D46ADB" w:rsidP="00D46ADB">
      <w:pPr>
        <w:pStyle w:val="FootnoteText"/>
        <w:rPr>
          <w:color w:val="auto"/>
        </w:rPr>
      </w:pPr>
      <w:r w:rsidRPr="00DC6478">
        <w:rPr>
          <w:rStyle w:val="FootnoteReference"/>
          <w:color w:val="auto"/>
        </w:rPr>
        <w:footnoteRef/>
      </w:r>
      <w:r w:rsidRPr="00DC6478">
        <w:rPr>
          <w:color w:val="auto"/>
        </w:rPr>
        <w:t xml:space="preserve"> </w:t>
      </w:r>
      <w:r w:rsidRPr="00DC6478">
        <w:rPr>
          <w:smallCaps/>
          <w:color w:val="auto"/>
        </w:rPr>
        <w:t>Ispas</w:t>
      </w:r>
      <w:r w:rsidRPr="00DC6478">
        <w:rPr>
          <w:color w:val="auto"/>
        </w:rPr>
        <w:t xml:space="preserve"> 2007, 59.</w:t>
      </w:r>
    </w:p>
  </w:footnote>
  <w:footnote w:id="9">
    <w:p w14:paraId="19A85E30" w14:textId="67EB5022" w:rsidR="00400E0B" w:rsidRPr="00DC6478" w:rsidRDefault="00400E0B" w:rsidP="0020543E">
      <w:pPr>
        <w:pStyle w:val="FootnoteText"/>
        <w:rPr>
          <w:color w:val="auto"/>
        </w:rPr>
      </w:pPr>
      <w:r w:rsidRPr="00DC6478">
        <w:rPr>
          <w:rStyle w:val="FootnoteReference"/>
          <w:color w:val="auto"/>
        </w:rPr>
        <w:footnoteRef/>
      </w:r>
      <w:r w:rsidRPr="00DC6478">
        <w:rPr>
          <w:color w:val="auto"/>
        </w:rPr>
        <w:t xml:space="preserve"> </w:t>
      </w:r>
      <w:r w:rsidR="0020543E" w:rsidRPr="0020543E">
        <w:rPr>
          <w:color w:val="auto"/>
        </w:rPr>
        <w:t>Petru Caraman susține în teza sa etnografică de doctorat susținută în 1928, în Cracovia, că datina colindatului este una care nu are patrie, ci este universală, deoarece niciuna dintre patriile care astăzi o cultivă nu se poate lăuda că ea i-a oferit începutul</w:t>
      </w:r>
      <w:r w:rsidR="0020543E">
        <w:rPr>
          <w:color w:val="auto"/>
        </w:rPr>
        <w:t xml:space="preserve">; vezi </w:t>
      </w:r>
      <w:r w:rsidRPr="00DC6478">
        <w:rPr>
          <w:color w:val="auto"/>
        </w:rPr>
        <w:t xml:space="preserve">Petru </w:t>
      </w:r>
      <w:r w:rsidRPr="00DC6478">
        <w:rPr>
          <w:smallCaps/>
          <w:color w:val="auto"/>
        </w:rPr>
        <w:t>Caraman</w:t>
      </w:r>
      <w:r w:rsidRPr="00DC6478">
        <w:rPr>
          <w:color w:val="auto"/>
        </w:rPr>
        <w:t xml:space="preserve">, </w:t>
      </w:r>
      <w:r w:rsidRPr="00DC6478">
        <w:rPr>
          <w:i/>
          <w:iCs/>
          <w:color w:val="auto"/>
        </w:rPr>
        <w:t>Colindatul la români, slavi ...</w:t>
      </w:r>
      <w:r w:rsidRPr="00DC6478">
        <w:rPr>
          <w:color w:val="auto"/>
        </w:rPr>
        <w:t>, pp. 3-4</w:t>
      </w:r>
      <w:r w:rsidR="0020543E">
        <w:rPr>
          <w:color w:val="auto"/>
        </w:rPr>
        <w:t>.</w:t>
      </w:r>
    </w:p>
  </w:footnote>
  <w:footnote w:id="10">
    <w:p w14:paraId="4400754E" w14:textId="14139AE5" w:rsidR="00B06EAC" w:rsidRPr="00DC6478" w:rsidRDefault="00B06EAC" w:rsidP="00B06EAC">
      <w:pPr>
        <w:pStyle w:val="FootnoteText"/>
        <w:rPr>
          <w:color w:val="auto"/>
        </w:rPr>
      </w:pPr>
      <w:r w:rsidRPr="00DC6478">
        <w:rPr>
          <w:rStyle w:val="FootnoteReference"/>
          <w:color w:val="auto"/>
        </w:rPr>
        <w:footnoteRef/>
      </w:r>
      <w:r w:rsidRPr="00DC6478">
        <w:rPr>
          <w:color w:val="auto"/>
        </w:rPr>
        <w:t xml:space="preserve"> Pr. prof. dr. Valer </w:t>
      </w:r>
      <w:r w:rsidRPr="00DC6478">
        <w:rPr>
          <w:smallCaps/>
          <w:color w:val="auto"/>
        </w:rPr>
        <w:t>Bel</w:t>
      </w:r>
      <w:r w:rsidRPr="00DC6478">
        <w:rPr>
          <w:color w:val="auto"/>
        </w:rPr>
        <w:t xml:space="preserve">, </w:t>
      </w:r>
      <w:r w:rsidRPr="00DC6478">
        <w:rPr>
          <w:i/>
          <w:iCs/>
          <w:color w:val="auto"/>
        </w:rPr>
        <w:t xml:space="preserve">Misiune, parohie, pastorație: coordonate pentru o strategie misionară, </w:t>
      </w:r>
      <w:r w:rsidRPr="00DC6478">
        <w:rPr>
          <w:color w:val="auto"/>
        </w:rPr>
        <w:t>Editura Re</w:t>
      </w:r>
      <w:r w:rsidR="00EB7524">
        <w:rPr>
          <w:color w:val="auto"/>
        </w:rPr>
        <w:t>Nașter</w:t>
      </w:r>
      <w:r w:rsidRPr="00DC6478">
        <w:rPr>
          <w:color w:val="auto"/>
        </w:rPr>
        <w:t>ea, Cluj-Napoca, 2002, p. 6.</w:t>
      </w:r>
    </w:p>
  </w:footnote>
  <w:footnote w:id="11">
    <w:p w14:paraId="67201F2C" w14:textId="77777777" w:rsidR="00B06EAC" w:rsidRPr="00DC6478" w:rsidRDefault="00B06EAC" w:rsidP="00B06EAC">
      <w:pPr>
        <w:pStyle w:val="FootnoteText"/>
        <w:rPr>
          <w:color w:val="auto"/>
        </w:rPr>
      </w:pPr>
      <w:r w:rsidRPr="00DC6478">
        <w:rPr>
          <w:rStyle w:val="FootnoteReference"/>
          <w:color w:val="auto"/>
        </w:rPr>
        <w:footnoteRef/>
      </w:r>
      <w:r w:rsidRPr="00DC6478">
        <w:rPr>
          <w:color w:val="auto"/>
        </w:rPr>
        <w:t xml:space="preserve"> Pr. prof. Valer </w:t>
      </w:r>
      <w:r w:rsidRPr="00DC6478">
        <w:rPr>
          <w:smallCaps/>
          <w:color w:val="auto"/>
        </w:rPr>
        <w:t>Bel</w:t>
      </w:r>
      <w:r w:rsidRPr="00DC6478">
        <w:rPr>
          <w:color w:val="auto"/>
        </w:rPr>
        <w:t xml:space="preserve">, </w:t>
      </w:r>
      <w:r w:rsidRPr="00DC6478">
        <w:rPr>
          <w:i/>
          <w:iCs/>
          <w:color w:val="auto"/>
        </w:rPr>
        <w:t>Misiune, parohie, pastorație ...</w:t>
      </w:r>
      <w:r w:rsidRPr="00DC6478">
        <w:rPr>
          <w:color w:val="auto"/>
        </w:rPr>
        <w:t>, p. 6.</w:t>
      </w:r>
    </w:p>
  </w:footnote>
  <w:footnote w:id="12">
    <w:p w14:paraId="7A7CF99D" w14:textId="77777777" w:rsidR="00BC0BCF" w:rsidRPr="00DC6478" w:rsidRDefault="00BC0BCF" w:rsidP="00BC0BCF">
      <w:pPr>
        <w:pStyle w:val="FootnoteText"/>
        <w:rPr>
          <w:color w:val="auto"/>
        </w:rPr>
      </w:pPr>
      <w:r w:rsidRPr="00DC6478">
        <w:rPr>
          <w:rStyle w:val="FootnoteReference"/>
          <w:color w:val="auto"/>
        </w:rPr>
        <w:footnoteRef/>
      </w:r>
      <w:r w:rsidRPr="00DC6478">
        <w:rPr>
          <w:color w:val="auto"/>
        </w:rPr>
        <w:t xml:space="preserve"> PF Daniel </w:t>
      </w:r>
      <w:r w:rsidRPr="00DC6478">
        <w:rPr>
          <w:smallCaps/>
          <w:color w:val="auto"/>
        </w:rPr>
        <w:t>Ciobotea</w:t>
      </w:r>
      <w:r w:rsidRPr="00DC6478">
        <w:rPr>
          <w:color w:val="auto"/>
        </w:rPr>
        <w:t xml:space="preserve">, </w:t>
      </w:r>
      <w:r w:rsidRPr="00DC6478">
        <w:rPr>
          <w:i/>
          <w:iCs/>
          <w:color w:val="auto"/>
        </w:rPr>
        <w:t xml:space="preserve">Comori ale ortodoxiei, </w:t>
      </w:r>
      <w:r w:rsidRPr="00DC6478">
        <w:rPr>
          <w:color w:val="auto"/>
        </w:rPr>
        <w:t>Trinitas, Iași, 2007, p. 12.</w:t>
      </w:r>
    </w:p>
  </w:footnote>
  <w:footnote w:id="13">
    <w:p w14:paraId="278105E8" w14:textId="77777777" w:rsidR="00BC0BCF" w:rsidRPr="00DC6478" w:rsidRDefault="00BC0BCF" w:rsidP="00BC0BCF">
      <w:pPr>
        <w:pStyle w:val="FootnoteText"/>
        <w:rPr>
          <w:color w:val="auto"/>
        </w:rPr>
      </w:pPr>
      <w:r w:rsidRPr="00DC6478">
        <w:rPr>
          <w:rStyle w:val="FootnoteReference"/>
          <w:color w:val="auto"/>
        </w:rPr>
        <w:footnoteRef/>
      </w:r>
      <w:r w:rsidRPr="00DC6478">
        <w:rPr>
          <w:color w:val="auto"/>
        </w:rPr>
        <w:t xml:space="preserve"> </w:t>
      </w:r>
      <w:r w:rsidRPr="00DC6478">
        <w:rPr>
          <w:rFonts w:cs="Times New Roman"/>
          <w:color w:val="auto"/>
        </w:rPr>
        <w:t>†</w:t>
      </w:r>
      <w:r w:rsidRPr="00DC6478">
        <w:rPr>
          <w:color w:val="auto"/>
        </w:rPr>
        <w:t xml:space="preserve"> Bartolomeu </w:t>
      </w:r>
      <w:r w:rsidRPr="00DC6478">
        <w:rPr>
          <w:smallCaps/>
          <w:color w:val="auto"/>
        </w:rPr>
        <w:t>Anania</w:t>
      </w:r>
      <w:r w:rsidRPr="00DC6478">
        <w:rPr>
          <w:color w:val="auto"/>
        </w:rPr>
        <w:t xml:space="preserve">, „Pastorală arhierească”, în: </w:t>
      </w:r>
      <w:r w:rsidRPr="00DC6478">
        <w:rPr>
          <w:i/>
          <w:iCs/>
          <w:color w:val="auto"/>
        </w:rPr>
        <w:t xml:space="preserve">Revista Teologică, </w:t>
      </w:r>
      <w:r w:rsidRPr="00DC6478">
        <w:rPr>
          <w:color w:val="auto"/>
        </w:rPr>
        <w:t>SN, V (LXXVII 1995), 4, p.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859E4"/>
    <w:multiLevelType w:val="hybridMultilevel"/>
    <w:tmpl w:val="8DD49946"/>
    <w:lvl w:ilvl="0" w:tplc="B728EDEA">
      <w:start w:val="1"/>
      <w:numFmt w:val="bullet"/>
      <w:lvlText w:val="•"/>
      <w:lvlJc w:val="left"/>
      <w:pPr>
        <w:tabs>
          <w:tab w:val="num" w:pos="720"/>
        </w:tabs>
        <w:ind w:left="720" w:hanging="360"/>
      </w:pPr>
      <w:rPr>
        <w:rFonts w:ascii="Arial" w:hAnsi="Arial" w:hint="default"/>
      </w:rPr>
    </w:lvl>
    <w:lvl w:ilvl="1" w:tplc="B5E008E2" w:tentative="1">
      <w:start w:val="1"/>
      <w:numFmt w:val="bullet"/>
      <w:lvlText w:val="•"/>
      <w:lvlJc w:val="left"/>
      <w:pPr>
        <w:tabs>
          <w:tab w:val="num" w:pos="1440"/>
        </w:tabs>
        <w:ind w:left="1440" w:hanging="360"/>
      </w:pPr>
      <w:rPr>
        <w:rFonts w:ascii="Arial" w:hAnsi="Arial" w:hint="default"/>
      </w:rPr>
    </w:lvl>
    <w:lvl w:ilvl="2" w:tplc="22684FA6" w:tentative="1">
      <w:start w:val="1"/>
      <w:numFmt w:val="bullet"/>
      <w:lvlText w:val="•"/>
      <w:lvlJc w:val="left"/>
      <w:pPr>
        <w:tabs>
          <w:tab w:val="num" w:pos="2160"/>
        </w:tabs>
        <w:ind w:left="2160" w:hanging="360"/>
      </w:pPr>
      <w:rPr>
        <w:rFonts w:ascii="Arial" w:hAnsi="Arial" w:hint="default"/>
      </w:rPr>
    </w:lvl>
    <w:lvl w:ilvl="3" w:tplc="EA7A02AE" w:tentative="1">
      <w:start w:val="1"/>
      <w:numFmt w:val="bullet"/>
      <w:lvlText w:val="•"/>
      <w:lvlJc w:val="left"/>
      <w:pPr>
        <w:tabs>
          <w:tab w:val="num" w:pos="2880"/>
        </w:tabs>
        <w:ind w:left="2880" w:hanging="360"/>
      </w:pPr>
      <w:rPr>
        <w:rFonts w:ascii="Arial" w:hAnsi="Arial" w:hint="default"/>
      </w:rPr>
    </w:lvl>
    <w:lvl w:ilvl="4" w:tplc="10502D6A" w:tentative="1">
      <w:start w:val="1"/>
      <w:numFmt w:val="bullet"/>
      <w:lvlText w:val="•"/>
      <w:lvlJc w:val="left"/>
      <w:pPr>
        <w:tabs>
          <w:tab w:val="num" w:pos="3600"/>
        </w:tabs>
        <w:ind w:left="3600" w:hanging="360"/>
      </w:pPr>
      <w:rPr>
        <w:rFonts w:ascii="Arial" w:hAnsi="Arial" w:hint="default"/>
      </w:rPr>
    </w:lvl>
    <w:lvl w:ilvl="5" w:tplc="B34A96EC" w:tentative="1">
      <w:start w:val="1"/>
      <w:numFmt w:val="bullet"/>
      <w:lvlText w:val="•"/>
      <w:lvlJc w:val="left"/>
      <w:pPr>
        <w:tabs>
          <w:tab w:val="num" w:pos="4320"/>
        </w:tabs>
        <w:ind w:left="4320" w:hanging="360"/>
      </w:pPr>
      <w:rPr>
        <w:rFonts w:ascii="Arial" w:hAnsi="Arial" w:hint="default"/>
      </w:rPr>
    </w:lvl>
    <w:lvl w:ilvl="6" w:tplc="5CC6B0BA" w:tentative="1">
      <w:start w:val="1"/>
      <w:numFmt w:val="bullet"/>
      <w:lvlText w:val="•"/>
      <w:lvlJc w:val="left"/>
      <w:pPr>
        <w:tabs>
          <w:tab w:val="num" w:pos="5040"/>
        </w:tabs>
        <w:ind w:left="5040" w:hanging="360"/>
      </w:pPr>
      <w:rPr>
        <w:rFonts w:ascii="Arial" w:hAnsi="Arial" w:hint="default"/>
      </w:rPr>
    </w:lvl>
    <w:lvl w:ilvl="7" w:tplc="40C8BE1A" w:tentative="1">
      <w:start w:val="1"/>
      <w:numFmt w:val="bullet"/>
      <w:lvlText w:val="•"/>
      <w:lvlJc w:val="left"/>
      <w:pPr>
        <w:tabs>
          <w:tab w:val="num" w:pos="5760"/>
        </w:tabs>
        <w:ind w:left="5760" w:hanging="360"/>
      </w:pPr>
      <w:rPr>
        <w:rFonts w:ascii="Arial" w:hAnsi="Arial" w:hint="default"/>
      </w:rPr>
    </w:lvl>
    <w:lvl w:ilvl="8" w:tplc="60A2A8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A14C7A"/>
    <w:multiLevelType w:val="hybridMultilevel"/>
    <w:tmpl w:val="532077BA"/>
    <w:lvl w:ilvl="0" w:tplc="B9048148">
      <w:start w:val="1"/>
      <w:numFmt w:val="bullet"/>
      <w:lvlText w:val="•"/>
      <w:lvlJc w:val="left"/>
      <w:pPr>
        <w:tabs>
          <w:tab w:val="num" w:pos="720"/>
        </w:tabs>
        <w:ind w:left="720" w:hanging="360"/>
      </w:pPr>
      <w:rPr>
        <w:rFonts w:ascii="Arial" w:hAnsi="Arial" w:hint="default"/>
      </w:rPr>
    </w:lvl>
    <w:lvl w:ilvl="1" w:tplc="36860C6C">
      <w:start w:val="1"/>
      <w:numFmt w:val="bullet"/>
      <w:lvlText w:val="•"/>
      <w:lvlJc w:val="left"/>
      <w:pPr>
        <w:tabs>
          <w:tab w:val="num" w:pos="1440"/>
        </w:tabs>
        <w:ind w:left="1440" w:hanging="360"/>
      </w:pPr>
      <w:rPr>
        <w:rFonts w:ascii="Arial" w:hAnsi="Arial" w:hint="default"/>
      </w:rPr>
    </w:lvl>
    <w:lvl w:ilvl="2" w:tplc="C820240C" w:tentative="1">
      <w:start w:val="1"/>
      <w:numFmt w:val="bullet"/>
      <w:lvlText w:val="•"/>
      <w:lvlJc w:val="left"/>
      <w:pPr>
        <w:tabs>
          <w:tab w:val="num" w:pos="2160"/>
        </w:tabs>
        <w:ind w:left="2160" w:hanging="360"/>
      </w:pPr>
      <w:rPr>
        <w:rFonts w:ascii="Arial" w:hAnsi="Arial" w:hint="default"/>
      </w:rPr>
    </w:lvl>
    <w:lvl w:ilvl="3" w:tplc="277038EC" w:tentative="1">
      <w:start w:val="1"/>
      <w:numFmt w:val="bullet"/>
      <w:lvlText w:val="•"/>
      <w:lvlJc w:val="left"/>
      <w:pPr>
        <w:tabs>
          <w:tab w:val="num" w:pos="2880"/>
        </w:tabs>
        <w:ind w:left="2880" w:hanging="360"/>
      </w:pPr>
      <w:rPr>
        <w:rFonts w:ascii="Arial" w:hAnsi="Arial" w:hint="default"/>
      </w:rPr>
    </w:lvl>
    <w:lvl w:ilvl="4" w:tplc="205A9070" w:tentative="1">
      <w:start w:val="1"/>
      <w:numFmt w:val="bullet"/>
      <w:lvlText w:val="•"/>
      <w:lvlJc w:val="left"/>
      <w:pPr>
        <w:tabs>
          <w:tab w:val="num" w:pos="3600"/>
        </w:tabs>
        <w:ind w:left="3600" w:hanging="360"/>
      </w:pPr>
      <w:rPr>
        <w:rFonts w:ascii="Arial" w:hAnsi="Arial" w:hint="default"/>
      </w:rPr>
    </w:lvl>
    <w:lvl w:ilvl="5" w:tplc="8EE4659C" w:tentative="1">
      <w:start w:val="1"/>
      <w:numFmt w:val="bullet"/>
      <w:lvlText w:val="•"/>
      <w:lvlJc w:val="left"/>
      <w:pPr>
        <w:tabs>
          <w:tab w:val="num" w:pos="4320"/>
        </w:tabs>
        <w:ind w:left="4320" w:hanging="360"/>
      </w:pPr>
      <w:rPr>
        <w:rFonts w:ascii="Arial" w:hAnsi="Arial" w:hint="default"/>
      </w:rPr>
    </w:lvl>
    <w:lvl w:ilvl="6" w:tplc="878EDF2C" w:tentative="1">
      <w:start w:val="1"/>
      <w:numFmt w:val="bullet"/>
      <w:lvlText w:val="•"/>
      <w:lvlJc w:val="left"/>
      <w:pPr>
        <w:tabs>
          <w:tab w:val="num" w:pos="5040"/>
        </w:tabs>
        <w:ind w:left="5040" w:hanging="360"/>
      </w:pPr>
      <w:rPr>
        <w:rFonts w:ascii="Arial" w:hAnsi="Arial" w:hint="default"/>
      </w:rPr>
    </w:lvl>
    <w:lvl w:ilvl="7" w:tplc="157C7A08" w:tentative="1">
      <w:start w:val="1"/>
      <w:numFmt w:val="bullet"/>
      <w:lvlText w:val="•"/>
      <w:lvlJc w:val="left"/>
      <w:pPr>
        <w:tabs>
          <w:tab w:val="num" w:pos="5760"/>
        </w:tabs>
        <w:ind w:left="5760" w:hanging="360"/>
      </w:pPr>
      <w:rPr>
        <w:rFonts w:ascii="Arial" w:hAnsi="Arial" w:hint="default"/>
      </w:rPr>
    </w:lvl>
    <w:lvl w:ilvl="8" w:tplc="17F8026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A2"/>
    <w:rsid w:val="000237B2"/>
    <w:rsid w:val="00074F7C"/>
    <w:rsid w:val="0008203B"/>
    <w:rsid w:val="000B53B6"/>
    <w:rsid w:val="000D167D"/>
    <w:rsid w:val="000D3869"/>
    <w:rsid w:val="000E1BA2"/>
    <w:rsid w:val="000E7D87"/>
    <w:rsid w:val="000F77CD"/>
    <w:rsid w:val="001051BB"/>
    <w:rsid w:val="001270E6"/>
    <w:rsid w:val="00153FE8"/>
    <w:rsid w:val="00155A3E"/>
    <w:rsid w:val="00170307"/>
    <w:rsid w:val="00173861"/>
    <w:rsid w:val="00182D84"/>
    <w:rsid w:val="001A7276"/>
    <w:rsid w:val="001B3741"/>
    <w:rsid w:val="001B6727"/>
    <w:rsid w:val="001D2464"/>
    <w:rsid w:val="001D4910"/>
    <w:rsid w:val="001E5185"/>
    <w:rsid w:val="0020543E"/>
    <w:rsid w:val="00220693"/>
    <w:rsid w:val="002236F9"/>
    <w:rsid w:val="0024096B"/>
    <w:rsid w:val="002B1CA5"/>
    <w:rsid w:val="002C57E3"/>
    <w:rsid w:val="002D2824"/>
    <w:rsid w:val="002E15A7"/>
    <w:rsid w:val="002F07BB"/>
    <w:rsid w:val="002F3488"/>
    <w:rsid w:val="002F481C"/>
    <w:rsid w:val="002F7FBA"/>
    <w:rsid w:val="003072DA"/>
    <w:rsid w:val="00357312"/>
    <w:rsid w:val="003579D9"/>
    <w:rsid w:val="003619C9"/>
    <w:rsid w:val="00366CF3"/>
    <w:rsid w:val="003766F6"/>
    <w:rsid w:val="00381F2E"/>
    <w:rsid w:val="003834DE"/>
    <w:rsid w:val="00397B2A"/>
    <w:rsid w:val="003B2C10"/>
    <w:rsid w:val="003D262A"/>
    <w:rsid w:val="003F5428"/>
    <w:rsid w:val="00400E0B"/>
    <w:rsid w:val="00424347"/>
    <w:rsid w:val="0043505E"/>
    <w:rsid w:val="00456279"/>
    <w:rsid w:val="00456D33"/>
    <w:rsid w:val="00475A18"/>
    <w:rsid w:val="00482ECA"/>
    <w:rsid w:val="0049008F"/>
    <w:rsid w:val="00494163"/>
    <w:rsid w:val="00496E4E"/>
    <w:rsid w:val="004B0715"/>
    <w:rsid w:val="004C2808"/>
    <w:rsid w:val="004F4B60"/>
    <w:rsid w:val="00502E48"/>
    <w:rsid w:val="005150F8"/>
    <w:rsid w:val="005225AC"/>
    <w:rsid w:val="00545304"/>
    <w:rsid w:val="00562164"/>
    <w:rsid w:val="0056224E"/>
    <w:rsid w:val="00564A06"/>
    <w:rsid w:val="00565F14"/>
    <w:rsid w:val="005712D9"/>
    <w:rsid w:val="0058005D"/>
    <w:rsid w:val="00597C8C"/>
    <w:rsid w:val="005A4C7E"/>
    <w:rsid w:val="005A7F35"/>
    <w:rsid w:val="005C3D33"/>
    <w:rsid w:val="005C7084"/>
    <w:rsid w:val="005D6978"/>
    <w:rsid w:val="005F5CF6"/>
    <w:rsid w:val="00614E34"/>
    <w:rsid w:val="0065141C"/>
    <w:rsid w:val="00665597"/>
    <w:rsid w:val="006717B6"/>
    <w:rsid w:val="0068502B"/>
    <w:rsid w:val="00687F0E"/>
    <w:rsid w:val="006962B1"/>
    <w:rsid w:val="006B454F"/>
    <w:rsid w:val="006B59F8"/>
    <w:rsid w:val="006D09A2"/>
    <w:rsid w:val="006D42B1"/>
    <w:rsid w:val="006E039B"/>
    <w:rsid w:val="006F3E0B"/>
    <w:rsid w:val="00715CF0"/>
    <w:rsid w:val="00726E15"/>
    <w:rsid w:val="0073177B"/>
    <w:rsid w:val="007553FF"/>
    <w:rsid w:val="00757FEA"/>
    <w:rsid w:val="0076442E"/>
    <w:rsid w:val="00767D64"/>
    <w:rsid w:val="00770878"/>
    <w:rsid w:val="00777B1B"/>
    <w:rsid w:val="0078082A"/>
    <w:rsid w:val="0079210D"/>
    <w:rsid w:val="007A3904"/>
    <w:rsid w:val="007B579B"/>
    <w:rsid w:val="007C3114"/>
    <w:rsid w:val="00803FAA"/>
    <w:rsid w:val="00826BC9"/>
    <w:rsid w:val="00896031"/>
    <w:rsid w:val="008A55BE"/>
    <w:rsid w:val="0090797B"/>
    <w:rsid w:val="00914647"/>
    <w:rsid w:val="00942678"/>
    <w:rsid w:val="009601E3"/>
    <w:rsid w:val="00991B27"/>
    <w:rsid w:val="00995A15"/>
    <w:rsid w:val="009A2CA6"/>
    <w:rsid w:val="00A36C68"/>
    <w:rsid w:val="00A522E8"/>
    <w:rsid w:val="00A762D9"/>
    <w:rsid w:val="00A76F4D"/>
    <w:rsid w:val="00A946D5"/>
    <w:rsid w:val="00AA402A"/>
    <w:rsid w:val="00AA46D3"/>
    <w:rsid w:val="00AA621B"/>
    <w:rsid w:val="00AA66EC"/>
    <w:rsid w:val="00AB445B"/>
    <w:rsid w:val="00AE16F7"/>
    <w:rsid w:val="00AE678D"/>
    <w:rsid w:val="00B06EAC"/>
    <w:rsid w:val="00B11655"/>
    <w:rsid w:val="00B1683B"/>
    <w:rsid w:val="00B35C28"/>
    <w:rsid w:val="00B36EE4"/>
    <w:rsid w:val="00B37BCE"/>
    <w:rsid w:val="00B84501"/>
    <w:rsid w:val="00BB45F9"/>
    <w:rsid w:val="00BC0BCF"/>
    <w:rsid w:val="00BD2555"/>
    <w:rsid w:val="00BF2816"/>
    <w:rsid w:val="00C03506"/>
    <w:rsid w:val="00C062AE"/>
    <w:rsid w:val="00C06E33"/>
    <w:rsid w:val="00C34A6F"/>
    <w:rsid w:val="00C721D0"/>
    <w:rsid w:val="00C82822"/>
    <w:rsid w:val="00CA5C98"/>
    <w:rsid w:val="00CB6796"/>
    <w:rsid w:val="00CC3101"/>
    <w:rsid w:val="00CD02B1"/>
    <w:rsid w:val="00CD03ED"/>
    <w:rsid w:val="00CD3452"/>
    <w:rsid w:val="00CD528A"/>
    <w:rsid w:val="00CD5B80"/>
    <w:rsid w:val="00D0148B"/>
    <w:rsid w:val="00D0447B"/>
    <w:rsid w:val="00D32A30"/>
    <w:rsid w:val="00D368CF"/>
    <w:rsid w:val="00D377AA"/>
    <w:rsid w:val="00D46ADB"/>
    <w:rsid w:val="00D50C64"/>
    <w:rsid w:val="00D516A7"/>
    <w:rsid w:val="00D65330"/>
    <w:rsid w:val="00D668B6"/>
    <w:rsid w:val="00D90C25"/>
    <w:rsid w:val="00DC28F2"/>
    <w:rsid w:val="00DC5093"/>
    <w:rsid w:val="00DE14F3"/>
    <w:rsid w:val="00E20311"/>
    <w:rsid w:val="00E22C24"/>
    <w:rsid w:val="00E3571A"/>
    <w:rsid w:val="00E5728D"/>
    <w:rsid w:val="00E66527"/>
    <w:rsid w:val="00E86943"/>
    <w:rsid w:val="00E96063"/>
    <w:rsid w:val="00E97D7E"/>
    <w:rsid w:val="00EB4F78"/>
    <w:rsid w:val="00EB7524"/>
    <w:rsid w:val="00EC6A11"/>
    <w:rsid w:val="00ED7447"/>
    <w:rsid w:val="00F111DB"/>
    <w:rsid w:val="00F13C27"/>
    <w:rsid w:val="00F26F96"/>
    <w:rsid w:val="00F3335B"/>
    <w:rsid w:val="00F53893"/>
    <w:rsid w:val="00F704DA"/>
    <w:rsid w:val="00FA1AA9"/>
    <w:rsid w:val="00FE6FB2"/>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C0F7"/>
  <w15:chartTrackingRefBased/>
  <w15:docId w15:val="{9475EDEE-3BC8-414E-AEA9-A0F59F62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o-RO" w:eastAsia="en-US" w:bidi="ar-SA"/>
      </w:rPr>
    </w:rPrDefault>
    <w:pPrDefault>
      <w:pPr>
        <w:spacing w:after="160" w:line="259"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D262A"/>
    <w:pPr>
      <w:keepNext/>
      <w:keepLines/>
      <w:spacing w:before="240" w:after="0" w:line="276" w:lineRule="auto"/>
      <w:outlineLvl w:val="0"/>
    </w:pPr>
    <w:rPr>
      <w:rFonts w:asciiTheme="majorBidi" w:eastAsiaTheme="majorEastAsia" w:hAnsiTheme="majorBid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1270E6"/>
    <w:pPr>
      <w:keepNext/>
      <w:keepLines/>
      <w:spacing w:before="40" w:after="0"/>
      <w:ind w:firstLine="0"/>
      <w:outlineLvl w:val="1"/>
    </w:pPr>
    <w:rPr>
      <w:rFonts w:asciiTheme="majorBidi" w:eastAsiaTheme="majorEastAsia" w:hAnsiTheme="majorBid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2A"/>
    <w:rPr>
      <w:rFonts w:asciiTheme="majorBidi" w:eastAsiaTheme="majorEastAsia" w:hAnsiTheme="majorBidi" w:cstheme="majorBidi"/>
      <w:color w:val="2F5496" w:themeColor="accent1" w:themeShade="BF"/>
      <w:sz w:val="32"/>
      <w:szCs w:val="32"/>
    </w:rPr>
  </w:style>
  <w:style w:type="paragraph" w:styleId="Title">
    <w:name w:val="Title"/>
    <w:basedOn w:val="Normal"/>
    <w:next w:val="Normal"/>
    <w:link w:val="TitleChar"/>
    <w:autoRedefine/>
    <w:uiPriority w:val="10"/>
    <w:qFormat/>
    <w:rsid w:val="002E15A7"/>
    <w:pPr>
      <w:spacing w:after="0" w:line="240" w:lineRule="auto"/>
      <w:contextualSpacing/>
      <w:jc w:val="center"/>
    </w:pPr>
    <w:rPr>
      <w:rFonts w:ascii="Palatino Linotype" w:eastAsiaTheme="majorEastAsia" w:hAnsi="Palatino Linotype" w:cstheme="majorBidi"/>
      <w:spacing w:val="-10"/>
      <w:kern w:val="28"/>
      <w:sz w:val="56"/>
      <w:szCs w:val="56"/>
    </w:rPr>
  </w:style>
  <w:style w:type="character" w:customStyle="1" w:styleId="TitleChar">
    <w:name w:val="Title Char"/>
    <w:basedOn w:val="DefaultParagraphFont"/>
    <w:link w:val="Title"/>
    <w:uiPriority w:val="10"/>
    <w:rsid w:val="002E15A7"/>
    <w:rPr>
      <w:rFonts w:ascii="Palatino Linotype" w:eastAsiaTheme="majorEastAsia" w:hAnsi="Palatino Linotype" w:cstheme="majorBidi"/>
      <w:spacing w:val="-10"/>
      <w:kern w:val="28"/>
      <w:sz w:val="56"/>
      <w:szCs w:val="56"/>
    </w:rPr>
  </w:style>
  <w:style w:type="character" w:customStyle="1" w:styleId="Heading2Char">
    <w:name w:val="Heading 2 Char"/>
    <w:basedOn w:val="DefaultParagraphFont"/>
    <w:link w:val="Heading2"/>
    <w:uiPriority w:val="9"/>
    <w:rsid w:val="001270E6"/>
    <w:rPr>
      <w:rFonts w:asciiTheme="majorBidi" w:eastAsiaTheme="majorEastAsia" w:hAnsiTheme="majorBidi" w:cstheme="majorBidi"/>
      <w:color w:val="2F5496" w:themeColor="accent1" w:themeShade="BF"/>
      <w:sz w:val="26"/>
      <w:szCs w:val="26"/>
    </w:rPr>
  </w:style>
  <w:style w:type="paragraph" w:styleId="FootnoteText">
    <w:name w:val="footnote text"/>
    <w:basedOn w:val="Normal"/>
    <w:link w:val="FootnoteTextChar"/>
    <w:uiPriority w:val="99"/>
    <w:unhideWhenUsed/>
    <w:rsid w:val="00565F14"/>
    <w:pPr>
      <w:spacing w:after="0" w:line="240" w:lineRule="auto"/>
      <w:ind w:firstLine="0"/>
      <w:contextualSpacing/>
      <w:jc w:val="both"/>
    </w:pPr>
    <w:rPr>
      <w:rFonts w:cs="Arial Unicode MS"/>
      <w:color w:val="000000"/>
      <w:sz w:val="20"/>
      <w:szCs w:val="20"/>
    </w:rPr>
  </w:style>
  <w:style w:type="character" w:customStyle="1" w:styleId="FootnoteTextChar">
    <w:name w:val="Footnote Text Char"/>
    <w:basedOn w:val="DefaultParagraphFont"/>
    <w:link w:val="FootnoteText"/>
    <w:uiPriority w:val="99"/>
    <w:rsid w:val="00565F14"/>
    <w:rPr>
      <w:rFonts w:cs="Arial Unicode MS"/>
      <w:color w:val="000000"/>
      <w:sz w:val="20"/>
      <w:szCs w:val="20"/>
    </w:rPr>
  </w:style>
  <w:style w:type="character" w:styleId="FootnoteReference">
    <w:name w:val="footnote reference"/>
    <w:basedOn w:val="DefaultParagraphFont"/>
    <w:uiPriority w:val="99"/>
    <w:semiHidden/>
    <w:unhideWhenUsed/>
    <w:rsid w:val="00565F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12000">
      <w:bodyDiv w:val="1"/>
      <w:marLeft w:val="0"/>
      <w:marRight w:val="0"/>
      <w:marTop w:val="0"/>
      <w:marBottom w:val="0"/>
      <w:divBdr>
        <w:top w:val="none" w:sz="0" w:space="0" w:color="auto"/>
        <w:left w:val="none" w:sz="0" w:space="0" w:color="auto"/>
        <w:bottom w:val="none" w:sz="0" w:space="0" w:color="auto"/>
        <w:right w:val="none" w:sz="0" w:space="0" w:color="auto"/>
      </w:divBdr>
      <w:divsChild>
        <w:div w:id="926033389">
          <w:marLeft w:val="1080"/>
          <w:marRight w:val="0"/>
          <w:marTop w:val="100"/>
          <w:marBottom w:val="0"/>
          <w:divBdr>
            <w:top w:val="none" w:sz="0" w:space="0" w:color="auto"/>
            <w:left w:val="none" w:sz="0" w:space="0" w:color="auto"/>
            <w:bottom w:val="none" w:sz="0" w:space="0" w:color="auto"/>
            <w:right w:val="none" w:sz="0" w:space="0" w:color="auto"/>
          </w:divBdr>
        </w:div>
      </w:divsChild>
    </w:div>
    <w:div w:id="977688453">
      <w:bodyDiv w:val="1"/>
      <w:marLeft w:val="0"/>
      <w:marRight w:val="0"/>
      <w:marTop w:val="0"/>
      <w:marBottom w:val="0"/>
      <w:divBdr>
        <w:top w:val="none" w:sz="0" w:space="0" w:color="auto"/>
        <w:left w:val="none" w:sz="0" w:space="0" w:color="auto"/>
        <w:bottom w:val="none" w:sz="0" w:space="0" w:color="auto"/>
        <w:right w:val="none" w:sz="0" w:space="0" w:color="auto"/>
      </w:divBdr>
      <w:divsChild>
        <w:div w:id="822963375">
          <w:marLeft w:val="360"/>
          <w:marRight w:val="0"/>
          <w:marTop w:val="200"/>
          <w:marBottom w:val="0"/>
          <w:divBdr>
            <w:top w:val="none" w:sz="0" w:space="0" w:color="auto"/>
            <w:left w:val="none" w:sz="0" w:space="0" w:color="auto"/>
            <w:bottom w:val="none" w:sz="0" w:space="0" w:color="auto"/>
            <w:right w:val="none" w:sz="0" w:space="0" w:color="auto"/>
          </w:divBdr>
        </w:div>
        <w:div w:id="1584992158">
          <w:marLeft w:val="1080"/>
          <w:marRight w:val="0"/>
          <w:marTop w:val="100"/>
          <w:marBottom w:val="0"/>
          <w:divBdr>
            <w:top w:val="none" w:sz="0" w:space="0" w:color="auto"/>
            <w:left w:val="none" w:sz="0" w:space="0" w:color="auto"/>
            <w:bottom w:val="none" w:sz="0" w:space="0" w:color="auto"/>
            <w:right w:val="none" w:sz="0" w:space="0" w:color="auto"/>
          </w:divBdr>
        </w:div>
      </w:divsChild>
    </w:div>
    <w:div w:id="1045106011">
      <w:bodyDiv w:val="1"/>
      <w:marLeft w:val="0"/>
      <w:marRight w:val="0"/>
      <w:marTop w:val="0"/>
      <w:marBottom w:val="0"/>
      <w:divBdr>
        <w:top w:val="none" w:sz="0" w:space="0" w:color="auto"/>
        <w:left w:val="none" w:sz="0" w:space="0" w:color="auto"/>
        <w:bottom w:val="none" w:sz="0" w:space="0" w:color="auto"/>
        <w:right w:val="none" w:sz="0" w:space="0" w:color="auto"/>
      </w:divBdr>
      <w:divsChild>
        <w:div w:id="13922536">
          <w:marLeft w:val="360"/>
          <w:marRight w:val="0"/>
          <w:marTop w:val="200"/>
          <w:marBottom w:val="0"/>
          <w:divBdr>
            <w:top w:val="none" w:sz="0" w:space="0" w:color="auto"/>
            <w:left w:val="none" w:sz="0" w:space="0" w:color="auto"/>
            <w:bottom w:val="none" w:sz="0" w:space="0" w:color="auto"/>
            <w:right w:val="none" w:sz="0" w:space="0" w:color="auto"/>
          </w:divBdr>
        </w:div>
        <w:div w:id="530611487">
          <w:marLeft w:val="360"/>
          <w:marRight w:val="0"/>
          <w:marTop w:val="200"/>
          <w:marBottom w:val="0"/>
          <w:divBdr>
            <w:top w:val="none" w:sz="0" w:space="0" w:color="auto"/>
            <w:left w:val="none" w:sz="0" w:space="0" w:color="auto"/>
            <w:bottom w:val="none" w:sz="0" w:space="0" w:color="auto"/>
            <w:right w:val="none" w:sz="0" w:space="0" w:color="auto"/>
          </w:divBdr>
        </w:div>
        <w:div w:id="1850679333">
          <w:marLeft w:val="360"/>
          <w:marRight w:val="0"/>
          <w:marTop w:val="200"/>
          <w:marBottom w:val="0"/>
          <w:divBdr>
            <w:top w:val="none" w:sz="0" w:space="0" w:color="auto"/>
            <w:left w:val="none" w:sz="0" w:space="0" w:color="auto"/>
            <w:bottom w:val="none" w:sz="0" w:space="0" w:color="auto"/>
            <w:right w:val="none" w:sz="0" w:space="0" w:color="auto"/>
          </w:divBdr>
        </w:div>
        <w:div w:id="1191919253">
          <w:marLeft w:val="360"/>
          <w:marRight w:val="0"/>
          <w:marTop w:val="200"/>
          <w:marBottom w:val="0"/>
          <w:divBdr>
            <w:top w:val="none" w:sz="0" w:space="0" w:color="auto"/>
            <w:left w:val="none" w:sz="0" w:space="0" w:color="auto"/>
            <w:bottom w:val="none" w:sz="0" w:space="0" w:color="auto"/>
            <w:right w:val="none" w:sz="0" w:space="0" w:color="auto"/>
          </w:divBdr>
        </w:div>
        <w:div w:id="1925332022">
          <w:marLeft w:val="360"/>
          <w:marRight w:val="0"/>
          <w:marTop w:val="200"/>
          <w:marBottom w:val="0"/>
          <w:divBdr>
            <w:top w:val="none" w:sz="0" w:space="0" w:color="auto"/>
            <w:left w:val="none" w:sz="0" w:space="0" w:color="auto"/>
            <w:bottom w:val="none" w:sz="0" w:space="0" w:color="auto"/>
            <w:right w:val="none" w:sz="0" w:space="0" w:color="auto"/>
          </w:divBdr>
        </w:div>
        <w:div w:id="1569609752">
          <w:marLeft w:val="360"/>
          <w:marRight w:val="0"/>
          <w:marTop w:val="200"/>
          <w:marBottom w:val="0"/>
          <w:divBdr>
            <w:top w:val="none" w:sz="0" w:space="0" w:color="auto"/>
            <w:left w:val="none" w:sz="0" w:space="0" w:color="auto"/>
            <w:bottom w:val="none" w:sz="0" w:space="0" w:color="auto"/>
            <w:right w:val="none" w:sz="0" w:space="0" w:color="auto"/>
          </w:divBdr>
        </w:div>
      </w:divsChild>
    </w:div>
    <w:div w:id="1707754027">
      <w:bodyDiv w:val="1"/>
      <w:marLeft w:val="0"/>
      <w:marRight w:val="0"/>
      <w:marTop w:val="0"/>
      <w:marBottom w:val="0"/>
      <w:divBdr>
        <w:top w:val="none" w:sz="0" w:space="0" w:color="auto"/>
        <w:left w:val="none" w:sz="0" w:space="0" w:color="auto"/>
        <w:bottom w:val="none" w:sz="0" w:space="0" w:color="auto"/>
        <w:right w:val="none" w:sz="0" w:space="0" w:color="auto"/>
      </w:divBdr>
      <w:divsChild>
        <w:div w:id="1031146970">
          <w:marLeft w:val="1080"/>
          <w:marRight w:val="0"/>
          <w:marTop w:val="100"/>
          <w:marBottom w:val="0"/>
          <w:divBdr>
            <w:top w:val="none" w:sz="0" w:space="0" w:color="auto"/>
            <w:left w:val="none" w:sz="0" w:space="0" w:color="auto"/>
            <w:bottom w:val="none" w:sz="0" w:space="0" w:color="auto"/>
            <w:right w:val="none" w:sz="0" w:space="0" w:color="auto"/>
          </w:divBdr>
        </w:div>
      </w:divsChild>
    </w:div>
    <w:div w:id="1959140785">
      <w:bodyDiv w:val="1"/>
      <w:marLeft w:val="0"/>
      <w:marRight w:val="0"/>
      <w:marTop w:val="0"/>
      <w:marBottom w:val="0"/>
      <w:divBdr>
        <w:top w:val="none" w:sz="0" w:space="0" w:color="auto"/>
        <w:left w:val="none" w:sz="0" w:space="0" w:color="auto"/>
        <w:bottom w:val="none" w:sz="0" w:space="0" w:color="auto"/>
        <w:right w:val="none" w:sz="0" w:space="0" w:color="auto"/>
      </w:divBdr>
      <w:divsChild>
        <w:div w:id="1952515415">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1184</TotalTime>
  <Pages>9</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Lucian</dc:creator>
  <cp:keywords/>
  <dc:description/>
  <cp:lastModifiedBy>Filip Lucian</cp:lastModifiedBy>
  <cp:revision>9</cp:revision>
  <dcterms:created xsi:type="dcterms:W3CDTF">2019-07-09T17:10:00Z</dcterms:created>
  <dcterms:modified xsi:type="dcterms:W3CDTF">2019-08-14T11:55:00Z</dcterms:modified>
</cp:coreProperties>
</file>