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22"/>
        <w:tblW w:w="0" w:type="auto"/>
        <w:tblLook w:val="04A0" w:firstRow="1" w:lastRow="0" w:firstColumn="1" w:lastColumn="0" w:noHBand="0" w:noVBand="1"/>
      </w:tblPr>
      <w:tblGrid>
        <w:gridCol w:w="924"/>
        <w:gridCol w:w="1452"/>
        <w:gridCol w:w="1276"/>
        <w:gridCol w:w="3686"/>
        <w:gridCol w:w="3827"/>
        <w:gridCol w:w="3011"/>
      </w:tblGrid>
      <w:tr w:rsidR="00331B5F" w:rsidRPr="00C22517" w:rsidTr="00331B5F">
        <w:tc>
          <w:tcPr>
            <w:tcW w:w="924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1452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1276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MARŢI</w:t>
            </w:r>
          </w:p>
        </w:tc>
        <w:tc>
          <w:tcPr>
            <w:tcW w:w="3686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3827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JOI</w:t>
            </w:r>
          </w:p>
        </w:tc>
        <w:tc>
          <w:tcPr>
            <w:tcW w:w="3011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</w:tr>
      <w:tr w:rsidR="00331B5F" w:rsidRPr="00C22517" w:rsidTr="00331B5F">
        <w:trPr>
          <w:trHeight w:val="1779"/>
        </w:trPr>
        <w:tc>
          <w:tcPr>
            <w:tcW w:w="924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8-9</w:t>
            </w:r>
          </w:p>
        </w:tc>
        <w:tc>
          <w:tcPr>
            <w:tcW w:w="1452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vMerge w:val="restart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</w:pP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</w:pP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 xml:space="preserve">Comunicare pentru comuniune. dimensiunea etică a comunicării în comunitatea </w:t>
            </w:r>
            <w:proofErr w:type="spellStart"/>
            <w:r w:rsidRPr="00C2251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>eclesială</w:t>
            </w:r>
            <w:proofErr w:type="spellEnd"/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– (C) 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Pr. prof. dr. Gheorghe Popa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Sala Sinaxar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Sf. Liturghie + </w:t>
            </w:r>
            <w:proofErr w:type="spellStart"/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Tutoriat</w:t>
            </w:r>
            <w:proofErr w:type="spellEnd"/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(ora 7-10), Sf. Gheorghe </w:t>
            </w:r>
            <w:proofErr w:type="spellStart"/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Lozonschi</w:t>
            </w:r>
            <w:proofErr w:type="spellEnd"/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,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Pr. Bogdan Racu și Ecclesia, Pr. Cătălin Vatamanu</w:t>
            </w:r>
          </w:p>
        </w:tc>
        <w:tc>
          <w:tcPr>
            <w:tcW w:w="3011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31B5F" w:rsidRPr="00C22517" w:rsidTr="00331B5F">
        <w:tc>
          <w:tcPr>
            <w:tcW w:w="924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9-10</w:t>
            </w:r>
          </w:p>
        </w:tc>
        <w:tc>
          <w:tcPr>
            <w:tcW w:w="1452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vMerge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 w:val="restart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</w:pP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011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31B5F" w:rsidRPr="00C22517" w:rsidTr="00331B5F">
        <w:tc>
          <w:tcPr>
            <w:tcW w:w="924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10-11</w:t>
            </w:r>
          </w:p>
        </w:tc>
        <w:tc>
          <w:tcPr>
            <w:tcW w:w="1452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vMerge w:val="restart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Comunicare pentru comuniune. dimensiunea etică a comunicării în comunitatea </w:t>
            </w:r>
            <w:proofErr w:type="spellStart"/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eclesială</w:t>
            </w:r>
            <w:proofErr w:type="spellEnd"/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– (s)</w:t>
            </w: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Pr. prof. dr. Gheorghe Popa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Sala Sinaxar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31B5F" w:rsidRPr="00C22517" w:rsidTr="00331B5F">
        <w:trPr>
          <w:trHeight w:val="457"/>
        </w:trPr>
        <w:tc>
          <w:tcPr>
            <w:tcW w:w="924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11-12</w:t>
            </w:r>
          </w:p>
        </w:tc>
        <w:tc>
          <w:tcPr>
            <w:tcW w:w="1452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vMerge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31B5F" w:rsidRPr="00C22517" w:rsidTr="00331B5F">
        <w:tc>
          <w:tcPr>
            <w:tcW w:w="924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12-13</w:t>
            </w:r>
          </w:p>
        </w:tc>
        <w:tc>
          <w:tcPr>
            <w:tcW w:w="1452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011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31B5F" w:rsidRPr="00C22517" w:rsidTr="00331B5F">
        <w:trPr>
          <w:trHeight w:val="633"/>
        </w:trPr>
        <w:tc>
          <w:tcPr>
            <w:tcW w:w="924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13-14</w:t>
            </w:r>
          </w:p>
        </w:tc>
        <w:tc>
          <w:tcPr>
            <w:tcW w:w="1452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eastAsia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 xml:space="preserve">Parabolele biblice: paradigme </w:t>
            </w:r>
            <w:proofErr w:type="spellStart"/>
            <w:r w:rsidRPr="00C22517">
              <w:rPr>
                <w:rFonts w:ascii="Times New Roman" w:eastAsia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>existenţiale</w:t>
            </w:r>
            <w:proofErr w:type="spellEnd"/>
            <w:r w:rsidRPr="00C22517">
              <w:rPr>
                <w:rFonts w:ascii="Times New Roman" w:eastAsia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 xml:space="preserve"> ale comunicării omului cu Dumnezeu</w:t>
            </w:r>
            <w:r w:rsidRPr="00C2251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 xml:space="preserve"> –</w:t>
            </w: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(C)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Pr. conf. dr. Ilie </w:t>
            </w:r>
            <w:proofErr w:type="spellStart"/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Melniciuc</w:t>
            </w:r>
            <w:proofErr w:type="spellEnd"/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-Puică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Sala Sinaxar</w:t>
            </w:r>
          </w:p>
        </w:tc>
        <w:tc>
          <w:tcPr>
            <w:tcW w:w="3011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31B5F" w:rsidRPr="00C22517" w:rsidTr="00331B5F">
        <w:tc>
          <w:tcPr>
            <w:tcW w:w="924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14-15</w:t>
            </w:r>
          </w:p>
        </w:tc>
        <w:tc>
          <w:tcPr>
            <w:tcW w:w="1452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 xml:space="preserve">Limbaj </w:t>
            </w:r>
            <w:proofErr w:type="spellStart"/>
            <w:r w:rsidRPr="00C2251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Pr="00C2251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 xml:space="preserve"> comunicare. Valorificarea limbajului teologic în procesul comunicării</w:t>
            </w: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– (C)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Pr. lect. dr. Sorin Mihalache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Sala Sinaxar</w:t>
            </w:r>
          </w:p>
        </w:tc>
        <w:tc>
          <w:tcPr>
            <w:tcW w:w="3827" w:type="dxa"/>
            <w:vMerge w:val="restart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Situaţie</w:t>
            </w:r>
            <w:proofErr w:type="spellEnd"/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metafizică </w:t>
            </w:r>
            <w:proofErr w:type="spellStart"/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comunicare. </w:t>
            </w:r>
            <w:proofErr w:type="spellStart"/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condiţia</w:t>
            </w:r>
            <w:proofErr w:type="spellEnd"/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omului revoltat  – (s)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Lect. dr. Cristian </w:t>
            </w:r>
            <w:proofErr w:type="spellStart"/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Moisuc</w:t>
            </w:r>
            <w:proofErr w:type="spellEnd"/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Sala Sinaxar</w:t>
            </w:r>
          </w:p>
        </w:tc>
        <w:tc>
          <w:tcPr>
            <w:tcW w:w="3011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31B5F" w:rsidRPr="00C22517" w:rsidTr="00331B5F">
        <w:tc>
          <w:tcPr>
            <w:tcW w:w="924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15-16</w:t>
            </w:r>
          </w:p>
        </w:tc>
        <w:tc>
          <w:tcPr>
            <w:tcW w:w="1452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011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31B5F" w:rsidRPr="00C22517" w:rsidTr="00331B5F">
        <w:trPr>
          <w:trHeight w:val="329"/>
        </w:trPr>
        <w:tc>
          <w:tcPr>
            <w:tcW w:w="924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16-17</w:t>
            </w:r>
          </w:p>
        </w:tc>
        <w:tc>
          <w:tcPr>
            <w:tcW w:w="1452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Limbaj </w:t>
            </w:r>
            <w:proofErr w:type="spellStart"/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comunicare. Valorificarea limbajului teologic în procesul comunicării</w:t>
            </w: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– (s)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Pr. lect. dr. Sorin Mihalache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Sala Sinaxar</w:t>
            </w:r>
          </w:p>
        </w:tc>
        <w:tc>
          <w:tcPr>
            <w:tcW w:w="3827" w:type="dxa"/>
            <w:vMerge w:val="restart"/>
          </w:tcPr>
          <w:p w:rsidR="00331B5F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</w:pPr>
          </w:p>
          <w:p w:rsidR="00331B5F" w:rsidRPr="009E1589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E1589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ro-RO"/>
              </w:rPr>
              <w:t>Practică de specialitate</w:t>
            </w:r>
            <w:r w:rsidRPr="009E158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– (LM)</w:t>
            </w:r>
          </w:p>
          <w:p w:rsidR="00331B5F" w:rsidRPr="009E1589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E15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Pr. prof. dr. Ion </w:t>
            </w:r>
            <w:proofErr w:type="spellStart"/>
            <w:r w:rsidRPr="009E15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Vicovan</w:t>
            </w:r>
            <w:proofErr w:type="spellEnd"/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9E15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Sala Sinaxar</w:t>
            </w:r>
          </w:p>
        </w:tc>
        <w:tc>
          <w:tcPr>
            <w:tcW w:w="3011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31B5F" w:rsidRPr="00C22517" w:rsidTr="00331B5F">
        <w:tc>
          <w:tcPr>
            <w:tcW w:w="924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17-18</w:t>
            </w:r>
          </w:p>
        </w:tc>
        <w:tc>
          <w:tcPr>
            <w:tcW w:w="1452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vMerge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011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31B5F" w:rsidRPr="00C22517" w:rsidTr="00331B5F">
        <w:trPr>
          <w:trHeight w:val="58"/>
        </w:trPr>
        <w:tc>
          <w:tcPr>
            <w:tcW w:w="924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18-19</w:t>
            </w:r>
          </w:p>
        </w:tc>
        <w:tc>
          <w:tcPr>
            <w:tcW w:w="1452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vMerge w:val="restart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C2251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>Situaţie</w:t>
            </w:r>
            <w:proofErr w:type="spellEnd"/>
            <w:r w:rsidRPr="00C2251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 xml:space="preserve"> metafizică </w:t>
            </w:r>
            <w:proofErr w:type="spellStart"/>
            <w:r w:rsidRPr="00C2251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Pr="00C2251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 xml:space="preserve"> comunicare. </w:t>
            </w:r>
            <w:proofErr w:type="spellStart"/>
            <w:r w:rsidRPr="00C2251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>condiţia</w:t>
            </w:r>
            <w:proofErr w:type="spellEnd"/>
            <w:r w:rsidRPr="00C2251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ro-RO"/>
              </w:rPr>
              <w:t xml:space="preserve"> omului revoltat  – (C)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Lect. dr. Cristian </w:t>
            </w:r>
            <w:proofErr w:type="spellStart"/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Moisuc</w:t>
            </w:r>
            <w:proofErr w:type="spellEnd"/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Sala Sinaxar</w:t>
            </w:r>
          </w:p>
        </w:tc>
        <w:tc>
          <w:tcPr>
            <w:tcW w:w="3827" w:type="dxa"/>
            <w:vMerge w:val="restart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Parabolele biblice: paradigme </w:t>
            </w:r>
            <w:proofErr w:type="spellStart"/>
            <w:r w:rsidRPr="00C225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existenţiale</w:t>
            </w:r>
            <w:proofErr w:type="spellEnd"/>
            <w:r w:rsidRPr="00C225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ale comunicării omului cu Dumnezeu</w:t>
            </w: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– (s)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Pr. conf. dr. Ilie </w:t>
            </w:r>
            <w:proofErr w:type="spellStart"/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Melniciuc</w:t>
            </w:r>
            <w:proofErr w:type="spellEnd"/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-Puică</w:t>
            </w:r>
          </w:p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Sala Sinaxar</w:t>
            </w:r>
          </w:p>
        </w:tc>
        <w:tc>
          <w:tcPr>
            <w:tcW w:w="3011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31B5F" w:rsidRPr="00C22517" w:rsidTr="00331B5F">
        <w:trPr>
          <w:trHeight w:val="318"/>
        </w:trPr>
        <w:tc>
          <w:tcPr>
            <w:tcW w:w="924" w:type="dxa"/>
          </w:tcPr>
          <w:p w:rsidR="00331B5F" w:rsidRPr="00C22517" w:rsidRDefault="00331B5F" w:rsidP="00331B5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25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19-20</w:t>
            </w:r>
          </w:p>
        </w:tc>
        <w:tc>
          <w:tcPr>
            <w:tcW w:w="1452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vMerge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011" w:type="dxa"/>
          </w:tcPr>
          <w:p w:rsidR="00331B5F" w:rsidRPr="00C22517" w:rsidRDefault="00331B5F" w:rsidP="00331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331B5F" w:rsidRDefault="00331B5F" w:rsidP="00331B5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331B5F" w:rsidRDefault="00256781" w:rsidP="00331B5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bookmarkStart w:id="0" w:name="_GoBack"/>
      <w:r w:rsidRPr="00331B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Săptămânile pare – </w:t>
      </w:r>
      <w:r w:rsidR="00C22517" w:rsidRPr="00331B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Sala Sinaxar, în cadrul Muzeului Mitropolitan</w:t>
      </w:r>
    </w:p>
    <w:p w:rsidR="00C22517" w:rsidRPr="00331B5F" w:rsidRDefault="00256781" w:rsidP="00331B5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331B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Săptămânile impare – ONLINE</w:t>
      </w:r>
      <w:bookmarkEnd w:id="0"/>
    </w:p>
    <w:sectPr w:rsidR="00C22517" w:rsidRPr="00331B5F" w:rsidSect="00410AE6">
      <w:headerReference w:type="default" r:id="rId6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DA" w:rsidRDefault="006623DA" w:rsidP="00377D08">
      <w:pPr>
        <w:spacing w:after="0" w:line="240" w:lineRule="auto"/>
      </w:pPr>
      <w:r>
        <w:separator/>
      </w:r>
    </w:p>
  </w:endnote>
  <w:endnote w:type="continuationSeparator" w:id="0">
    <w:p w:rsidR="006623DA" w:rsidRDefault="006623DA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DA" w:rsidRDefault="006623DA" w:rsidP="00377D08">
      <w:pPr>
        <w:spacing w:after="0" w:line="240" w:lineRule="auto"/>
      </w:pPr>
      <w:r>
        <w:separator/>
      </w:r>
    </w:p>
  </w:footnote>
  <w:footnote w:type="continuationSeparator" w:id="0">
    <w:p w:rsidR="006623DA" w:rsidRDefault="006623DA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08" w:rsidRPr="00377D08" w:rsidRDefault="00377D08" w:rsidP="00377D08">
    <w:pPr>
      <w:pStyle w:val="NoSpacing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1, </w:t>
    </w:r>
    <w:r w:rsidR="00200E1A">
      <w:rPr>
        <w:rFonts w:ascii="Times New Roman" w:hAnsi="Times New Roman" w:cs="Times New Roman"/>
        <w:b/>
        <w:sz w:val="24"/>
      </w:rPr>
      <w:t>MASTER COMUNICARE</w:t>
    </w:r>
    <w:r>
      <w:rPr>
        <w:rFonts w:ascii="Times New Roman" w:hAnsi="Times New Roman" w:cs="Times New Roman"/>
        <w:b/>
        <w:sz w:val="24"/>
      </w:rPr>
      <w:t>, SEMESTRUL I</w:t>
    </w:r>
    <w:r w:rsidR="00626824">
      <w:rPr>
        <w:rFonts w:ascii="Times New Roman" w:hAnsi="Times New Roman" w:cs="Times New Roman"/>
        <w:b/>
        <w:sz w:val="24"/>
      </w:rPr>
      <w:t>I</w:t>
    </w:r>
    <w:r w:rsidR="004A3313">
      <w:rPr>
        <w:rFonts w:ascii="Times New Roman" w:hAnsi="Times New Roman" w:cs="Times New Roman"/>
        <w:b/>
        <w:sz w:val="24"/>
      </w:rPr>
      <w:t>, ANUL UNIVERSITAR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D08"/>
    <w:rsid w:val="00003BFF"/>
    <w:rsid w:val="0002786A"/>
    <w:rsid w:val="00075E51"/>
    <w:rsid w:val="00093555"/>
    <w:rsid w:val="000A5B2C"/>
    <w:rsid w:val="00125E60"/>
    <w:rsid w:val="00132C93"/>
    <w:rsid w:val="00135C9A"/>
    <w:rsid w:val="00164F7A"/>
    <w:rsid w:val="0019043B"/>
    <w:rsid w:val="001C20DF"/>
    <w:rsid w:val="001E6B31"/>
    <w:rsid w:val="00200E1A"/>
    <w:rsid w:val="002105B9"/>
    <w:rsid w:val="0023632C"/>
    <w:rsid w:val="00255BD1"/>
    <w:rsid w:val="00256781"/>
    <w:rsid w:val="002A4C5D"/>
    <w:rsid w:val="0030335D"/>
    <w:rsid w:val="0030782D"/>
    <w:rsid w:val="00331B5F"/>
    <w:rsid w:val="00352D66"/>
    <w:rsid w:val="00377D08"/>
    <w:rsid w:val="0040408E"/>
    <w:rsid w:val="00404675"/>
    <w:rsid w:val="00410AE6"/>
    <w:rsid w:val="0042077B"/>
    <w:rsid w:val="00432F68"/>
    <w:rsid w:val="00466E77"/>
    <w:rsid w:val="00467960"/>
    <w:rsid w:val="004A3313"/>
    <w:rsid w:val="004A36F3"/>
    <w:rsid w:val="004A4C3D"/>
    <w:rsid w:val="004B4F4C"/>
    <w:rsid w:val="004E163F"/>
    <w:rsid w:val="00514F2E"/>
    <w:rsid w:val="0052737B"/>
    <w:rsid w:val="005C511E"/>
    <w:rsid w:val="00615F1F"/>
    <w:rsid w:val="00626824"/>
    <w:rsid w:val="006623DA"/>
    <w:rsid w:val="00664CF4"/>
    <w:rsid w:val="0066501C"/>
    <w:rsid w:val="00761A42"/>
    <w:rsid w:val="00791E60"/>
    <w:rsid w:val="007A638A"/>
    <w:rsid w:val="007A6970"/>
    <w:rsid w:val="007E12CF"/>
    <w:rsid w:val="00835330"/>
    <w:rsid w:val="00876857"/>
    <w:rsid w:val="008C1BF7"/>
    <w:rsid w:val="00904CFC"/>
    <w:rsid w:val="009111EE"/>
    <w:rsid w:val="00944725"/>
    <w:rsid w:val="009C2F89"/>
    <w:rsid w:val="009C41ED"/>
    <w:rsid w:val="009D01E3"/>
    <w:rsid w:val="009E1589"/>
    <w:rsid w:val="00A625B4"/>
    <w:rsid w:val="00A85707"/>
    <w:rsid w:val="00AE4835"/>
    <w:rsid w:val="00AE5517"/>
    <w:rsid w:val="00B43684"/>
    <w:rsid w:val="00B6524B"/>
    <w:rsid w:val="00BC5E5D"/>
    <w:rsid w:val="00BC6472"/>
    <w:rsid w:val="00BD58B3"/>
    <w:rsid w:val="00BF272F"/>
    <w:rsid w:val="00C021CD"/>
    <w:rsid w:val="00C22517"/>
    <w:rsid w:val="00C47E02"/>
    <w:rsid w:val="00C6109C"/>
    <w:rsid w:val="00C67FC2"/>
    <w:rsid w:val="00CE6487"/>
    <w:rsid w:val="00CF63BB"/>
    <w:rsid w:val="00D31C1D"/>
    <w:rsid w:val="00D52550"/>
    <w:rsid w:val="00D75EF0"/>
    <w:rsid w:val="00D84A64"/>
    <w:rsid w:val="00DC7528"/>
    <w:rsid w:val="00E201DE"/>
    <w:rsid w:val="00E249AF"/>
    <w:rsid w:val="00E3197D"/>
    <w:rsid w:val="00E44910"/>
    <w:rsid w:val="00EA4DCA"/>
    <w:rsid w:val="00EC2B73"/>
    <w:rsid w:val="00EF5096"/>
    <w:rsid w:val="00EF7E17"/>
    <w:rsid w:val="00F0349E"/>
    <w:rsid w:val="00F20632"/>
    <w:rsid w:val="00F625D1"/>
    <w:rsid w:val="00F62B50"/>
    <w:rsid w:val="00F67817"/>
    <w:rsid w:val="00F867ED"/>
    <w:rsid w:val="00F86F43"/>
    <w:rsid w:val="00FC1E72"/>
    <w:rsid w:val="00FD5146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47BE"/>
  <w15:docId w15:val="{F1145590-8043-4847-A0E3-E1413F86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08"/>
  </w:style>
  <w:style w:type="paragraph" w:styleId="Footer">
    <w:name w:val="footer"/>
    <w:basedOn w:val="Normal"/>
    <w:link w:val="FooterCha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08"/>
  </w:style>
  <w:style w:type="paragraph" w:styleId="NoSpacing">
    <w:name w:val="No Spacing"/>
    <w:uiPriority w:val="1"/>
    <w:qFormat/>
    <w:rsid w:val="00377D08"/>
    <w:pPr>
      <w:spacing w:after="0" w:line="240" w:lineRule="auto"/>
    </w:pPr>
  </w:style>
  <w:style w:type="table" w:styleId="TableGrid">
    <w:name w:val="Table Grid"/>
    <w:basedOn w:val="Table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Gabriel</cp:lastModifiedBy>
  <cp:revision>45</cp:revision>
  <dcterms:created xsi:type="dcterms:W3CDTF">2021-09-19T14:13:00Z</dcterms:created>
  <dcterms:modified xsi:type="dcterms:W3CDTF">2023-03-12T14:45:00Z</dcterms:modified>
</cp:coreProperties>
</file>