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C754" w14:textId="77777777" w:rsidR="005227EB" w:rsidRPr="00E53C81" w:rsidRDefault="005227EB" w:rsidP="008731E3">
      <w:pPr>
        <w:pStyle w:val="Header"/>
        <w:spacing w:line="360" w:lineRule="auto"/>
        <w:jc w:val="center"/>
        <w:rPr>
          <w:rFonts w:cs="Times New Roman"/>
          <w:szCs w:val="24"/>
        </w:rPr>
      </w:pPr>
      <w:r w:rsidRPr="00E53C81">
        <w:rPr>
          <w:rFonts w:cs="Times New Roman"/>
          <w:szCs w:val="24"/>
        </w:rPr>
        <w:t>Universitatea „Alexandru Ioan Cuza”</w:t>
      </w:r>
    </w:p>
    <w:p w14:paraId="7F40A566" w14:textId="77777777" w:rsidR="005227EB" w:rsidRPr="00E53C81" w:rsidRDefault="005227EB" w:rsidP="008731E3">
      <w:pPr>
        <w:pStyle w:val="Header"/>
        <w:spacing w:line="360" w:lineRule="auto"/>
        <w:jc w:val="center"/>
        <w:rPr>
          <w:rFonts w:cs="Times New Roman"/>
          <w:szCs w:val="24"/>
        </w:rPr>
      </w:pPr>
      <w:r w:rsidRPr="00E53C81">
        <w:rPr>
          <w:rFonts w:cs="Times New Roman"/>
          <w:szCs w:val="24"/>
        </w:rPr>
        <w:t xml:space="preserve">Facultatea de Teologie Ortodoxă </w:t>
      </w:r>
      <w:r>
        <w:rPr>
          <w:rFonts w:cs="Times New Roman"/>
          <w:szCs w:val="24"/>
        </w:rPr>
        <w:t xml:space="preserve">din </w:t>
      </w:r>
      <w:r w:rsidRPr="00E53C81">
        <w:rPr>
          <w:rFonts w:cs="Times New Roman"/>
          <w:szCs w:val="24"/>
        </w:rPr>
        <w:t>Iași</w:t>
      </w:r>
    </w:p>
    <w:p w14:paraId="6E16299F" w14:textId="77777777" w:rsidR="005227EB" w:rsidRPr="00E53C81" w:rsidRDefault="005227EB" w:rsidP="008731E3">
      <w:pPr>
        <w:pStyle w:val="Header"/>
        <w:spacing w:line="360" w:lineRule="auto"/>
        <w:jc w:val="center"/>
        <w:rPr>
          <w:rFonts w:cs="Times New Roman"/>
          <w:szCs w:val="24"/>
        </w:rPr>
      </w:pPr>
      <w:r w:rsidRPr="00E53C81">
        <w:rPr>
          <w:rFonts w:cs="Times New Roman"/>
          <w:szCs w:val="24"/>
        </w:rPr>
        <w:t>Școala Doctorală de Teologie Ortodoxă</w:t>
      </w:r>
    </w:p>
    <w:p w14:paraId="6347A46F" w14:textId="77777777" w:rsidR="005227EB" w:rsidRDefault="005227EB" w:rsidP="008731E3">
      <w:pPr>
        <w:rPr>
          <w:rFonts w:cs="Times New Roman"/>
          <w:szCs w:val="24"/>
        </w:rPr>
      </w:pPr>
    </w:p>
    <w:p w14:paraId="4E7C10E9" w14:textId="77777777" w:rsidR="005227EB" w:rsidRPr="00E53C81" w:rsidRDefault="005227EB" w:rsidP="008731E3">
      <w:pPr>
        <w:rPr>
          <w:rFonts w:cs="Times New Roman"/>
          <w:szCs w:val="24"/>
        </w:rPr>
      </w:pPr>
    </w:p>
    <w:p w14:paraId="08A1ABA4" w14:textId="77777777" w:rsidR="005227EB" w:rsidRPr="00E53C81" w:rsidRDefault="005227EB" w:rsidP="008731E3">
      <w:pPr>
        <w:rPr>
          <w:rFonts w:cs="Times New Roman"/>
          <w:szCs w:val="24"/>
        </w:rPr>
      </w:pPr>
    </w:p>
    <w:p w14:paraId="3D4262C2" w14:textId="77777777" w:rsidR="005227EB" w:rsidRPr="00E53C81" w:rsidRDefault="005227EB" w:rsidP="008731E3">
      <w:pPr>
        <w:rPr>
          <w:rFonts w:cs="Times New Roman"/>
          <w:szCs w:val="24"/>
        </w:rPr>
      </w:pPr>
    </w:p>
    <w:p w14:paraId="36D37E73" w14:textId="77777777" w:rsidR="005227EB" w:rsidRPr="00E53C81" w:rsidRDefault="005227EB" w:rsidP="008731E3">
      <w:pPr>
        <w:rPr>
          <w:rFonts w:cs="Times New Roman"/>
          <w:szCs w:val="24"/>
        </w:rPr>
      </w:pPr>
    </w:p>
    <w:p w14:paraId="6AA6D0AD" w14:textId="77777777" w:rsidR="005227EB" w:rsidRPr="00E53C81" w:rsidRDefault="005227EB" w:rsidP="008731E3">
      <w:pPr>
        <w:rPr>
          <w:rFonts w:cs="Times New Roman"/>
          <w:szCs w:val="24"/>
        </w:rPr>
      </w:pPr>
    </w:p>
    <w:p w14:paraId="1CA060F4" w14:textId="77777777" w:rsidR="005227EB" w:rsidRPr="00E53C81" w:rsidRDefault="005227EB" w:rsidP="008731E3">
      <w:pPr>
        <w:rPr>
          <w:rFonts w:cs="Times New Roman"/>
          <w:szCs w:val="24"/>
        </w:rPr>
      </w:pPr>
    </w:p>
    <w:p w14:paraId="4FB43DE4" w14:textId="77777777" w:rsidR="005227EB" w:rsidRPr="00E53C81" w:rsidRDefault="005227EB" w:rsidP="008731E3">
      <w:pPr>
        <w:rPr>
          <w:rFonts w:cs="Times New Roman"/>
          <w:szCs w:val="24"/>
        </w:rPr>
      </w:pPr>
    </w:p>
    <w:p w14:paraId="50B73815" w14:textId="77777777" w:rsidR="005227EB" w:rsidRPr="00E53C81" w:rsidRDefault="005227EB" w:rsidP="008731E3">
      <w:pPr>
        <w:jc w:val="center"/>
        <w:rPr>
          <w:rFonts w:cs="Times New Roman"/>
          <w:szCs w:val="24"/>
        </w:rPr>
      </w:pPr>
      <w:r w:rsidRPr="00E53C81">
        <w:rPr>
          <w:rFonts w:cs="Times New Roman"/>
          <w:szCs w:val="24"/>
        </w:rPr>
        <w:t>– Titlul tezei de doctorat –</w:t>
      </w:r>
    </w:p>
    <w:p w14:paraId="1FEF58D2" w14:textId="77777777" w:rsidR="005227EB" w:rsidRPr="00E53C81" w:rsidRDefault="005227EB" w:rsidP="008731E3">
      <w:pPr>
        <w:jc w:val="center"/>
        <w:rPr>
          <w:rFonts w:cs="Times New Roman"/>
          <w:b/>
          <w:bCs/>
          <w:smallCaps/>
          <w:sz w:val="28"/>
          <w:szCs w:val="28"/>
        </w:rPr>
      </w:pPr>
      <w:r w:rsidRPr="00E53C81">
        <w:rPr>
          <w:rFonts w:cs="Times New Roman"/>
          <w:b/>
          <w:bCs/>
          <w:smallCaps/>
          <w:sz w:val="28"/>
          <w:szCs w:val="28"/>
        </w:rPr>
        <w:t>„Copilul nenăscut, chip al lui Dumnezeu.</w:t>
      </w:r>
    </w:p>
    <w:p w14:paraId="3C2F25F0" w14:textId="77777777" w:rsidR="005227EB" w:rsidRPr="00E53C81" w:rsidRDefault="005227EB" w:rsidP="008731E3">
      <w:pPr>
        <w:jc w:val="center"/>
        <w:rPr>
          <w:rFonts w:cs="Times New Roman"/>
          <w:b/>
          <w:bCs/>
          <w:smallCaps/>
          <w:sz w:val="28"/>
          <w:szCs w:val="28"/>
        </w:rPr>
      </w:pPr>
      <w:r w:rsidRPr="00E53C81">
        <w:rPr>
          <w:rFonts w:cs="Times New Roman"/>
          <w:b/>
          <w:bCs/>
          <w:smallCaps/>
          <w:sz w:val="28"/>
          <w:szCs w:val="28"/>
        </w:rPr>
        <w:t>Grija și dragostea față de acesta”</w:t>
      </w:r>
    </w:p>
    <w:p w14:paraId="77CF441F" w14:textId="77777777" w:rsidR="005227EB" w:rsidRPr="00E53C81" w:rsidRDefault="005227EB" w:rsidP="008731E3">
      <w:pPr>
        <w:rPr>
          <w:rFonts w:cs="Times New Roman"/>
          <w:szCs w:val="24"/>
        </w:rPr>
      </w:pPr>
    </w:p>
    <w:p w14:paraId="65755497" w14:textId="72B14418" w:rsidR="005227EB" w:rsidRPr="00C91942" w:rsidRDefault="00C91942" w:rsidP="008731E3">
      <w:pPr>
        <w:jc w:val="center"/>
        <w:rPr>
          <w:rFonts w:cs="Times New Roman"/>
          <w:b/>
          <w:bCs/>
          <w:sz w:val="28"/>
          <w:szCs w:val="28"/>
        </w:rPr>
      </w:pPr>
      <w:r w:rsidRPr="00C91942">
        <w:rPr>
          <w:rFonts w:cs="Times New Roman"/>
          <w:b/>
          <w:bCs/>
          <w:sz w:val="28"/>
          <w:szCs w:val="28"/>
        </w:rPr>
        <w:t>(rezumat)</w:t>
      </w:r>
    </w:p>
    <w:p w14:paraId="613B2475" w14:textId="77777777" w:rsidR="005227EB" w:rsidRPr="00E53C81" w:rsidRDefault="005227EB" w:rsidP="008731E3">
      <w:pPr>
        <w:rPr>
          <w:rFonts w:cs="Times New Roman"/>
          <w:szCs w:val="24"/>
        </w:rPr>
      </w:pPr>
    </w:p>
    <w:p w14:paraId="34F28328" w14:textId="77777777" w:rsidR="005227EB" w:rsidRPr="00E53C81" w:rsidRDefault="005227EB" w:rsidP="008731E3">
      <w:pPr>
        <w:ind w:firstLine="0"/>
        <w:rPr>
          <w:rFonts w:cs="Times New Roman"/>
          <w:szCs w:val="24"/>
        </w:rPr>
      </w:pPr>
    </w:p>
    <w:p w14:paraId="569E6986" w14:textId="77777777" w:rsidR="005227EB" w:rsidRPr="00E53C81" w:rsidRDefault="005227EB" w:rsidP="008731E3">
      <w:pPr>
        <w:ind w:firstLine="0"/>
        <w:rPr>
          <w:rFonts w:cs="Times New Roman"/>
          <w:szCs w:val="24"/>
        </w:rPr>
      </w:pPr>
    </w:p>
    <w:p w14:paraId="16432B46" w14:textId="77777777" w:rsidR="005227EB" w:rsidRPr="00E53C81" w:rsidRDefault="005227EB" w:rsidP="008731E3">
      <w:pPr>
        <w:ind w:firstLine="0"/>
        <w:rPr>
          <w:rFonts w:cs="Times New Roman"/>
          <w:szCs w:val="24"/>
        </w:rPr>
      </w:pPr>
    </w:p>
    <w:p w14:paraId="29DFDDFE" w14:textId="77777777" w:rsidR="005227EB" w:rsidRPr="00E53C81" w:rsidRDefault="005227EB" w:rsidP="008731E3">
      <w:pPr>
        <w:ind w:firstLine="0"/>
        <w:rPr>
          <w:rFonts w:cs="Times New Roman"/>
          <w:szCs w:val="24"/>
        </w:rPr>
      </w:pPr>
    </w:p>
    <w:p w14:paraId="0C5430A5" w14:textId="77777777" w:rsidR="005227EB" w:rsidRPr="00E53C81" w:rsidRDefault="005227EB" w:rsidP="008731E3">
      <w:pPr>
        <w:rPr>
          <w:rFonts w:cs="Times New Roman"/>
          <w:szCs w:val="24"/>
        </w:rPr>
      </w:pPr>
    </w:p>
    <w:p w14:paraId="14DAD57A" w14:textId="77777777" w:rsidR="005227EB" w:rsidRPr="00E53C81" w:rsidRDefault="005227EB" w:rsidP="008731E3">
      <w:pPr>
        <w:rPr>
          <w:rFonts w:cs="Times New Roman"/>
          <w:szCs w:val="24"/>
        </w:rPr>
      </w:pPr>
      <w:r w:rsidRPr="00E53C81">
        <w:rPr>
          <w:rFonts w:cs="Times New Roman"/>
          <w:szCs w:val="24"/>
        </w:rPr>
        <w:t>Îndrumător științific,</w:t>
      </w:r>
    </w:p>
    <w:p w14:paraId="2A3C7141" w14:textId="77777777" w:rsidR="005227EB" w:rsidRPr="00E53C81" w:rsidRDefault="005227EB" w:rsidP="008731E3">
      <w:pPr>
        <w:rPr>
          <w:rFonts w:cs="Times New Roman"/>
          <w:b/>
          <w:bCs/>
          <w:szCs w:val="24"/>
        </w:rPr>
      </w:pPr>
      <w:r w:rsidRPr="00E53C81">
        <w:rPr>
          <w:rFonts w:cs="Times New Roman"/>
          <w:b/>
          <w:bCs/>
          <w:szCs w:val="24"/>
        </w:rPr>
        <w:t xml:space="preserve">Pr. prof. univ. dr. Ioan-Cristinel </w:t>
      </w:r>
      <w:r w:rsidRPr="00E53C81">
        <w:rPr>
          <w:rFonts w:cs="Times New Roman"/>
          <w:b/>
          <w:bCs/>
          <w:smallCaps/>
          <w:szCs w:val="24"/>
        </w:rPr>
        <w:t>Teșu</w:t>
      </w:r>
    </w:p>
    <w:p w14:paraId="6BD18C79" w14:textId="77777777" w:rsidR="005227EB" w:rsidRPr="00E53C81" w:rsidRDefault="005227EB" w:rsidP="008731E3">
      <w:pPr>
        <w:ind w:left="6480"/>
        <w:rPr>
          <w:rFonts w:cs="Times New Roman"/>
          <w:szCs w:val="24"/>
        </w:rPr>
      </w:pPr>
      <w:r w:rsidRPr="00E53C81">
        <w:rPr>
          <w:rFonts w:cs="Times New Roman"/>
          <w:szCs w:val="24"/>
        </w:rPr>
        <w:t>Doctorand,</w:t>
      </w:r>
    </w:p>
    <w:p w14:paraId="6106F132" w14:textId="77777777" w:rsidR="005227EB" w:rsidRPr="00E53C81" w:rsidRDefault="005227EB" w:rsidP="008731E3">
      <w:pPr>
        <w:ind w:left="6480"/>
        <w:rPr>
          <w:rFonts w:cs="Times New Roman"/>
          <w:b/>
          <w:bCs/>
          <w:szCs w:val="24"/>
        </w:rPr>
      </w:pPr>
      <w:r w:rsidRPr="00E53C81">
        <w:rPr>
          <w:rFonts w:cs="Times New Roman"/>
          <w:b/>
          <w:bCs/>
          <w:szCs w:val="24"/>
        </w:rPr>
        <w:t xml:space="preserve">Emanuel </w:t>
      </w:r>
      <w:r w:rsidRPr="00E53C81">
        <w:rPr>
          <w:rFonts w:cs="Times New Roman"/>
          <w:b/>
          <w:bCs/>
          <w:smallCaps/>
          <w:szCs w:val="24"/>
        </w:rPr>
        <w:t>Buta</w:t>
      </w:r>
    </w:p>
    <w:p w14:paraId="15FD90BA" w14:textId="77777777" w:rsidR="005227EB" w:rsidRPr="00E53C81" w:rsidRDefault="005227EB" w:rsidP="008731E3">
      <w:pPr>
        <w:ind w:firstLine="0"/>
        <w:rPr>
          <w:rFonts w:cs="Times New Roman"/>
          <w:szCs w:val="24"/>
        </w:rPr>
      </w:pPr>
    </w:p>
    <w:p w14:paraId="3BA5DB1B" w14:textId="77777777" w:rsidR="005227EB" w:rsidRPr="00E53C81" w:rsidRDefault="005227EB" w:rsidP="008731E3">
      <w:pPr>
        <w:rPr>
          <w:rFonts w:cs="Times New Roman"/>
          <w:szCs w:val="24"/>
        </w:rPr>
      </w:pPr>
    </w:p>
    <w:p w14:paraId="64D362BD" w14:textId="77777777" w:rsidR="005227EB" w:rsidRPr="00E53C81" w:rsidRDefault="005227EB" w:rsidP="008731E3">
      <w:pPr>
        <w:rPr>
          <w:rFonts w:cs="Times New Roman"/>
          <w:szCs w:val="24"/>
        </w:rPr>
      </w:pPr>
    </w:p>
    <w:p w14:paraId="1C7FD4E3" w14:textId="77777777" w:rsidR="005227EB" w:rsidRPr="00E53C81" w:rsidRDefault="005227EB" w:rsidP="008731E3">
      <w:pPr>
        <w:rPr>
          <w:rFonts w:cs="Times New Roman"/>
          <w:szCs w:val="24"/>
        </w:rPr>
      </w:pPr>
    </w:p>
    <w:p w14:paraId="6F16D557" w14:textId="77777777" w:rsidR="005227EB" w:rsidRPr="00E53C81" w:rsidRDefault="005227EB" w:rsidP="008731E3">
      <w:pPr>
        <w:rPr>
          <w:rFonts w:cs="Times New Roman"/>
          <w:szCs w:val="24"/>
        </w:rPr>
      </w:pPr>
    </w:p>
    <w:p w14:paraId="5A035261" w14:textId="77777777" w:rsidR="005227EB" w:rsidRPr="00E53C81" w:rsidRDefault="005227EB" w:rsidP="008731E3">
      <w:pPr>
        <w:jc w:val="center"/>
        <w:rPr>
          <w:rFonts w:cs="Times New Roman"/>
          <w:szCs w:val="24"/>
        </w:rPr>
      </w:pPr>
    </w:p>
    <w:p w14:paraId="4C7C431B" w14:textId="77777777" w:rsidR="005227EB" w:rsidRPr="00E53C81" w:rsidRDefault="005227EB" w:rsidP="008731E3">
      <w:pPr>
        <w:ind w:firstLine="0"/>
        <w:jc w:val="center"/>
        <w:rPr>
          <w:rFonts w:cs="Times New Roman"/>
          <w:szCs w:val="24"/>
        </w:rPr>
      </w:pPr>
      <w:r w:rsidRPr="00E53C81">
        <w:rPr>
          <w:rFonts w:cs="Times New Roman"/>
          <w:szCs w:val="24"/>
        </w:rPr>
        <w:t>Iași</w:t>
      </w:r>
    </w:p>
    <w:p w14:paraId="562743EA" w14:textId="77777777" w:rsidR="005227EB" w:rsidRDefault="005227EB" w:rsidP="008731E3">
      <w:pPr>
        <w:ind w:firstLine="0"/>
        <w:jc w:val="center"/>
        <w:rPr>
          <w:rFonts w:cs="Times New Roman"/>
          <w:szCs w:val="24"/>
        </w:rPr>
      </w:pPr>
      <w:r w:rsidRPr="00E53C81">
        <w:rPr>
          <w:rFonts w:cs="Times New Roman"/>
          <w:szCs w:val="24"/>
        </w:rPr>
        <w:t>202</w:t>
      </w:r>
      <w:r>
        <w:rPr>
          <w:rFonts w:cs="Times New Roman"/>
          <w:szCs w:val="24"/>
        </w:rPr>
        <w:t>3</w:t>
      </w:r>
    </w:p>
    <w:p w14:paraId="3A5AADCA" w14:textId="43C9FED1" w:rsidR="005227EB" w:rsidRDefault="005227EB" w:rsidP="008731E3">
      <w:pPr>
        <w:ind w:firstLine="0"/>
        <w:rPr>
          <w:noProof/>
        </w:rPr>
      </w:pPr>
    </w:p>
    <w:p w14:paraId="6101B741" w14:textId="77777777" w:rsidR="00091826" w:rsidRDefault="00091826" w:rsidP="008731E3">
      <w:pPr>
        <w:spacing w:after="160"/>
        <w:ind w:firstLine="0"/>
        <w:jc w:val="center"/>
        <w:rPr>
          <w:b/>
          <w:bCs/>
        </w:rPr>
      </w:pPr>
    </w:p>
    <w:p w14:paraId="6B925F4F" w14:textId="1752DD55" w:rsidR="00C91942" w:rsidRPr="00C91942" w:rsidRDefault="00C91942" w:rsidP="008731E3">
      <w:pPr>
        <w:spacing w:after="160"/>
        <w:ind w:firstLine="0"/>
        <w:jc w:val="center"/>
        <w:rPr>
          <w:b/>
          <w:bCs/>
        </w:rPr>
      </w:pPr>
      <w:r w:rsidRPr="00C91942">
        <w:rPr>
          <w:b/>
          <w:bCs/>
        </w:rPr>
        <w:t>Comisia pentru susținerea publică a tezei de doctorat este alcătuită din:</w:t>
      </w:r>
    </w:p>
    <w:p w14:paraId="2EEEA263" w14:textId="77777777" w:rsidR="00E41D35" w:rsidRDefault="00E41D35" w:rsidP="008731E3">
      <w:pPr>
        <w:spacing w:after="160"/>
        <w:ind w:firstLine="0"/>
        <w:jc w:val="left"/>
      </w:pPr>
    </w:p>
    <w:p w14:paraId="1E6D4DC1" w14:textId="77777777" w:rsidR="00C91942" w:rsidRPr="00091826" w:rsidRDefault="00C91942" w:rsidP="008731E3">
      <w:pPr>
        <w:spacing w:after="160"/>
        <w:ind w:left="720" w:firstLine="0"/>
        <w:jc w:val="left"/>
        <w:rPr>
          <w:b/>
          <w:bCs/>
        </w:rPr>
      </w:pPr>
      <w:r w:rsidRPr="00091826">
        <w:rPr>
          <w:b/>
          <w:bCs/>
        </w:rPr>
        <w:t xml:space="preserve">Președinte: </w:t>
      </w:r>
    </w:p>
    <w:p w14:paraId="725833C5" w14:textId="77777777" w:rsidR="00C91942" w:rsidRDefault="00C91942" w:rsidP="008731E3">
      <w:pPr>
        <w:spacing w:after="160"/>
        <w:ind w:left="720" w:firstLine="0"/>
        <w:jc w:val="left"/>
      </w:pPr>
      <w:r>
        <w:t xml:space="preserve">Prof. univ. dr. pr. Viorel </w:t>
      </w:r>
      <w:r w:rsidRPr="00091826">
        <w:rPr>
          <w:smallCaps/>
        </w:rPr>
        <w:t>Sava</w:t>
      </w:r>
    </w:p>
    <w:p w14:paraId="3AC8F8BF" w14:textId="77777777" w:rsidR="00C91942" w:rsidRDefault="00C91942" w:rsidP="008731E3">
      <w:pPr>
        <w:spacing w:after="160"/>
        <w:ind w:firstLine="0"/>
        <w:jc w:val="left"/>
      </w:pPr>
    </w:p>
    <w:p w14:paraId="67397C81" w14:textId="77777777" w:rsidR="00C91942" w:rsidRPr="00E41D35" w:rsidRDefault="00C91942" w:rsidP="008731E3">
      <w:pPr>
        <w:spacing w:after="160"/>
        <w:jc w:val="left"/>
        <w:rPr>
          <w:b/>
          <w:bCs/>
        </w:rPr>
      </w:pPr>
      <w:r w:rsidRPr="00E41D35">
        <w:rPr>
          <w:b/>
          <w:bCs/>
        </w:rPr>
        <w:t xml:space="preserve">Coordonator științific:  </w:t>
      </w:r>
    </w:p>
    <w:p w14:paraId="401C91BE" w14:textId="77777777" w:rsidR="00C91942" w:rsidRDefault="00C91942" w:rsidP="008731E3">
      <w:pPr>
        <w:spacing w:after="160"/>
        <w:jc w:val="left"/>
      </w:pPr>
      <w:r w:rsidRPr="00C91942">
        <w:t xml:space="preserve">Prof. univ. dr. pr. Ioan Cristinel </w:t>
      </w:r>
      <w:r w:rsidRPr="00091826">
        <w:rPr>
          <w:smallCaps/>
        </w:rPr>
        <w:t>Teșu</w:t>
      </w:r>
      <w:r w:rsidRPr="00C91942">
        <w:t xml:space="preserve">, Universitatea „Alexandru Ioan Cuza” din </w:t>
      </w:r>
      <w:proofErr w:type="spellStart"/>
      <w:r w:rsidRPr="00C91942">
        <w:t>Iaşi</w:t>
      </w:r>
      <w:proofErr w:type="spellEnd"/>
      <w:r w:rsidRPr="00C91942">
        <w:t>, Facultatea de Teologie Ortodoxă</w:t>
      </w:r>
    </w:p>
    <w:p w14:paraId="38A0C9E8" w14:textId="77777777" w:rsidR="00C91942" w:rsidRDefault="00C91942" w:rsidP="008731E3">
      <w:pPr>
        <w:spacing w:after="160"/>
        <w:ind w:firstLine="0"/>
        <w:jc w:val="left"/>
      </w:pPr>
    </w:p>
    <w:p w14:paraId="736220B7" w14:textId="77777777" w:rsidR="00C91942" w:rsidRPr="00E41D35" w:rsidRDefault="00C91942" w:rsidP="008731E3">
      <w:pPr>
        <w:spacing w:after="160"/>
        <w:jc w:val="left"/>
        <w:rPr>
          <w:b/>
          <w:bCs/>
        </w:rPr>
      </w:pPr>
      <w:r w:rsidRPr="00E41D35">
        <w:rPr>
          <w:b/>
          <w:bCs/>
        </w:rPr>
        <w:t xml:space="preserve">Referenți: </w:t>
      </w:r>
    </w:p>
    <w:p w14:paraId="0F3300A4" w14:textId="77777777" w:rsidR="00C91942" w:rsidRDefault="00C91942" w:rsidP="008731E3">
      <w:pPr>
        <w:spacing w:after="160"/>
        <w:jc w:val="left"/>
      </w:pPr>
      <w:r>
        <w:t xml:space="preserve">Prof. univ. dr. pr. Ștefan </w:t>
      </w:r>
      <w:proofErr w:type="spellStart"/>
      <w:r w:rsidRPr="00091826">
        <w:rPr>
          <w:smallCaps/>
        </w:rPr>
        <w:t>Iloaie</w:t>
      </w:r>
      <w:proofErr w:type="spellEnd"/>
      <w:r>
        <w:t>, Universitatea „Babeș-Bolyai” din Cluj-Napoca, Facultatea de Teologie ortodoxă</w:t>
      </w:r>
    </w:p>
    <w:p w14:paraId="17A5B2B1" w14:textId="77777777" w:rsidR="00C91942" w:rsidRDefault="00C91942" w:rsidP="008731E3">
      <w:pPr>
        <w:spacing w:after="160"/>
        <w:jc w:val="left"/>
      </w:pPr>
      <w:r>
        <w:t xml:space="preserve">Prof. univ. dr. Sebastian </w:t>
      </w:r>
      <w:r w:rsidRPr="00091826">
        <w:rPr>
          <w:smallCaps/>
        </w:rPr>
        <w:t>Moldovan</w:t>
      </w:r>
      <w:r>
        <w:t>, Universitatea „Lucian Blaga” din Sibiu, Facultatea de Teologie Ortodoxă</w:t>
      </w:r>
    </w:p>
    <w:p w14:paraId="04E5E158" w14:textId="77777777" w:rsidR="00C91942" w:rsidRDefault="00C91942" w:rsidP="008731E3">
      <w:pPr>
        <w:spacing w:after="160"/>
        <w:jc w:val="left"/>
      </w:pPr>
      <w:r>
        <w:t xml:space="preserve">Prof. univ. dr. Cristina </w:t>
      </w:r>
      <w:proofErr w:type="spellStart"/>
      <w:r w:rsidRPr="00091826">
        <w:rPr>
          <w:smallCaps/>
        </w:rPr>
        <w:t>Gavrilovici</w:t>
      </w:r>
      <w:proofErr w:type="spellEnd"/>
      <w:r>
        <w:t>, Universitatea de Medicină și Farmacie „Gr. T. Popa” din Iași, Facultatea de Medicină</w:t>
      </w:r>
    </w:p>
    <w:p w14:paraId="3C2F1BDD" w14:textId="77777777" w:rsidR="00C91942" w:rsidRDefault="00C91942" w:rsidP="008731E3">
      <w:pPr>
        <w:spacing w:after="160"/>
        <w:ind w:firstLine="0"/>
        <w:jc w:val="left"/>
      </w:pPr>
    </w:p>
    <w:p w14:paraId="0C9A68F9" w14:textId="0202B039" w:rsidR="00C91942" w:rsidRDefault="00C91942" w:rsidP="008731E3">
      <w:pPr>
        <w:spacing w:after="160"/>
        <w:ind w:firstLine="0"/>
        <w:jc w:val="left"/>
      </w:pPr>
      <w:r>
        <w:br w:type="page"/>
      </w:r>
    </w:p>
    <w:p w14:paraId="6CBBF4A2" w14:textId="1A1F0FF6" w:rsidR="004F21DB" w:rsidRPr="00E41D35" w:rsidRDefault="004F21DB" w:rsidP="008731E3">
      <w:pPr>
        <w:spacing w:after="160"/>
        <w:ind w:firstLine="0"/>
        <w:jc w:val="center"/>
        <w:rPr>
          <w:b/>
          <w:bCs/>
        </w:rPr>
      </w:pPr>
      <w:r w:rsidRPr="00E41D35">
        <w:rPr>
          <w:b/>
          <w:bCs/>
        </w:rPr>
        <w:lastRenderedPageBreak/>
        <w:t>CUPRINS</w:t>
      </w:r>
      <w:r w:rsidR="00E41D35" w:rsidRPr="00E41D35">
        <w:rPr>
          <w:b/>
          <w:bCs/>
        </w:rPr>
        <w:t>UL LUCRĂRII DE DOCTORAT</w:t>
      </w:r>
    </w:p>
    <w:p w14:paraId="06057325" w14:textId="77777777" w:rsidR="00E41D35" w:rsidRDefault="00E41D35" w:rsidP="008731E3">
      <w:pPr>
        <w:spacing w:after="160"/>
        <w:ind w:firstLine="0"/>
        <w:jc w:val="left"/>
      </w:pPr>
    </w:p>
    <w:p w14:paraId="29E982BD" w14:textId="10FDE508" w:rsidR="004F21DB" w:rsidRPr="00E41D35" w:rsidRDefault="004F21DB" w:rsidP="008731E3">
      <w:pPr>
        <w:spacing w:after="160"/>
        <w:ind w:firstLine="0"/>
        <w:jc w:val="left"/>
        <w:rPr>
          <w:b/>
          <w:bCs/>
        </w:rPr>
      </w:pPr>
      <w:r w:rsidRPr="00E41D35">
        <w:rPr>
          <w:b/>
          <w:bCs/>
        </w:rPr>
        <w:t>INTRODUCERE</w:t>
      </w:r>
      <w:r w:rsidRPr="00E41D35">
        <w:rPr>
          <w:b/>
          <w:bCs/>
        </w:rPr>
        <w:tab/>
      </w:r>
    </w:p>
    <w:p w14:paraId="7E4950D8" w14:textId="5858367E" w:rsidR="004F21DB" w:rsidRDefault="004F21DB" w:rsidP="008731E3">
      <w:pPr>
        <w:spacing w:after="160"/>
        <w:ind w:left="720" w:firstLine="0"/>
        <w:jc w:val="left"/>
      </w:pPr>
      <w:r>
        <w:t>Argument</w:t>
      </w:r>
      <w:r>
        <w:tab/>
      </w:r>
    </w:p>
    <w:p w14:paraId="5DAF5F0C" w14:textId="4B2F527E" w:rsidR="004F21DB" w:rsidRDefault="004F21DB" w:rsidP="008731E3">
      <w:pPr>
        <w:spacing w:after="160"/>
        <w:ind w:left="720" w:firstLine="0"/>
        <w:jc w:val="left"/>
      </w:pPr>
      <w:r>
        <w:t>Stadiul actual al cercetării</w:t>
      </w:r>
      <w:r>
        <w:tab/>
      </w:r>
    </w:p>
    <w:p w14:paraId="2BDE393C" w14:textId="542C8688" w:rsidR="004F21DB" w:rsidRDefault="004F21DB" w:rsidP="008731E3">
      <w:pPr>
        <w:spacing w:after="160"/>
        <w:ind w:left="720" w:firstLine="0"/>
        <w:jc w:val="left"/>
      </w:pPr>
      <w:r>
        <w:t>Noutatea lucrării</w:t>
      </w:r>
      <w:r>
        <w:tab/>
      </w:r>
    </w:p>
    <w:p w14:paraId="07467F87" w14:textId="5380768F" w:rsidR="004F21DB" w:rsidRDefault="004F21DB" w:rsidP="008731E3">
      <w:pPr>
        <w:spacing w:after="160"/>
        <w:ind w:left="720" w:firstLine="0"/>
        <w:jc w:val="left"/>
      </w:pPr>
      <w:r>
        <w:t>Metodologia cercetării</w:t>
      </w:r>
      <w:r>
        <w:tab/>
      </w:r>
    </w:p>
    <w:p w14:paraId="36971185" w14:textId="04871DAC" w:rsidR="004F21DB" w:rsidRDefault="004F21DB" w:rsidP="008731E3">
      <w:pPr>
        <w:spacing w:after="160"/>
        <w:ind w:left="720" w:firstLine="0"/>
        <w:jc w:val="left"/>
      </w:pPr>
      <w:r>
        <w:t>Structura lucrării</w:t>
      </w:r>
      <w:r>
        <w:tab/>
      </w:r>
    </w:p>
    <w:p w14:paraId="4E89F699" w14:textId="77777777" w:rsidR="00E41D35" w:rsidRDefault="00E41D35" w:rsidP="008731E3">
      <w:pPr>
        <w:spacing w:after="160"/>
        <w:ind w:left="720" w:firstLine="0"/>
        <w:jc w:val="left"/>
      </w:pPr>
    </w:p>
    <w:p w14:paraId="5C87ECFD" w14:textId="5B56EE2D" w:rsidR="004F21DB" w:rsidRPr="00E41D35" w:rsidRDefault="004F21DB" w:rsidP="008731E3">
      <w:pPr>
        <w:spacing w:after="160"/>
        <w:ind w:firstLine="0"/>
        <w:jc w:val="left"/>
        <w:rPr>
          <w:b/>
          <w:bCs/>
        </w:rPr>
      </w:pPr>
      <w:r w:rsidRPr="00E41D35">
        <w:rPr>
          <w:b/>
          <w:bCs/>
        </w:rPr>
        <w:t>I. VIAȚA ȘI DEMNITATEA OMULUI CREAT DUPĂ CHIPUL LUI DUMNEZEU</w:t>
      </w:r>
      <w:r w:rsidRPr="00E41D35">
        <w:rPr>
          <w:b/>
          <w:bCs/>
        </w:rPr>
        <w:tab/>
      </w:r>
    </w:p>
    <w:p w14:paraId="659B7F4C" w14:textId="2AD4F6DE" w:rsidR="004F21DB" w:rsidRPr="00E41D35" w:rsidRDefault="004F21DB" w:rsidP="008731E3">
      <w:pPr>
        <w:spacing w:after="160"/>
        <w:jc w:val="left"/>
      </w:pPr>
      <w:r w:rsidRPr="00E41D35">
        <w:t>I.1. „Chipul lui Dumnezeu” din om, conform Spiritualității Ortodoxe</w:t>
      </w:r>
      <w:r w:rsidRPr="00E41D35">
        <w:tab/>
      </w:r>
    </w:p>
    <w:p w14:paraId="196F7B33" w14:textId="35D493DA" w:rsidR="004F21DB" w:rsidRPr="00E41D35" w:rsidRDefault="004F21DB" w:rsidP="008731E3">
      <w:pPr>
        <w:spacing w:after="160"/>
        <w:jc w:val="left"/>
      </w:pPr>
      <w:r w:rsidRPr="00E41D35">
        <w:t>I.2. Viața și demnitatea umană în percepția laică</w:t>
      </w:r>
      <w:r w:rsidRPr="00E41D35">
        <w:tab/>
      </w:r>
    </w:p>
    <w:p w14:paraId="64D61F47" w14:textId="1F0E7812" w:rsidR="004F21DB" w:rsidRPr="00E41D35" w:rsidRDefault="004F21DB" w:rsidP="008731E3">
      <w:pPr>
        <w:spacing w:after="160"/>
        <w:jc w:val="left"/>
      </w:pPr>
      <w:r w:rsidRPr="00E41D35">
        <w:t>I.3. Punctul de început al vieții și demnității umane</w:t>
      </w:r>
      <w:r w:rsidRPr="00E41D35">
        <w:tab/>
      </w:r>
    </w:p>
    <w:p w14:paraId="057AD923" w14:textId="5563E718" w:rsidR="004F21DB" w:rsidRDefault="004F21DB" w:rsidP="008731E3">
      <w:pPr>
        <w:spacing w:after="160"/>
        <w:ind w:left="720"/>
        <w:jc w:val="left"/>
      </w:pPr>
      <w:r>
        <w:t>I.3.1. Implicații ale necunoașterii sau ignoranței cu privire la momentul când începe viața unei ființe umane</w:t>
      </w:r>
      <w:r>
        <w:tab/>
      </w:r>
    </w:p>
    <w:p w14:paraId="54E8CE3C" w14:textId="07732395" w:rsidR="004F21DB" w:rsidRDefault="004F21DB" w:rsidP="008731E3">
      <w:pPr>
        <w:spacing w:after="160"/>
        <w:ind w:left="720"/>
        <w:jc w:val="left"/>
      </w:pPr>
      <w:r>
        <w:t>I.3.2. Începutul vieții umane, conform Spiritualității Ortodoxe</w:t>
      </w:r>
      <w:r>
        <w:tab/>
      </w:r>
    </w:p>
    <w:p w14:paraId="023CA852" w14:textId="1FFFDF2D" w:rsidR="004F21DB" w:rsidRDefault="004F21DB" w:rsidP="008731E3">
      <w:pPr>
        <w:spacing w:after="160"/>
        <w:ind w:left="720"/>
        <w:jc w:val="left"/>
      </w:pPr>
      <w:r>
        <w:t>I.3.3. Începutul vieții umane, din punctele de vedere filosofic și științific</w:t>
      </w:r>
      <w:r>
        <w:tab/>
      </w:r>
    </w:p>
    <w:p w14:paraId="6C120111" w14:textId="5A20BCDD" w:rsidR="004F21DB" w:rsidRPr="00E41D35" w:rsidRDefault="004F21DB" w:rsidP="008731E3">
      <w:pPr>
        <w:spacing w:after="160"/>
        <w:jc w:val="left"/>
        <w:rPr>
          <w:b/>
          <w:bCs/>
        </w:rPr>
      </w:pPr>
      <w:r w:rsidRPr="00E41D35">
        <w:rPr>
          <w:b/>
          <w:bCs/>
        </w:rPr>
        <w:t>Concluziile capitolului</w:t>
      </w:r>
    </w:p>
    <w:p w14:paraId="34FA4E04" w14:textId="77777777" w:rsidR="00E41D35" w:rsidRPr="00E41D35" w:rsidRDefault="00E41D35" w:rsidP="008731E3">
      <w:pPr>
        <w:spacing w:after="160"/>
        <w:jc w:val="left"/>
        <w:rPr>
          <w:b/>
          <w:bCs/>
        </w:rPr>
      </w:pPr>
    </w:p>
    <w:p w14:paraId="09BFDAA0" w14:textId="59EE05A0" w:rsidR="004F21DB" w:rsidRPr="00E41D35" w:rsidRDefault="004F21DB" w:rsidP="008731E3">
      <w:pPr>
        <w:spacing w:after="160"/>
        <w:ind w:firstLine="0"/>
        <w:jc w:val="left"/>
        <w:rPr>
          <w:b/>
          <w:bCs/>
        </w:rPr>
      </w:pPr>
      <w:r w:rsidRPr="00E41D35">
        <w:rPr>
          <w:b/>
          <w:bCs/>
        </w:rPr>
        <w:t>II. STATUTUL COPILULUI NENĂSCUT</w:t>
      </w:r>
      <w:r w:rsidRPr="00E41D35">
        <w:rPr>
          <w:b/>
          <w:bCs/>
        </w:rPr>
        <w:tab/>
      </w:r>
    </w:p>
    <w:p w14:paraId="2032D078" w14:textId="035CDC88" w:rsidR="004F21DB" w:rsidRDefault="004F21DB" w:rsidP="008731E3">
      <w:pPr>
        <w:spacing w:after="160"/>
        <w:jc w:val="left"/>
      </w:pPr>
      <w:r>
        <w:t>II.1. Statutul copilului nenăscut în lumea greco-romană, la începuturile creștinismului</w:t>
      </w:r>
      <w:r>
        <w:tab/>
      </w:r>
    </w:p>
    <w:p w14:paraId="587442BD" w14:textId="33D922C9" w:rsidR="004F21DB" w:rsidRDefault="004F21DB" w:rsidP="008731E3">
      <w:pPr>
        <w:spacing w:after="160"/>
        <w:jc w:val="left"/>
      </w:pPr>
      <w:r>
        <w:t>II.2. Statutul copilului nenăscut în societatea contemporană</w:t>
      </w:r>
      <w:r>
        <w:tab/>
      </w:r>
    </w:p>
    <w:p w14:paraId="7F3140DF" w14:textId="3AEAC235" w:rsidR="004F21DB" w:rsidRDefault="004F21DB" w:rsidP="008731E3">
      <w:pPr>
        <w:spacing w:after="160"/>
        <w:jc w:val="left"/>
      </w:pPr>
      <w:r>
        <w:t>II.3. Ființa umană versus persoana umană</w:t>
      </w:r>
      <w:r>
        <w:tab/>
      </w:r>
    </w:p>
    <w:p w14:paraId="1F92A0A7" w14:textId="6607679C" w:rsidR="004F21DB" w:rsidRDefault="004F21DB" w:rsidP="008731E3">
      <w:pPr>
        <w:spacing w:after="160"/>
        <w:jc w:val="left"/>
      </w:pPr>
      <w:r>
        <w:t>II.4. Criteriile impuse arbitrar pentru recunoașterea demnității copilului nenăscut</w:t>
      </w:r>
      <w:r>
        <w:tab/>
      </w:r>
    </w:p>
    <w:p w14:paraId="5729E109" w14:textId="01958925" w:rsidR="004F21DB" w:rsidRDefault="004F21DB" w:rsidP="008731E3">
      <w:pPr>
        <w:spacing w:after="160"/>
        <w:jc w:val="left"/>
      </w:pPr>
      <w:r>
        <w:t>II.5. Binele – un dat natural sau un construct social?</w:t>
      </w:r>
      <w:r>
        <w:tab/>
      </w:r>
    </w:p>
    <w:p w14:paraId="7CAB0336" w14:textId="70DA0882" w:rsidR="004F21DB" w:rsidRDefault="004F21DB" w:rsidP="008731E3">
      <w:pPr>
        <w:spacing w:after="160"/>
        <w:ind w:left="720"/>
        <w:jc w:val="left"/>
      </w:pPr>
      <w:r>
        <w:lastRenderedPageBreak/>
        <w:t>II.5.1. Legea naturală</w:t>
      </w:r>
    </w:p>
    <w:p w14:paraId="47A732DE" w14:textId="50554DDD" w:rsidR="004F21DB" w:rsidRDefault="004F21DB" w:rsidP="008731E3">
      <w:pPr>
        <w:spacing w:after="160"/>
        <w:ind w:left="720"/>
        <w:jc w:val="left"/>
      </w:pPr>
      <w:r>
        <w:t>II.5.2. Rolul conștiinței în descoperirea „binelui”</w:t>
      </w:r>
      <w:r>
        <w:tab/>
      </w:r>
    </w:p>
    <w:p w14:paraId="7457390D" w14:textId="6A86724D" w:rsidR="004F21DB" w:rsidRDefault="004F21DB" w:rsidP="008731E3">
      <w:pPr>
        <w:spacing w:after="160"/>
        <w:ind w:left="720"/>
        <w:jc w:val="left"/>
      </w:pPr>
      <w:r>
        <w:t>II.5.3. Moralitatea, la baza legilor?</w:t>
      </w:r>
      <w:r>
        <w:tab/>
      </w:r>
    </w:p>
    <w:p w14:paraId="54883E10" w14:textId="77777777" w:rsidR="00E41D35" w:rsidRDefault="004F21DB" w:rsidP="008731E3">
      <w:pPr>
        <w:spacing w:after="160"/>
        <w:jc w:val="left"/>
      </w:pPr>
      <w:r>
        <w:t>Concluziile capitolului</w:t>
      </w:r>
    </w:p>
    <w:p w14:paraId="51348FB9" w14:textId="1DC61E61" w:rsidR="004F21DB" w:rsidRDefault="004F21DB" w:rsidP="008731E3">
      <w:pPr>
        <w:spacing w:after="160"/>
        <w:jc w:val="left"/>
      </w:pPr>
      <w:r>
        <w:tab/>
      </w:r>
    </w:p>
    <w:p w14:paraId="687A8A8A" w14:textId="57F9A32B" w:rsidR="004F21DB" w:rsidRPr="00E41D35" w:rsidRDefault="004F21DB" w:rsidP="008731E3">
      <w:pPr>
        <w:spacing w:after="160"/>
        <w:ind w:firstLine="0"/>
        <w:jc w:val="left"/>
        <w:rPr>
          <w:b/>
          <w:bCs/>
        </w:rPr>
      </w:pPr>
      <w:r w:rsidRPr="00E41D35">
        <w:rPr>
          <w:b/>
          <w:bCs/>
        </w:rPr>
        <w:t>III. CONTRIBUȚIA CREȘTINISMULUI LA ÎMBUNĂTĂȚIREA STATUTULUI COPILULUI NENĂSCUT</w:t>
      </w:r>
      <w:r w:rsidRPr="00E41D35">
        <w:rPr>
          <w:b/>
          <w:bCs/>
        </w:rPr>
        <w:tab/>
      </w:r>
    </w:p>
    <w:p w14:paraId="4021C446" w14:textId="1B4F5850" w:rsidR="004F21DB" w:rsidRDefault="004F21DB" w:rsidP="008731E3">
      <w:pPr>
        <w:spacing w:after="160"/>
        <w:jc w:val="left"/>
      </w:pPr>
      <w:r>
        <w:t>III.1. Măsurile luate de creștini pentru îmbunătățirea și înnobilarea vieții umane</w:t>
      </w:r>
      <w:r>
        <w:tab/>
      </w:r>
    </w:p>
    <w:p w14:paraId="6A7379BC" w14:textId="52271818" w:rsidR="004F21DB" w:rsidRDefault="004F21DB" w:rsidP="008731E3">
      <w:pPr>
        <w:spacing w:after="160"/>
        <w:ind w:left="720"/>
        <w:jc w:val="left"/>
      </w:pPr>
      <w:r>
        <w:t>III.1.1. Creștinismul, ca reper și mod de viață</w:t>
      </w:r>
      <w:r>
        <w:tab/>
      </w:r>
    </w:p>
    <w:p w14:paraId="6B120600" w14:textId="27F1856A" w:rsidR="004F21DB" w:rsidRDefault="004F21DB" w:rsidP="008731E3">
      <w:pPr>
        <w:spacing w:after="160"/>
        <w:ind w:left="720"/>
        <w:jc w:val="left"/>
      </w:pPr>
      <w:r>
        <w:t>III.1.2. Protejarea celor vulnerabili</w:t>
      </w:r>
      <w:r>
        <w:tab/>
      </w:r>
    </w:p>
    <w:p w14:paraId="2D7D0CA3" w14:textId="73723007" w:rsidR="004F21DB" w:rsidRDefault="004F21DB" w:rsidP="008731E3">
      <w:pPr>
        <w:spacing w:after="160"/>
        <w:ind w:left="720"/>
        <w:jc w:val="left"/>
      </w:pPr>
      <w:r>
        <w:t>III.1.3. Contribuția creștinismului la îmbunătățirea statutului femeilor și al mamelor</w:t>
      </w:r>
      <w:r>
        <w:tab/>
      </w:r>
    </w:p>
    <w:p w14:paraId="315A8C94" w14:textId="09C1C8F4" w:rsidR="004F21DB" w:rsidRDefault="004F21DB" w:rsidP="008731E3">
      <w:pPr>
        <w:spacing w:after="160"/>
        <w:jc w:val="left"/>
      </w:pPr>
      <w:r>
        <w:t>Concluziile capitolului</w:t>
      </w:r>
      <w:r>
        <w:tab/>
      </w:r>
    </w:p>
    <w:p w14:paraId="6A46E3A6" w14:textId="77777777" w:rsidR="00E41D35" w:rsidRDefault="00E41D35" w:rsidP="008731E3">
      <w:pPr>
        <w:spacing w:after="160"/>
        <w:jc w:val="left"/>
      </w:pPr>
    </w:p>
    <w:p w14:paraId="79CFC88D" w14:textId="5A8420B7" w:rsidR="004F21DB" w:rsidRPr="00E41D35" w:rsidRDefault="004F21DB" w:rsidP="008731E3">
      <w:pPr>
        <w:spacing w:after="160"/>
        <w:ind w:firstLine="0"/>
        <w:jc w:val="left"/>
        <w:rPr>
          <w:b/>
          <w:bCs/>
        </w:rPr>
      </w:pPr>
      <w:r w:rsidRPr="00E41D35">
        <w:rPr>
          <w:b/>
          <w:bCs/>
        </w:rPr>
        <w:t>IV. RESPONSABILITATEA SOCIETĂȚII, A FAMILIEI ȘI A BISERICII FAȚĂ DE COPILUL NENĂSCUT</w:t>
      </w:r>
      <w:r w:rsidRPr="00E41D35">
        <w:rPr>
          <w:b/>
          <w:bCs/>
        </w:rPr>
        <w:tab/>
      </w:r>
    </w:p>
    <w:p w14:paraId="334DD1AB" w14:textId="33BBAAE9" w:rsidR="004F21DB" w:rsidRDefault="004F21DB" w:rsidP="008731E3">
      <w:pPr>
        <w:spacing w:after="160"/>
        <w:jc w:val="left"/>
      </w:pPr>
      <w:r>
        <w:t>IV.1. Responsabilitatea societății și a Bisericii față de copilul nenăscut, maternitate și naștere de copii</w:t>
      </w:r>
    </w:p>
    <w:p w14:paraId="4B715E1E" w14:textId="23268E8E" w:rsidR="004F21DB" w:rsidRDefault="004F21DB" w:rsidP="008731E3">
      <w:pPr>
        <w:spacing w:after="160"/>
        <w:ind w:left="720"/>
        <w:jc w:val="left"/>
      </w:pPr>
      <w:r>
        <w:t>IV.1.1. Suferința rezultată din neglijarea responsabilității cu privire la copilul nenăscut, maternitate și naștere de copii</w:t>
      </w:r>
      <w:r>
        <w:tab/>
      </w:r>
    </w:p>
    <w:p w14:paraId="57348C4C" w14:textId="3F25D509" w:rsidR="004F21DB" w:rsidRDefault="004F21DB" w:rsidP="008731E3">
      <w:pPr>
        <w:spacing w:after="160"/>
        <w:ind w:left="720"/>
        <w:jc w:val="left"/>
      </w:pPr>
      <w:r>
        <w:t>IV.1.2. Consilierea psihologică și psihoterapia</w:t>
      </w:r>
      <w:r>
        <w:tab/>
      </w:r>
    </w:p>
    <w:p w14:paraId="15F732ED" w14:textId="7F8F7AC4" w:rsidR="004F21DB" w:rsidRDefault="004F21DB" w:rsidP="008731E3">
      <w:pPr>
        <w:spacing w:after="160"/>
        <w:ind w:left="720"/>
        <w:jc w:val="left"/>
      </w:pPr>
      <w:r>
        <w:t>IV.1.3. Remedii duhovnicești împotriva suferinței provocate de raportarea greșită la copiii nenăscuți</w:t>
      </w:r>
      <w:r>
        <w:tab/>
      </w:r>
    </w:p>
    <w:p w14:paraId="4769767A" w14:textId="3A2A91F9" w:rsidR="004F21DB" w:rsidRDefault="004F21DB" w:rsidP="008731E3">
      <w:pPr>
        <w:spacing w:after="160"/>
        <w:jc w:val="left"/>
      </w:pPr>
      <w:r>
        <w:t>IV.2. Influența mediului extern în dezvoltarea copilului nenăscut</w:t>
      </w:r>
      <w:r>
        <w:tab/>
      </w:r>
    </w:p>
    <w:p w14:paraId="33F311FE" w14:textId="4165A351" w:rsidR="004F21DB" w:rsidRDefault="004F21DB" w:rsidP="008731E3">
      <w:pPr>
        <w:spacing w:after="160"/>
        <w:ind w:left="720"/>
        <w:jc w:val="left"/>
      </w:pPr>
      <w:r>
        <w:t>IV.2.1. Mediul social</w:t>
      </w:r>
      <w:r>
        <w:tab/>
      </w:r>
    </w:p>
    <w:p w14:paraId="0F0617CA" w14:textId="3106B434" w:rsidR="004F21DB" w:rsidRDefault="004F21DB" w:rsidP="008731E3">
      <w:pPr>
        <w:spacing w:after="160"/>
        <w:ind w:left="720"/>
        <w:jc w:val="left"/>
      </w:pPr>
      <w:r>
        <w:t>IV.2.2. Mediul familial</w:t>
      </w:r>
      <w:r>
        <w:tab/>
      </w:r>
    </w:p>
    <w:p w14:paraId="77CB640A" w14:textId="3C983B2F" w:rsidR="004F21DB" w:rsidRDefault="004F21DB" w:rsidP="008731E3">
      <w:pPr>
        <w:spacing w:after="160"/>
        <w:jc w:val="left"/>
      </w:pPr>
      <w:r>
        <w:t>IV.3. Măsurile pastorale și duhovnicești în sprijinul familiei și a copilului nenăscut</w:t>
      </w:r>
    </w:p>
    <w:p w14:paraId="50C9D4A9" w14:textId="6ADC66E7" w:rsidR="004F21DB" w:rsidRDefault="004F21DB" w:rsidP="008731E3">
      <w:pPr>
        <w:spacing w:after="160"/>
        <w:ind w:left="720"/>
        <w:jc w:val="left"/>
      </w:pPr>
      <w:r>
        <w:lastRenderedPageBreak/>
        <w:t>IV.3.1. Tendințele în rândul creștinilor cu privire la implicarea în problemele care îl privesc pe copilul nenăscut</w:t>
      </w:r>
      <w:r>
        <w:tab/>
      </w:r>
    </w:p>
    <w:p w14:paraId="69F02924" w14:textId="61BBD82C" w:rsidR="004F21DB" w:rsidRDefault="004F21DB" w:rsidP="008731E3">
      <w:pPr>
        <w:spacing w:after="160"/>
        <w:ind w:left="720"/>
        <w:jc w:val="left"/>
      </w:pPr>
      <w:r>
        <w:t>IV.3.2. Lucrarea Bisericii în societatea contemporană</w:t>
      </w:r>
      <w:r>
        <w:tab/>
      </w:r>
    </w:p>
    <w:p w14:paraId="3D672A70" w14:textId="56B5FB43" w:rsidR="004F21DB" w:rsidRDefault="004F21DB" w:rsidP="008731E3">
      <w:pPr>
        <w:spacing w:after="160"/>
        <w:ind w:left="720"/>
        <w:jc w:val="left"/>
      </w:pPr>
      <w:r>
        <w:t>IV.3.3. Acțiuni pastorale și duhovnicești pe care Biserica le poate întreprinde în sprijinul copilului nenăscut</w:t>
      </w:r>
      <w:r>
        <w:tab/>
      </w:r>
    </w:p>
    <w:p w14:paraId="39D3D4CB" w14:textId="5E67C8B1" w:rsidR="004F21DB" w:rsidRDefault="004F21DB" w:rsidP="008731E3">
      <w:pPr>
        <w:spacing w:after="160"/>
        <w:jc w:val="left"/>
      </w:pPr>
      <w:r>
        <w:t>Concluziile capitolului</w:t>
      </w:r>
      <w:r>
        <w:tab/>
      </w:r>
    </w:p>
    <w:p w14:paraId="0E973BE0" w14:textId="372358C9" w:rsidR="004F21DB" w:rsidRPr="00E41D35" w:rsidRDefault="00E41D35" w:rsidP="008731E3">
      <w:pPr>
        <w:spacing w:after="160"/>
        <w:ind w:firstLine="0"/>
        <w:jc w:val="left"/>
        <w:rPr>
          <w:b/>
          <w:bCs/>
        </w:rPr>
      </w:pPr>
      <w:r>
        <w:br/>
      </w:r>
      <w:r w:rsidR="004F21DB" w:rsidRPr="00E41D35">
        <w:rPr>
          <w:b/>
          <w:bCs/>
        </w:rPr>
        <w:t>CONCLUZIILE FINALE</w:t>
      </w:r>
      <w:r w:rsidR="004F21DB" w:rsidRPr="00E41D35">
        <w:rPr>
          <w:b/>
          <w:bCs/>
        </w:rPr>
        <w:tab/>
      </w:r>
    </w:p>
    <w:p w14:paraId="5AE0C8D4" w14:textId="033E0B0D" w:rsidR="004F21DB" w:rsidRPr="00E41D35" w:rsidRDefault="004F21DB" w:rsidP="008731E3">
      <w:pPr>
        <w:spacing w:after="160"/>
        <w:ind w:firstLine="0"/>
        <w:jc w:val="left"/>
        <w:rPr>
          <w:b/>
          <w:bCs/>
        </w:rPr>
      </w:pPr>
      <w:r w:rsidRPr="00E41D35">
        <w:rPr>
          <w:b/>
          <w:bCs/>
        </w:rPr>
        <w:t>BIBLIOGRAFIE</w:t>
      </w:r>
      <w:r w:rsidRPr="00E41D35">
        <w:rPr>
          <w:b/>
          <w:bCs/>
        </w:rPr>
        <w:tab/>
      </w:r>
    </w:p>
    <w:p w14:paraId="7C855FA7" w14:textId="5664D16F" w:rsidR="004F21DB" w:rsidRDefault="004F21DB" w:rsidP="008731E3">
      <w:pPr>
        <w:spacing w:after="160"/>
        <w:ind w:firstLine="0"/>
        <w:jc w:val="left"/>
      </w:pPr>
      <w:r>
        <w:t>Anexa 1</w:t>
      </w:r>
      <w:r>
        <w:tab/>
      </w:r>
    </w:p>
    <w:p w14:paraId="3D067E96" w14:textId="766A8621" w:rsidR="005227EB" w:rsidRDefault="005227EB" w:rsidP="008731E3">
      <w:pPr>
        <w:ind w:firstLine="0"/>
      </w:pPr>
    </w:p>
    <w:p w14:paraId="10418416" w14:textId="6323AE41" w:rsidR="005227EB" w:rsidRPr="004B02A2" w:rsidRDefault="00C91942" w:rsidP="008731E3">
      <w:pPr>
        <w:spacing w:after="160"/>
        <w:ind w:firstLine="0"/>
        <w:jc w:val="left"/>
      </w:pPr>
      <w:r>
        <w:br w:type="page"/>
      </w:r>
    </w:p>
    <w:p w14:paraId="3C750680" w14:textId="77777777" w:rsidR="005227EB" w:rsidRPr="004B02A2" w:rsidRDefault="005227EB" w:rsidP="004B02A2">
      <w:pPr>
        <w:pStyle w:val="Heading2"/>
        <w:spacing w:before="0"/>
        <w:ind w:firstLine="0"/>
        <w:jc w:val="center"/>
        <w:rPr>
          <w:smallCaps/>
        </w:rPr>
      </w:pPr>
      <w:bookmarkStart w:id="0" w:name="_Toc124957620"/>
      <w:bookmarkStart w:id="1" w:name="_Toc126842948"/>
      <w:bookmarkStart w:id="2" w:name="_Toc127038221"/>
      <w:bookmarkStart w:id="3" w:name="_Toc143634473"/>
      <w:r w:rsidRPr="004B02A2">
        <w:rPr>
          <w:smallCaps/>
        </w:rPr>
        <w:lastRenderedPageBreak/>
        <w:t>Argumen</w:t>
      </w:r>
      <w:bookmarkEnd w:id="0"/>
      <w:r w:rsidRPr="004B02A2">
        <w:rPr>
          <w:smallCaps/>
        </w:rPr>
        <w:t>t</w:t>
      </w:r>
      <w:bookmarkEnd w:id="1"/>
      <w:bookmarkEnd w:id="2"/>
      <w:bookmarkEnd w:id="3"/>
    </w:p>
    <w:p w14:paraId="7087336A" w14:textId="77777777" w:rsidR="005227EB" w:rsidRDefault="005227EB" w:rsidP="008731E3">
      <w:pPr>
        <w:ind w:firstLine="0"/>
        <w:rPr>
          <w:rFonts w:cs="Times New Roman"/>
          <w:szCs w:val="24"/>
        </w:rPr>
      </w:pPr>
      <w:r w:rsidRPr="00E53C81">
        <w:rPr>
          <w:rFonts w:cs="Times New Roman"/>
          <w:szCs w:val="24"/>
        </w:rPr>
        <w:tab/>
      </w:r>
    </w:p>
    <w:p w14:paraId="0DCC5E53" w14:textId="77777777" w:rsidR="005227EB" w:rsidRPr="00E53C81" w:rsidRDefault="005227EB" w:rsidP="008731E3">
      <w:pPr>
        <w:ind w:firstLine="680"/>
        <w:rPr>
          <w:rFonts w:cs="Times New Roman"/>
          <w:szCs w:val="24"/>
        </w:rPr>
      </w:pPr>
      <w:r w:rsidRPr="00E53C81">
        <w:rPr>
          <w:rFonts w:cs="Times New Roman"/>
          <w:szCs w:val="24"/>
        </w:rPr>
        <w:t xml:space="preserve">Interesul pentru abordarea acestei teme de cercetare își are rădăcinile în motivația pentru care am urmat și programul de master intitulat „Familia creștină contemporană”, în cadrul Facultății de Teologie Ortodoxă din Iași. Această motivație s-a bazat pe o realitate care stă </w:t>
      </w:r>
      <w:r>
        <w:rPr>
          <w:rFonts w:cs="Times New Roman"/>
          <w:szCs w:val="24"/>
        </w:rPr>
        <w:t>în spatele a</w:t>
      </w:r>
      <w:r w:rsidRPr="00E53C81">
        <w:rPr>
          <w:rFonts w:cs="Times New Roman"/>
          <w:szCs w:val="24"/>
        </w:rPr>
        <w:t xml:space="preserve"> numeroase</w:t>
      </w:r>
      <w:r>
        <w:rPr>
          <w:rFonts w:cs="Times New Roman"/>
          <w:szCs w:val="24"/>
        </w:rPr>
        <w:t xml:space="preserve"> </w:t>
      </w:r>
      <w:r w:rsidRPr="00E53C81">
        <w:rPr>
          <w:rFonts w:cs="Times New Roman"/>
          <w:szCs w:val="24"/>
        </w:rPr>
        <w:t xml:space="preserve">probleme familiale din societatea contemporană. Realitatea aceasta a fost foarte bine exprimată de către părintele profesor îndrumător, pr. prof. univ. dr. Ioan-Cristinel Teșu, în cartea </w:t>
      </w:r>
      <w:r w:rsidRPr="00E53C81">
        <w:rPr>
          <w:rFonts w:cs="Times New Roman"/>
          <w:i/>
          <w:iCs/>
          <w:szCs w:val="24"/>
        </w:rPr>
        <w:t>Familia contemporană, între ideal și criză</w:t>
      </w:r>
      <w:r w:rsidRPr="00E53C81">
        <w:rPr>
          <w:rFonts w:cs="Times New Roman"/>
          <w:szCs w:val="24"/>
        </w:rPr>
        <w:t xml:space="preserve">: </w:t>
      </w:r>
    </w:p>
    <w:p w14:paraId="744B5085" w14:textId="77777777" w:rsidR="005227EB" w:rsidRPr="00E53C81" w:rsidRDefault="005227EB" w:rsidP="008731E3">
      <w:pPr>
        <w:spacing w:before="120" w:after="120"/>
        <w:ind w:left="680" w:right="567" w:firstLine="0"/>
        <w:rPr>
          <w:rFonts w:cs="Times New Roman"/>
          <w:sz w:val="20"/>
          <w:szCs w:val="20"/>
        </w:rPr>
      </w:pPr>
      <w:r w:rsidRPr="00E53C81">
        <w:rPr>
          <w:rFonts w:cs="Times New Roman"/>
          <w:sz w:val="20"/>
          <w:szCs w:val="20"/>
        </w:rPr>
        <w:t>„Dacă pentru o profesie, care îl împlinește într-o proporție mai mică sau mai mare și pe care o desfășoară aproximativ o treime din timpul vieții sale active profesional, omul urmează, în vedere</w:t>
      </w:r>
      <w:r>
        <w:rPr>
          <w:rFonts w:cs="Times New Roman"/>
          <w:sz w:val="20"/>
          <w:szCs w:val="20"/>
        </w:rPr>
        <w:t>a</w:t>
      </w:r>
      <w:r w:rsidRPr="00E53C81">
        <w:rPr>
          <w:rFonts w:cs="Times New Roman"/>
          <w:sz w:val="20"/>
          <w:szCs w:val="20"/>
        </w:rPr>
        <w:t xml:space="preserve"> obținerii unor performanțe profesionale, cursuri generale și de specialitate, ce durează uneori și până la zece sau mai mulți ani de pregătire, pentru obținerea unor împliniri sufletești în cadrul familiei sale, în care își petrece, în mod firesc, zeci de ani, el pornește fără nici un curs sau vreo pregătire sistematică, doar în baza unor constatări și observații empirice, practice și fragmentare, culese aproape exclusiv din familia de origine, a unor experiențe, sentimente și modele experimentale indirecte”</w:t>
      </w:r>
      <w:r w:rsidRPr="00E53C81">
        <w:rPr>
          <w:rFonts w:cs="Times New Roman"/>
          <w:sz w:val="20"/>
          <w:szCs w:val="20"/>
          <w:vertAlign w:val="superscript"/>
        </w:rPr>
        <w:footnoteReference w:id="1"/>
      </w:r>
      <w:r w:rsidRPr="00E53C81">
        <w:rPr>
          <w:rFonts w:cs="Times New Roman"/>
          <w:sz w:val="20"/>
          <w:szCs w:val="20"/>
        </w:rPr>
        <w:t>.</w:t>
      </w:r>
    </w:p>
    <w:p w14:paraId="085CEB44" w14:textId="77777777" w:rsidR="005227EB" w:rsidRPr="00E53C81" w:rsidRDefault="005227EB" w:rsidP="008731E3">
      <w:pPr>
        <w:ind w:firstLine="0"/>
        <w:rPr>
          <w:rFonts w:cs="Times New Roman"/>
          <w:szCs w:val="24"/>
        </w:rPr>
      </w:pPr>
      <w:r w:rsidRPr="00E53C81">
        <w:rPr>
          <w:rFonts w:cs="Times New Roman"/>
          <w:szCs w:val="24"/>
        </w:rPr>
        <w:tab/>
        <w:t xml:space="preserve">Așadar, pentru aproape orice lucru mai însemnat sau mai insignifiant din viața unui om, acesta alocă un timp de pregătire, în timp ce, pentru uniunea care îl va însoți întreaga viață și care îi va schimba aproape în totalitate coordonatele vieții personale, omul contemporan nu alocă aproape deloc un timp de pregătire, ci se comportă ca și cum lucrurile ar fi „de la sine înțelese” sau ca și cum „ar fi alte probleme mai importante de rezolvat în aceste momente”. În același mod sunt tratate </w:t>
      </w:r>
      <w:r>
        <w:rPr>
          <w:rFonts w:cs="Times New Roman"/>
          <w:szCs w:val="24"/>
        </w:rPr>
        <w:t xml:space="preserve">și </w:t>
      </w:r>
      <w:r w:rsidRPr="00E53C81">
        <w:rPr>
          <w:rFonts w:cs="Times New Roman"/>
          <w:szCs w:val="24"/>
        </w:rPr>
        <w:t xml:space="preserve">subiectele care îl privesc pe copilul nenăscut. Deși este </w:t>
      </w:r>
      <w:r>
        <w:rPr>
          <w:rFonts w:cs="Times New Roman"/>
          <w:szCs w:val="24"/>
        </w:rPr>
        <w:t>una dintre cele mai triste realități ale</w:t>
      </w:r>
      <w:r w:rsidRPr="00E53C81">
        <w:rPr>
          <w:rFonts w:cs="Times New Roman"/>
          <w:szCs w:val="24"/>
        </w:rPr>
        <w:t xml:space="preserve"> societății contemporane, </w:t>
      </w:r>
      <w:r>
        <w:rPr>
          <w:rFonts w:cs="Times New Roman"/>
          <w:szCs w:val="24"/>
        </w:rPr>
        <w:t>majoritatea</w:t>
      </w:r>
      <w:r w:rsidRPr="00E53C81">
        <w:rPr>
          <w:rFonts w:cs="Times New Roman"/>
          <w:szCs w:val="24"/>
        </w:rPr>
        <w:t xml:space="preserve"> oameni</w:t>
      </w:r>
      <w:r>
        <w:rPr>
          <w:rFonts w:cs="Times New Roman"/>
          <w:szCs w:val="24"/>
        </w:rPr>
        <w:t>lor</w:t>
      </w:r>
      <w:r w:rsidRPr="00E53C81">
        <w:rPr>
          <w:rFonts w:cs="Times New Roman"/>
          <w:szCs w:val="24"/>
        </w:rPr>
        <w:t xml:space="preserve">, inclusiv creștinii ortodocși, o tratează ca pe un subiect tabu, care ține de sfera vieții private și care nu suscită un interes foarte ridicat. </w:t>
      </w:r>
    </w:p>
    <w:p w14:paraId="6FBA475F" w14:textId="77777777" w:rsidR="005227EB" w:rsidRPr="00E53C81" w:rsidRDefault="005227EB" w:rsidP="008731E3">
      <w:pPr>
        <w:ind w:firstLine="0"/>
        <w:rPr>
          <w:rFonts w:cs="Times New Roman"/>
          <w:szCs w:val="24"/>
        </w:rPr>
      </w:pPr>
      <w:r w:rsidRPr="00E53C81">
        <w:rPr>
          <w:rFonts w:cs="Times New Roman"/>
          <w:szCs w:val="24"/>
        </w:rPr>
        <w:tab/>
      </w:r>
      <w:proofErr w:type="spellStart"/>
      <w:r w:rsidRPr="00E53C81">
        <w:rPr>
          <w:rFonts w:cs="Times New Roman"/>
          <w:szCs w:val="24"/>
        </w:rPr>
        <w:t>Într</w:t>
      </w:r>
      <w:proofErr w:type="spellEnd"/>
      <w:r w:rsidRPr="00E53C81">
        <w:rPr>
          <w:rFonts w:cs="Times New Roman"/>
          <w:szCs w:val="24"/>
        </w:rPr>
        <w:t>-unul dintre capitolele lucrării, am adus în atenție anumite statistici</w:t>
      </w:r>
      <w:r>
        <w:rPr>
          <w:rFonts w:cs="Times New Roman"/>
          <w:szCs w:val="24"/>
        </w:rPr>
        <w:t>, una dintre acestea fiind cea care arată că,</w:t>
      </w:r>
      <w:r w:rsidRPr="00E53C81">
        <w:rPr>
          <w:rFonts w:cs="Times New Roman"/>
          <w:szCs w:val="24"/>
        </w:rPr>
        <w:t xml:space="preserve"> doar în ultimul secol, au fost „întrerupte” peste un miliard de vieți ale copiilor nenăscuți, aflați în pântecele mamelor. De cealaltă parte a </w:t>
      </w:r>
      <w:r>
        <w:rPr>
          <w:rFonts w:cs="Times New Roman"/>
          <w:szCs w:val="24"/>
        </w:rPr>
        <w:t>cântarului</w:t>
      </w:r>
      <w:r w:rsidRPr="00E53C81">
        <w:rPr>
          <w:rFonts w:cs="Times New Roman"/>
          <w:szCs w:val="24"/>
        </w:rPr>
        <w:t>, s</w:t>
      </w:r>
      <w:r>
        <w:rPr>
          <w:rFonts w:cs="Times New Roman"/>
          <w:szCs w:val="24"/>
        </w:rPr>
        <w:t>e află</w:t>
      </w:r>
      <w:r w:rsidRPr="00E53C81">
        <w:rPr>
          <w:rFonts w:cs="Times New Roman"/>
          <w:szCs w:val="24"/>
        </w:rPr>
        <w:t xml:space="preserve"> viețile a două miliarde de ființe umane, care nu au fost ucise doar într-un secol, ci în toate conflictele militare și civile cunoscute în istoria omenirii, într-un interval de 5.574 de ani (3600 î.Hr. – 1974 d. Hr.)</w:t>
      </w:r>
      <w:r w:rsidRPr="00E53C81">
        <w:rPr>
          <w:rFonts w:cs="Times New Roman"/>
          <w:szCs w:val="24"/>
          <w:vertAlign w:val="superscript"/>
        </w:rPr>
        <w:footnoteReference w:id="2"/>
      </w:r>
      <w:r w:rsidRPr="00E53C81">
        <w:rPr>
          <w:rFonts w:cs="Times New Roman"/>
          <w:szCs w:val="24"/>
        </w:rPr>
        <w:t>. Așadar, numărul vieților unor ființe umane fragile</w:t>
      </w:r>
      <w:r>
        <w:rPr>
          <w:rFonts w:cs="Times New Roman"/>
          <w:szCs w:val="24"/>
        </w:rPr>
        <w:t>,</w:t>
      </w:r>
      <w:r w:rsidRPr="00E53C81">
        <w:rPr>
          <w:rFonts w:cs="Times New Roman"/>
          <w:szCs w:val="24"/>
        </w:rPr>
        <w:t xml:space="preserve"> care au fost luate doar în ultimii 100 de ani, reprezintă jumătate din toate viețile umane </w:t>
      </w:r>
      <w:r>
        <w:rPr>
          <w:rFonts w:cs="Times New Roman"/>
          <w:szCs w:val="24"/>
        </w:rPr>
        <w:t>pierdute, înainte de vreme,</w:t>
      </w:r>
      <w:r w:rsidRPr="00E53C81">
        <w:rPr>
          <w:rFonts w:cs="Times New Roman"/>
          <w:szCs w:val="24"/>
        </w:rPr>
        <w:t xml:space="preserve"> în istoria umanității, prin conflictele militare și civile cunoscute. Fără îndoială, subiectul vieții și demnității copilului </w:t>
      </w:r>
      <w:r w:rsidRPr="00E53C81">
        <w:rPr>
          <w:rFonts w:cs="Times New Roman"/>
          <w:szCs w:val="24"/>
        </w:rPr>
        <w:lastRenderedPageBreak/>
        <w:t>nenăscut reprezintă</w:t>
      </w:r>
      <w:r>
        <w:rPr>
          <w:rFonts w:cs="Times New Roman"/>
          <w:szCs w:val="24"/>
        </w:rPr>
        <w:t xml:space="preserve"> una dintre cele mai urgente</w:t>
      </w:r>
      <w:r w:rsidRPr="00E53C81">
        <w:rPr>
          <w:rFonts w:cs="Times New Roman"/>
          <w:szCs w:val="24"/>
        </w:rPr>
        <w:t xml:space="preserve"> tem</w:t>
      </w:r>
      <w:r>
        <w:rPr>
          <w:rFonts w:cs="Times New Roman"/>
          <w:szCs w:val="24"/>
        </w:rPr>
        <w:t xml:space="preserve">e, </w:t>
      </w:r>
      <w:r w:rsidRPr="00E53C81">
        <w:rPr>
          <w:rFonts w:cs="Times New Roman"/>
          <w:szCs w:val="24"/>
        </w:rPr>
        <w:t>care trebuie</w:t>
      </w:r>
      <w:r>
        <w:rPr>
          <w:rFonts w:cs="Times New Roman"/>
          <w:szCs w:val="24"/>
        </w:rPr>
        <w:t xml:space="preserve"> dezbătute</w:t>
      </w:r>
      <w:r w:rsidRPr="00E53C81">
        <w:rPr>
          <w:rFonts w:cs="Times New Roman"/>
          <w:szCs w:val="24"/>
        </w:rPr>
        <w:t>, cu toate că este, în prezent, printre cele mai neglijate.</w:t>
      </w:r>
    </w:p>
    <w:p w14:paraId="58510624" w14:textId="77777777" w:rsidR="005227EB" w:rsidRPr="00E53C81" w:rsidRDefault="005227EB" w:rsidP="008731E3">
      <w:pPr>
        <w:ind w:firstLine="0"/>
        <w:rPr>
          <w:rFonts w:cs="Times New Roman"/>
          <w:szCs w:val="24"/>
        </w:rPr>
      </w:pPr>
      <w:r w:rsidRPr="00E53C81">
        <w:rPr>
          <w:rFonts w:cs="Times New Roman"/>
          <w:szCs w:val="24"/>
        </w:rPr>
        <w:tab/>
        <w:t xml:space="preserve"> În strânsă legătură cu această motivație, stă viziunea personală față de copilul nenăscut, izvorâtă dintr-o analogie cu o pildă rostită de Mântuitorul Iisus Hristos. Parabola este cea a comorii ascunse în țarină, „pe care, găsind-o un om, a ascuns-o, </w:t>
      </w:r>
      <w:proofErr w:type="spellStart"/>
      <w:r w:rsidRPr="00E53C81">
        <w:rPr>
          <w:rFonts w:cs="Times New Roman"/>
          <w:szCs w:val="24"/>
        </w:rPr>
        <w:t>şi</w:t>
      </w:r>
      <w:proofErr w:type="spellEnd"/>
      <w:r w:rsidRPr="00E53C81">
        <w:rPr>
          <w:rFonts w:cs="Times New Roman"/>
          <w:szCs w:val="24"/>
        </w:rPr>
        <w:t xml:space="preserve"> de bucuria ei se duce </w:t>
      </w:r>
      <w:proofErr w:type="spellStart"/>
      <w:r w:rsidRPr="00E53C81">
        <w:rPr>
          <w:rFonts w:cs="Times New Roman"/>
          <w:szCs w:val="24"/>
        </w:rPr>
        <w:t>şi</w:t>
      </w:r>
      <w:proofErr w:type="spellEnd"/>
      <w:r w:rsidRPr="00E53C81">
        <w:rPr>
          <w:rFonts w:cs="Times New Roman"/>
          <w:szCs w:val="24"/>
        </w:rPr>
        <w:t xml:space="preserve"> vinde tot ce are </w:t>
      </w:r>
      <w:proofErr w:type="spellStart"/>
      <w:r w:rsidRPr="00E53C81">
        <w:rPr>
          <w:rFonts w:cs="Times New Roman"/>
          <w:szCs w:val="24"/>
        </w:rPr>
        <w:t>şi</w:t>
      </w:r>
      <w:proofErr w:type="spellEnd"/>
      <w:r w:rsidRPr="00E53C81">
        <w:rPr>
          <w:rFonts w:cs="Times New Roman"/>
          <w:szCs w:val="24"/>
        </w:rPr>
        <w:t xml:space="preserve"> cumpără </w:t>
      </w:r>
      <w:proofErr w:type="spellStart"/>
      <w:r w:rsidRPr="00E53C81">
        <w:rPr>
          <w:rFonts w:cs="Times New Roman"/>
          <w:szCs w:val="24"/>
        </w:rPr>
        <w:t>ţarina</w:t>
      </w:r>
      <w:proofErr w:type="spellEnd"/>
      <w:r w:rsidRPr="00E53C81">
        <w:rPr>
          <w:rFonts w:cs="Times New Roman"/>
          <w:szCs w:val="24"/>
        </w:rPr>
        <w:t xml:space="preserve"> aceea” (</w:t>
      </w:r>
      <w:proofErr w:type="spellStart"/>
      <w:r w:rsidRPr="00E53C81">
        <w:rPr>
          <w:rFonts w:cs="Times New Roman"/>
          <w:szCs w:val="24"/>
        </w:rPr>
        <w:t>Mt</w:t>
      </w:r>
      <w:proofErr w:type="spellEnd"/>
      <w:r w:rsidRPr="00E53C81">
        <w:rPr>
          <w:rFonts w:cs="Times New Roman"/>
          <w:szCs w:val="24"/>
        </w:rPr>
        <w:t>. 13, 44). Din perspectiva analogiei noastre, îl putem asemăna pe copilul nenăscut, aflat în pântecele mamei, cu o comoară ascunsă în țarină. Raportându-ne la ideea de comoară, cu toții înțelegem că este ceva foarte valoros și demn de dorit. În logica dumnezeiască, dar și în cea omenească, o ființă umană reprezintă cea mai valoroasă entitate din toate câte există</w:t>
      </w:r>
      <w:r>
        <w:rPr>
          <w:rFonts w:cs="Times New Roman"/>
          <w:szCs w:val="24"/>
        </w:rPr>
        <w:t xml:space="preserve"> pe pământ</w:t>
      </w:r>
      <w:r w:rsidRPr="00E53C81">
        <w:rPr>
          <w:rFonts w:cs="Times New Roman"/>
          <w:szCs w:val="24"/>
        </w:rPr>
        <w:t>. Nimic nu poate fi dat la schimb pentru viața unei persoane, mai ales dacă respectiva persoană nu și-a dat acordul pentru acest lucru. Nimic din bunurile lumii acesteia nu valorează cât o ființă umană, creată după chipul lui Dumnezeu: „Ce ar putea să dea omul, în schimb, pentru sufletul său?” (Mc. 8, 37). Viața unei ființe umane este cea mai prețioasă comoară din toate câte există pe pământ, acest lucru neînsemnând o disprețuire a celorlalte viețuitoare sau o legitimitate în privința exploatării lumii înconjurătoare.</w:t>
      </w:r>
    </w:p>
    <w:p w14:paraId="37656C05" w14:textId="77777777" w:rsidR="005227EB" w:rsidRPr="00E53C81" w:rsidRDefault="005227EB" w:rsidP="008731E3">
      <w:pPr>
        <w:rPr>
          <w:rFonts w:cs="Times New Roman"/>
          <w:szCs w:val="24"/>
        </w:rPr>
      </w:pPr>
      <w:r w:rsidRPr="00E53C81">
        <w:rPr>
          <w:rFonts w:cs="Times New Roman"/>
          <w:szCs w:val="24"/>
        </w:rPr>
        <w:t xml:space="preserve">Observăm că această comoară din </w:t>
      </w:r>
      <w:r>
        <w:rPr>
          <w:rFonts w:cs="Times New Roman"/>
          <w:szCs w:val="24"/>
        </w:rPr>
        <w:t>e</w:t>
      </w:r>
      <w:r w:rsidRPr="00E53C81">
        <w:rPr>
          <w:rFonts w:cs="Times New Roman"/>
          <w:szCs w:val="24"/>
        </w:rPr>
        <w:t xml:space="preserve">vanghelie nu a fost „câștigată” în vreun fel sau altul, ci ea a fost „găsită” sau „descoperită”. În același mod, viața din pântecele unei mamei nu este „câștigată” sau „votată” ca fiind importantă, ci doar descoperită ca fiind fără egal în demnitate și valoare. Descoperirea „valorii” pe care o are un copil nenăscut poate avea loc întâmplător sau după multe căutări. În ambele cazuri, valoarea ei rămâne indiscutabilă. </w:t>
      </w:r>
    </w:p>
    <w:p w14:paraId="48EDC698" w14:textId="77777777" w:rsidR="005227EB" w:rsidRPr="00E53C81" w:rsidRDefault="005227EB" w:rsidP="008731E3">
      <w:pPr>
        <w:rPr>
          <w:rFonts w:cs="Times New Roman"/>
          <w:szCs w:val="24"/>
        </w:rPr>
      </w:pPr>
      <w:r w:rsidRPr="00E53C81">
        <w:rPr>
          <w:rFonts w:cs="Times New Roman"/>
          <w:szCs w:val="24"/>
        </w:rPr>
        <w:t xml:space="preserve">Evanghelia prezintă faptul că, respectiva persoană, după ce a găsit comoara, s-a bucurat. Oricine descoperă că există o viață umană fragilă în pântecele mamei, în mod firesc ar trebui să se bucure. Din această bucurie pentru ceea ce a descoperit, persoana din </w:t>
      </w:r>
      <w:r>
        <w:rPr>
          <w:rFonts w:cs="Times New Roman"/>
          <w:szCs w:val="24"/>
        </w:rPr>
        <w:t>e</w:t>
      </w:r>
      <w:r w:rsidRPr="00E53C81">
        <w:rPr>
          <w:rFonts w:cs="Times New Roman"/>
          <w:szCs w:val="24"/>
        </w:rPr>
        <w:t xml:space="preserve">vanghelie vinde tot ce are și cumpără țarina. Vinderea tuturor bunurilor poate însemna, din perspectiva temei noastre, dedicarea vieții acestei cauze. Nimic din bunurile respectivei persoane din </w:t>
      </w:r>
      <w:r>
        <w:rPr>
          <w:rFonts w:cs="Times New Roman"/>
          <w:szCs w:val="24"/>
        </w:rPr>
        <w:t>e</w:t>
      </w:r>
      <w:r w:rsidRPr="00E53C81">
        <w:rPr>
          <w:rFonts w:cs="Times New Roman"/>
          <w:szCs w:val="24"/>
        </w:rPr>
        <w:t xml:space="preserve">vanghelie nu valorau atât cât valora comoara descoperită. Niciuna dintre preocupările umane nu valorează atât cât valorează apărarea unor ființe umane vulnerabile, într-un context istoric care nu le este favorabil. </w:t>
      </w:r>
    </w:p>
    <w:p w14:paraId="64E899B2" w14:textId="77777777" w:rsidR="005227EB" w:rsidRPr="00E53C81" w:rsidRDefault="005227EB" w:rsidP="008731E3">
      <w:pPr>
        <w:ind w:firstLine="0"/>
        <w:rPr>
          <w:rFonts w:cs="Times New Roman"/>
          <w:szCs w:val="24"/>
        </w:rPr>
      </w:pPr>
      <w:r w:rsidRPr="00E53C81">
        <w:rPr>
          <w:rFonts w:cs="Times New Roman"/>
          <w:szCs w:val="24"/>
        </w:rPr>
        <w:tab/>
        <w:t xml:space="preserve">Înțelepciunea omului din </w:t>
      </w:r>
      <w:r>
        <w:rPr>
          <w:rFonts w:cs="Times New Roman"/>
          <w:szCs w:val="24"/>
        </w:rPr>
        <w:t>e</w:t>
      </w:r>
      <w:r w:rsidRPr="00E53C81">
        <w:rPr>
          <w:rFonts w:cs="Times New Roman"/>
          <w:szCs w:val="24"/>
        </w:rPr>
        <w:t xml:space="preserve">vanghelie se vede din faptul că nu a luat la sine comoara, imediat după ce a găsit-o, întrucât acest gest ar fi putut fi echivalat cu o oarecare imprudență și, implicit, cu un risc ridicat de a o pierde. El a ales să cumpere țarina, știind că prin aceasta va păstra și discreția, dar va dobândi și comoara. În același mod, cel care descoperă demnitatea vieții umane în pântecele mamei, alege să se raporteze în primul rând la cea care poartă acea viață umană, adică să o sprijine pe mamă, știind că în privința abordării directe a subiectului demnității și valorii copilului nenăscut este nevoie de discreție și înțelepciune, ținând cont de pericolele la care poate fi expus, într-o lume care tinde să exploateze orice „comoară” de acest fel. Copilul din pântecele </w:t>
      </w:r>
      <w:r w:rsidRPr="00E53C81">
        <w:rPr>
          <w:rFonts w:cs="Times New Roman"/>
          <w:szCs w:val="24"/>
        </w:rPr>
        <w:lastRenderedPageBreak/>
        <w:t xml:space="preserve">unei mame nu este ceva „al nostru”, așa cum a devenit comoara celui care a descoperit-o, ci noi îl ajutăm pe copilul nenăscut o perioadă să crească, să se dezvolte – chiar și după naștere, câțiva ani – pentru ca apoi el să își împlinească menirea în această lume. </w:t>
      </w:r>
    </w:p>
    <w:p w14:paraId="4A5D31C2" w14:textId="77777777" w:rsidR="005227EB" w:rsidRPr="00E53C81" w:rsidRDefault="005227EB" w:rsidP="008731E3">
      <w:pPr>
        <w:ind w:firstLine="0"/>
        <w:rPr>
          <w:rFonts w:cs="Times New Roman"/>
          <w:szCs w:val="24"/>
        </w:rPr>
      </w:pPr>
      <w:r w:rsidRPr="00E53C81">
        <w:rPr>
          <w:rFonts w:cs="Times New Roman"/>
          <w:szCs w:val="24"/>
        </w:rPr>
        <w:tab/>
        <w:t>Evanghelia nu ne spune ce s-a întâmplat ulterior „revelației” sau descoperirii pe care a avut-o omul în cauză. Posibilitățile pe care le are un astfel de om, care găsește o comoară, sunt nenumărate. În cazul subiectului nostru, accentul este pus pe copilul nenăscut, ce are în fața sa infinite posibilități de a-și pune în lucrare darurile</w:t>
      </w:r>
      <w:r>
        <w:rPr>
          <w:rFonts w:cs="Times New Roman"/>
          <w:szCs w:val="24"/>
        </w:rPr>
        <w:t>,</w:t>
      </w:r>
      <w:r w:rsidRPr="00E53C81">
        <w:rPr>
          <w:rFonts w:cs="Times New Roman"/>
          <w:szCs w:val="24"/>
        </w:rPr>
        <w:t xml:space="preserve"> pe care Dumnezeu le-a sădit în ființa sa, nu doar în perspectiva „profitării” de ceea ce oferă lumea aceasta, ci și în perspectiva ajutorului pe care îl poate oferi celor din jur și a lucrării lui Dumnezeu care poate străluci</w:t>
      </w:r>
      <w:r>
        <w:rPr>
          <w:rFonts w:cs="Times New Roman"/>
          <w:szCs w:val="24"/>
        </w:rPr>
        <w:t>,</w:t>
      </w:r>
      <w:r w:rsidRPr="00E53C81">
        <w:rPr>
          <w:rFonts w:cs="Times New Roman"/>
          <w:szCs w:val="24"/>
        </w:rPr>
        <w:t xml:space="preserve"> în lume</w:t>
      </w:r>
      <w:r>
        <w:rPr>
          <w:rFonts w:cs="Times New Roman"/>
          <w:szCs w:val="24"/>
        </w:rPr>
        <w:t>,</w:t>
      </w:r>
      <w:r w:rsidRPr="00E53C81">
        <w:rPr>
          <w:rFonts w:cs="Times New Roman"/>
          <w:szCs w:val="24"/>
        </w:rPr>
        <w:t xml:space="preserve"> prin viața sa. </w:t>
      </w:r>
    </w:p>
    <w:p w14:paraId="744AAF1F" w14:textId="77777777" w:rsidR="005227EB" w:rsidRDefault="005227EB" w:rsidP="008731E3">
      <w:pPr>
        <w:rPr>
          <w:rFonts w:cs="Times New Roman"/>
          <w:szCs w:val="24"/>
        </w:rPr>
      </w:pPr>
      <w:r w:rsidRPr="00E53C81">
        <w:rPr>
          <w:rFonts w:cs="Times New Roman"/>
          <w:szCs w:val="24"/>
        </w:rPr>
        <w:t>Odată cu descoperirea în pântecele mamei a vieții unei ființe umane</w:t>
      </w:r>
      <w:r>
        <w:rPr>
          <w:rFonts w:cs="Times New Roman"/>
          <w:szCs w:val="24"/>
        </w:rPr>
        <w:t>,</w:t>
      </w:r>
      <w:r w:rsidRPr="00E53C81">
        <w:rPr>
          <w:rFonts w:cs="Times New Roman"/>
          <w:szCs w:val="24"/>
        </w:rPr>
        <w:t xml:space="preserve"> create după chipul lui Dumnezeu, cresc în mod considerabil șansele de a găsi, în același timp, și Împărăția lui Dumnezeu, despre care Mântuitorul a spus că se află „înăuntrul nostru” (</w:t>
      </w:r>
      <w:proofErr w:type="spellStart"/>
      <w:r w:rsidRPr="00E53C81">
        <w:rPr>
          <w:rFonts w:cs="Times New Roman"/>
          <w:szCs w:val="24"/>
        </w:rPr>
        <w:t>Lc</w:t>
      </w:r>
      <w:proofErr w:type="spellEnd"/>
      <w:r w:rsidRPr="00E53C81">
        <w:rPr>
          <w:rFonts w:cs="Times New Roman"/>
          <w:szCs w:val="24"/>
        </w:rPr>
        <w:t>. 17, 21).</w:t>
      </w:r>
    </w:p>
    <w:p w14:paraId="702D3BAF" w14:textId="77777777" w:rsidR="005227EB" w:rsidRPr="00E53C81" w:rsidRDefault="005227EB" w:rsidP="008731E3">
      <w:pPr>
        <w:ind w:firstLine="0"/>
        <w:rPr>
          <w:rFonts w:cs="Times New Roman"/>
          <w:szCs w:val="24"/>
        </w:rPr>
      </w:pPr>
    </w:p>
    <w:p w14:paraId="1257997F" w14:textId="77777777" w:rsidR="005227EB" w:rsidRPr="004B02A2" w:rsidRDefault="005227EB" w:rsidP="004B02A2">
      <w:pPr>
        <w:pStyle w:val="Heading2"/>
        <w:spacing w:before="0"/>
        <w:ind w:firstLine="0"/>
        <w:jc w:val="center"/>
        <w:rPr>
          <w:smallCaps/>
        </w:rPr>
      </w:pPr>
      <w:bookmarkStart w:id="4" w:name="_Toc124957621"/>
      <w:bookmarkStart w:id="5" w:name="_Toc126842949"/>
      <w:bookmarkStart w:id="6" w:name="_Toc127038222"/>
      <w:bookmarkStart w:id="7" w:name="_Toc143634474"/>
      <w:r w:rsidRPr="004B02A2">
        <w:rPr>
          <w:smallCaps/>
        </w:rPr>
        <w:t>Stadiul actual al cercetării</w:t>
      </w:r>
      <w:bookmarkEnd w:id="4"/>
      <w:bookmarkEnd w:id="5"/>
      <w:bookmarkEnd w:id="6"/>
      <w:bookmarkEnd w:id="7"/>
    </w:p>
    <w:p w14:paraId="45A8466C" w14:textId="77777777" w:rsidR="005227EB" w:rsidRPr="0021015A" w:rsidRDefault="005227EB" w:rsidP="008731E3"/>
    <w:p w14:paraId="63A27A4B" w14:textId="77777777" w:rsidR="005227EB" w:rsidRPr="00E53C81" w:rsidRDefault="005227EB" w:rsidP="008731E3">
      <w:pPr>
        <w:ind w:firstLine="0"/>
      </w:pPr>
      <w:r w:rsidRPr="00E53C81">
        <w:tab/>
        <w:t xml:space="preserve">Subiectele care îl privesc pe copilul nenăscut au fost abordate în diferite lucrări, atât în limba română, cât mai ales în limba engleză, întrucât, odată cu dezvoltarea tehnologiilor medicale și odată cu obținerea a numeroase informații prețioase cu privire la viața și dezvoltarea copilului nenăscut în pântecele mamei, interesul față de acest subiect a crescut considerabil. Cu toate acestea, în sfera </w:t>
      </w:r>
      <w:r>
        <w:t>t</w:t>
      </w:r>
      <w:r w:rsidRPr="00E53C81">
        <w:t>eologiei</w:t>
      </w:r>
      <w:r>
        <w:t xml:space="preserve"> o</w:t>
      </w:r>
      <w:r w:rsidRPr="00E53C81">
        <w:t xml:space="preserve">rtodoxe, subiectul nu a reprezentat o preocupare prioritară. Domnul profesor Sebastian Moldovan sublinia cu îngrijorare: „Cu toată activitatea dedicată </w:t>
      </w:r>
      <w:proofErr w:type="spellStart"/>
      <w:r w:rsidRPr="00E53C81">
        <w:t>bioeticii</w:t>
      </w:r>
      <w:proofErr w:type="spellEnd"/>
      <w:r w:rsidRPr="00E53C81">
        <w:t xml:space="preserve"> evocată aici, în special publicistică, aparent bogată, numărul teologilor care </w:t>
      </w:r>
      <w:proofErr w:type="spellStart"/>
      <w:r w:rsidRPr="00E53C81">
        <w:t>desfăşoară</w:t>
      </w:r>
      <w:proofErr w:type="spellEnd"/>
      <w:r w:rsidRPr="00E53C81">
        <w:t xml:space="preserve"> o cercetare curentă </w:t>
      </w:r>
      <w:proofErr w:type="spellStart"/>
      <w:r w:rsidRPr="00E53C81">
        <w:t>şi</w:t>
      </w:r>
      <w:proofErr w:type="spellEnd"/>
      <w:r w:rsidRPr="00E53C81">
        <w:t xml:space="preserve"> publică constant în acest domeniu este, din nefericire, derizoriu”</w:t>
      </w:r>
      <w:r w:rsidRPr="00E53C81">
        <w:rPr>
          <w:vertAlign w:val="superscript"/>
        </w:rPr>
        <w:footnoteReference w:id="3"/>
      </w:r>
      <w:r w:rsidRPr="00E53C81">
        <w:t>.</w:t>
      </w:r>
    </w:p>
    <w:p w14:paraId="6B3A8003" w14:textId="77777777" w:rsidR="005227EB" w:rsidRPr="00E53C81" w:rsidRDefault="005227EB" w:rsidP="008731E3">
      <w:pPr>
        <w:ind w:firstLine="0"/>
      </w:pPr>
      <w:r w:rsidRPr="00E53C81">
        <w:tab/>
        <w:t xml:space="preserve">În limba română, trebuie de menționat efortul constant al unor medici români de a aborda temele despre copilul nenăscut dintr-o perspectivă interdisciplinară, punând accent și pe viziunea creștină care a jucat un rol important în conturarea demnității ființei umane, așa după cum o cunoaștem astăzi în țările civilizate. Astfel, îi menționăm aici pe </w:t>
      </w:r>
      <w:r>
        <w:t>p</w:t>
      </w:r>
      <w:r w:rsidRPr="00E53C81">
        <w:t xml:space="preserve">rof. dr. Vasile </w:t>
      </w:r>
      <w:proofErr w:type="spellStart"/>
      <w:r w:rsidRPr="00E53C81">
        <w:t>Astărăstoae</w:t>
      </w:r>
      <w:proofErr w:type="spellEnd"/>
      <w:r w:rsidRPr="00E53C81">
        <w:rPr>
          <w:rStyle w:val="FootnoteReference"/>
        </w:rPr>
        <w:footnoteReference w:id="4"/>
      </w:r>
      <w:r w:rsidRPr="00E53C81">
        <w:t xml:space="preserve">, </w:t>
      </w:r>
      <w:r>
        <w:t>d</w:t>
      </w:r>
      <w:r w:rsidRPr="00E53C81">
        <w:t xml:space="preserve">r. </w:t>
      </w:r>
      <w:r w:rsidRPr="00E53C81">
        <w:lastRenderedPageBreak/>
        <w:t>Pavel Chirilă</w:t>
      </w:r>
      <w:r>
        <w:t xml:space="preserve">, alături de conf. dr. Cristina </w:t>
      </w:r>
      <w:proofErr w:type="spellStart"/>
      <w:r>
        <w:t>Gavrilovici</w:t>
      </w:r>
      <w:proofErr w:type="spellEnd"/>
      <w:r w:rsidRPr="00E53C81">
        <w:rPr>
          <w:rStyle w:val="FootnoteReference"/>
        </w:rPr>
        <w:footnoteReference w:id="5"/>
      </w:r>
      <w:r w:rsidRPr="00E53C81">
        <w:t xml:space="preserve">, </w:t>
      </w:r>
      <w:r>
        <w:t>p</w:t>
      </w:r>
      <w:r w:rsidRPr="00E53C81">
        <w:t>rof. dr. Mircea Gelu Buta</w:t>
      </w:r>
      <w:r w:rsidRPr="00E53C81">
        <w:rPr>
          <w:rStyle w:val="FootnoteReference"/>
        </w:rPr>
        <w:footnoteReference w:id="6"/>
      </w:r>
      <w:r w:rsidRPr="00E53C81">
        <w:t xml:space="preserve">, </w:t>
      </w:r>
      <w:r>
        <w:t xml:space="preserve">prof. dr. </w:t>
      </w:r>
      <w:r w:rsidRPr="00E53C81">
        <w:rPr>
          <w:rFonts w:cs="Times New Roman"/>
          <w:noProof/>
          <w:szCs w:val="24"/>
        </w:rPr>
        <w:t>Gheorghe Scripcaru</w:t>
      </w:r>
      <w:r w:rsidRPr="00E53C81">
        <w:rPr>
          <w:rStyle w:val="FootnoteReference"/>
          <w:rFonts w:cs="Times New Roman"/>
          <w:noProof/>
          <w:szCs w:val="24"/>
        </w:rPr>
        <w:footnoteReference w:id="7"/>
      </w:r>
      <w:r w:rsidRPr="00E53C81">
        <w:t xml:space="preserve"> și </w:t>
      </w:r>
      <w:r>
        <w:t>d</w:t>
      </w:r>
      <w:r w:rsidRPr="00E53C81">
        <w:t xml:space="preserve">r. </w:t>
      </w:r>
      <w:proofErr w:type="spellStart"/>
      <w:r w:rsidRPr="00E53C81">
        <w:t>Christa</w:t>
      </w:r>
      <w:proofErr w:type="spellEnd"/>
      <w:r w:rsidRPr="00E53C81">
        <w:t xml:space="preserve"> Todea-</w:t>
      </w:r>
      <w:proofErr w:type="spellStart"/>
      <w:r w:rsidRPr="00E53C81">
        <w:t>Gross</w:t>
      </w:r>
      <w:proofErr w:type="spellEnd"/>
      <w:r w:rsidRPr="00E53C81">
        <w:rPr>
          <w:rStyle w:val="FootnoteReference"/>
        </w:rPr>
        <w:footnoteReference w:id="8"/>
      </w:r>
      <w:r w:rsidRPr="00E53C81">
        <w:t xml:space="preserve">. </w:t>
      </w:r>
    </w:p>
    <w:p w14:paraId="3E4DDB17" w14:textId="77777777" w:rsidR="005227EB" w:rsidRPr="00E53C81" w:rsidRDefault="005227EB" w:rsidP="008731E3">
      <w:pPr>
        <w:ind w:firstLine="0"/>
      </w:pPr>
      <w:r w:rsidRPr="00E53C81">
        <w:tab/>
        <w:t xml:space="preserve">La nivel academic, se remarcă scrierile </w:t>
      </w:r>
      <w:r>
        <w:t>părintelui</w:t>
      </w:r>
      <w:r w:rsidRPr="00E53C81">
        <w:t xml:space="preserve"> prof. dr. Ilie Moldovan</w:t>
      </w:r>
      <w:r>
        <w:t>,</w:t>
      </w:r>
      <w:r w:rsidRPr="00E53C81">
        <w:t xml:space="preserve"> despre darul sacru al vieții, care nu devine sacru doar după momentul nașterii, ci din momentul conceperii unei noi vieți umane</w:t>
      </w:r>
      <w:r w:rsidRPr="00E53C81">
        <w:rPr>
          <w:vertAlign w:val="superscript"/>
        </w:rPr>
        <w:footnoteReference w:id="9"/>
      </w:r>
      <w:r w:rsidRPr="00E53C81">
        <w:t>, scrierile p</w:t>
      </w:r>
      <w:r>
        <w:t>ărintelui</w:t>
      </w:r>
      <w:r w:rsidRPr="00E53C81">
        <w:t xml:space="preserve"> prof. dr. Ștefan </w:t>
      </w:r>
      <w:proofErr w:type="spellStart"/>
      <w:r w:rsidRPr="00E53C81">
        <w:t>Iloaie</w:t>
      </w:r>
      <w:proofErr w:type="spellEnd"/>
      <w:r>
        <w:t>,</w:t>
      </w:r>
      <w:r w:rsidRPr="00E53C81">
        <w:t xml:space="preserve"> de la Facultatea de Teologie Ortodoxă din Cluj-Napoca</w:t>
      </w:r>
      <w:r w:rsidRPr="00E53C81">
        <w:rPr>
          <w:vertAlign w:val="superscript"/>
        </w:rPr>
        <w:footnoteReference w:id="10"/>
      </w:r>
      <w:r>
        <w:t>,</w:t>
      </w:r>
      <w:r w:rsidRPr="00E53C81">
        <w:t xml:space="preserve"> despre cultura vieții, într-o societate care pare a fi axată mai mult pe o „cultură a morții”, eseurile de </w:t>
      </w:r>
      <w:proofErr w:type="spellStart"/>
      <w:r w:rsidRPr="00E53C81">
        <w:t>bioetică</w:t>
      </w:r>
      <w:proofErr w:type="spellEnd"/>
      <w:r w:rsidRPr="00E53C81">
        <w:t xml:space="preserve"> ale</w:t>
      </w:r>
      <w:r>
        <w:t xml:space="preserve"> domnului</w:t>
      </w:r>
      <w:r w:rsidRPr="00E53C81">
        <w:t xml:space="preserve"> prof. dr. Sebastian Moldovan de la Facultatea de Teologie Ortodoxă din Sibiu</w:t>
      </w:r>
      <w:r w:rsidRPr="00E53C81">
        <w:rPr>
          <w:vertAlign w:val="superscript"/>
        </w:rPr>
        <w:footnoteReference w:id="11"/>
      </w:r>
      <w:r w:rsidRPr="00E53C81">
        <w:t xml:space="preserve">, articolele de </w:t>
      </w:r>
      <w:proofErr w:type="spellStart"/>
      <w:r w:rsidRPr="00E53C81">
        <w:t>bioetică</w:t>
      </w:r>
      <w:proofErr w:type="spellEnd"/>
      <w:r w:rsidRPr="00E53C81">
        <w:t xml:space="preserve"> ale p</w:t>
      </w:r>
      <w:r>
        <w:t>ărintelui</w:t>
      </w:r>
      <w:r w:rsidRPr="00E53C81">
        <w:t xml:space="preserve"> prof. dr. Vasile </w:t>
      </w:r>
      <w:proofErr w:type="spellStart"/>
      <w:r w:rsidRPr="00E53C81">
        <w:t>Răducă</w:t>
      </w:r>
      <w:proofErr w:type="spellEnd"/>
      <w:r w:rsidRPr="00E53C81">
        <w:t xml:space="preserve"> de la Facultatea de Teologie Ortodoxă din București</w:t>
      </w:r>
      <w:r w:rsidRPr="00E53C81">
        <w:rPr>
          <w:rStyle w:val="FootnoteReference"/>
        </w:rPr>
        <w:footnoteReference w:id="12"/>
      </w:r>
      <w:r w:rsidRPr="00E53C81">
        <w:t>, scrierile despre morală și demnitate umană ale p</w:t>
      </w:r>
      <w:r>
        <w:t xml:space="preserve">ărintelui prof. dr. </w:t>
      </w:r>
      <w:r w:rsidRPr="00E53C81">
        <w:t>Gheorghe Popa de la Facultatea de Teologie Ortodoxă din Iași</w:t>
      </w:r>
      <w:r w:rsidRPr="00E53C81">
        <w:rPr>
          <w:rStyle w:val="FootnoteReference"/>
        </w:rPr>
        <w:footnoteReference w:id="13"/>
      </w:r>
      <w:r w:rsidRPr="00E53C81">
        <w:t xml:space="preserve">, precum și lucrări care abordează subiectele referitoare la </w:t>
      </w:r>
      <w:proofErr w:type="spellStart"/>
      <w:r w:rsidRPr="00E53C81">
        <w:t>Bioetică</w:t>
      </w:r>
      <w:proofErr w:type="spellEnd"/>
      <w:r w:rsidRPr="00E53C81">
        <w:t>, atât</w:t>
      </w:r>
      <w:r>
        <w:t xml:space="preserve"> prin</w:t>
      </w:r>
      <w:r w:rsidRPr="00E53C81">
        <w:t xml:space="preserve"> legătura acestora cu Teologia</w:t>
      </w:r>
      <w:r w:rsidRPr="00E53C81">
        <w:rPr>
          <w:vertAlign w:val="superscript"/>
        </w:rPr>
        <w:footnoteReference w:id="14"/>
      </w:r>
      <w:r w:rsidRPr="00E53C81">
        <w:t>, cât și</w:t>
      </w:r>
      <w:r>
        <w:t xml:space="preserve"> prin legătura</w:t>
      </w:r>
      <w:r w:rsidRPr="00E53C81">
        <w:t xml:space="preserve"> cu alte domenii, precum Dreptul</w:t>
      </w:r>
      <w:r w:rsidRPr="00E53C81">
        <w:rPr>
          <w:vertAlign w:val="superscript"/>
        </w:rPr>
        <w:footnoteReference w:id="15"/>
      </w:r>
      <w:r w:rsidRPr="00E53C81">
        <w:t xml:space="preserve">. </w:t>
      </w:r>
    </w:p>
    <w:p w14:paraId="4BDADFB1" w14:textId="77777777" w:rsidR="005227EB" w:rsidRPr="00E53C81" w:rsidRDefault="005227EB" w:rsidP="008731E3">
      <w:r w:rsidRPr="00E53C81">
        <w:t xml:space="preserve">Două lucrări recente, care abordează în mod interdisciplinar temele referitoare la embrionul uman, sunt: lucrarea </w:t>
      </w:r>
      <w:r w:rsidRPr="00E53C81">
        <w:rPr>
          <w:i/>
          <w:iCs/>
        </w:rPr>
        <w:t xml:space="preserve">Identitatea embrionului uman din perspectiva Teologică și </w:t>
      </w:r>
      <w:proofErr w:type="spellStart"/>
      <w:r w:rsidRPr="00E53C81">
        <w:rPr>
          <w:i/>
          <w:iCs/>
        </w:rPr>
        <w:t>Bioetică</w:t>
      </w:r>
      <w:proofErr w:type="spellEnd"/>
      <w:r>
        <w:t>,</w:t>
      </w:r>
      <w:r w:rsidRPr="00E53C81">
        <w:t xml:space="preserve"> a domnului asist. dr. Petru Cernat, de la Facultatea de Teologie Ortodoxă din Iași, care abordează embrionul uman din perspectivă biblică, din perspectiva Părinților Apostolici, a Apologeților creștini din primele secole și a Sfinților Părinți care au abordat acest subiect</w:t>
      </w:r>
      <w:r>
        <w:t>,</w:t>
      </w:r>
      <w:r w:rsidRPr="00E53C81">
        <w:t xml:space="preserve"> nu ca pe unul distinct, ci plecând de la alte subiecte ce țin de componența omului – trup și suflet – sau plecând de la </w:t>
      </w:r>
      <w:r w:rsidRPr="00E53C81">
        <w:lastRenderedPageBreak/>
        <w:t>subiecte ce privesc anumite păcate care îi pândeau îndeaproape și pe creștini: avortul, expunerea și părăsirea copiilor nou-născuți. Lucrarea realizează o sinteză a „celor cinci argumente ale Tradiției creștine, care pot fi considerate un scut protector al identității umane a embrionului”</w:t>
      </w:r>
      <w:r w:rsidRPr="00E53C81">
        <w:rPr>
          <w:rStyle w:val="FootnoteReference"/>
        </w:rPr>
        <w:footnoteReference w:id="16"/>
      </w:r>
      <w:r w:rsidRPr="00E53C81">
        <w:t xml:space="preserve"> și propune un „statut spiritual” al embrionului, care se află într-o legătură spirituală tainică cu Dumnezeu. </w:t>
      </w:r>
    </w:p>
    <w:p w14:paraId="26C45714" w14:textId="77777777" w:rsidR="005227EB" w:rsidRPr="00E53C81" w:rsidRDefault="005227EB" w:rsidP="008731E3">
      <w:r w:rsidRPr="00E53C81">
        <w:t>A doua lucrare recentă este a părintelui Cosmin Lazăr, de la Facultatea de Teologie Ortodoxă din Alba Iulia, care a realizat o lucrare</w:t>
      </w:r>
      <w:r>
        <w:t>,</w:t>
      </w:r>
      <w:r w:rsidRPr="00E53C81">
        <w:t xml:space="preserve"> intitulată: </w:t>
      </w:r>
      <w:proofErr w:type="spellStart"/>
      <w:r w:rsidRPr="00E53C81">
        <w:rPr>
          <w:i/>
          <w:iCs/>
        </w:rPr>
        <w:t>Homo</w:t>
      </w:r>
      <w:proofErr w:type="spellEnd"/>
      <w:r w:rsidRPr="00E53C81">
        <w:rPr>
          <w:i/>
          <w:iCs/>
        </w:rPr>
        <w:t xml:space="preserve"> </w:t>
      </w:r>
      <w:proofErr w:type="spellStart"/>
      <w:r w:rsidRPr="00E53C81">
        <w:rPr>
          <w:i/>
          <w:iCs/>
        </w:rPr>
        <w:t>fabricatus</w:t>
      </w:r>
      <w:proofErr w:type="spellEnd"/>
      <w:r w:rsidRPr="00E53C81">
        <w:rPr>
          <w:i/>
          <w:iCs/>
        </w:rPr>
        <w:t>? Statutul embrionului uman din perspectivă ortodoxă, în contextul biotehnologiilor contemporane</w:t>
      </w:r>
      <w:r w:rsidRPr="00E53C81">
        <w:t>. Pe lângă accentul pus pe antropologia ortodoxă referitoare la ființa umană, părintele abordează în detaliu problematica biotehnologiilor contemporane de manipulare a embrionului umane, dintre care Fertilizarea in vitro (FIV) ocupă un rol central. De asemenea, părintele Cosmin Lazăr oferă o „radiografie” a statutului embrionului uman în documentele oficiale ale Bisericilor Ortodoxe din România, Grecia, Rusia</w:t>
      </w:r>
      <w:r>
        <w:t xml:space="preserve"> și </w:t>
      </w:r>
      <w:r w:rsidRPr="00E53C81">
        <w:t>Statele Unit</w:t>
      </w:r>
      <w:r>
        <w:t>e</w:t>
      </w:r>
      <w:r w:rsidRPr="00E53C81">
        <w:rPr>
          <w:rStyle w:val="FootnoteReference"/>
        </w:rPr>
        <w:footnoteReference w:id="17"/>
      </w:r>
      <w:r w:rsidRPr="00E53C81">
        <w:t xml:space="preserve">.  </w:t>
      </w:r>
    </w:p>
    <w:p w14:paraId="554D6292" w14:textId="77777777" w:rsidR="005227EB" w:rsidRPr="00E53C81" w:rsidRDefault="005227EB" w:rsidP="008731E3">
      <w:pPr>
        <w:ind w:firstLine="0"/>
      </w:pPr>
      <w:r w:rsidRPr="00E53C81">
        <w:tab/>
        <w:t>De un real sprijin în conturarea celui de al IV-lea capitol al tezei noastre, care face referire la responsabilitatea familiei, a Bisericii și a societății în asigurarea unui climat sănătos și armonios în care să fie concepuți și să se dezvolte copiii nenăscuți în pântecele mamelor, au stat lucrările despre familie ale părintelui profesor îndrumător, p</w:t>
      </w:r>
      <w:r>
        <w:t>ărintele</w:t>
      </w:r>
      <w:r w:rsidRPr="00E53C81">
        <w:t xml:space="preserve"> prof. dr. Ioan-Cristinel Teșu, care a oferit o imagine comple</w:t>
      </w:r>
      <w:r>
        <w:t>x</w:t>
      </w:r>
      <w:r w:rsidRPr="00E53C81">
        <w:t>ă asupra a ceea ce înseamnă familia, nu doar pentru creștini, ci și pentru întreaga societate, mai ales într-un context social care nu pare a fi favorabil familiei naturale</w:t>
      </w:r>
      <w:r>
        <w:t>,</w:t>
      </w:r>
      <w:r w:rsidRPr="00E53C81">
        <w:t xml:space="preserve"> în care soții și copiii se pot dezvolta armonios</w:t>
      </w:r>
      <w:r w:rsidRPr="00E53C81">
        <w:rPr>
          <w:rStyle w:val="FootnoteReference"/>
        </w:rPr>
        <w:footnoteReference w:id="18"/>
      </w:r>
      <w:r w:rsidRPr="00E53C81">
        <w:t xml:space="preserve">. De asemenea, pentru înțelegerea modului în care </w:t>
      </w:r>
      <w:r>
        <w:t>c</w:t>
      </w:r>
      <w:r w:rsidRPr="00E53C81">
        <w:t>reștinismul a continuat acordarea unui respect deosebit familiei, după modelul prezentat în Vechiul Testament, am avut la îndemână lucrările p</w:t>
      </w:r>
      <w:r>
        <w:t>ărintelui</w:t>
      </w:r>
      <w:r w:rsidRPr="00E53C81">
        <w:t xml:space="preserve"> prof. dr. Petre Semen</w:t>
      </w:r>
      <w:r w:rsidRPr="00E53C81">
        <w:rPr>
          <w:rStyle w:val="FootnoteReference"/>
        </w:rPr>
        <w:footnoteReference w:id="19"/>
      </w:r>
      <w:r w:rsidRPr="00E53C81">
        <w:t xml:space="preserve">. Pentru conturarea învățăturii despre chipul lui Dumnezeu din om, am avut la îndemână, ca pilon principal, scrierile părintelui profesor Dumitru Stăniloae, unde abordează tema chipului și asemănării omului </w:t>
      </w:r>
      <w:r w:rsidRPr="00E53C81">
        <w:lastRenderedPageBreak/>
        <w:t>cu Dumnezeu</w:t>
      </w:r>
      <w:r w:rsidRPr="00E53C81">
        <w:rPr>
          <w:rStyle w:val="FootnoteReference"/>
        </w:rPr>
        <w:footnoteReference w:id="20"/>
      </w:r>
      <w:r w:rsidRPr="00E53C81">
        <w:t xml:space="preserve">. </w:t>
      </w:r>
      <w:r>
        <w:t xml:space="preserve">Măsurile care pot fi luate la nivel pastoral, adaptate timpurilor în care trăim, au fost conturate ținând seama de scrierile părintelui </w:t>
      </w:r>
      <w:proofErr w:type="spellStart"/>
      <w:r>
        <w:t>arhim</w:t>
      </w:r>
      <w:proofErr w:type="spellEnd"/>
      <w:r>
        <w:t>. prof. dr. Teofil Tia</w:t>
      </w:r>
      <w:r>
        <w:rPr>
          <w:rStyle w:val="FootnoteReference"/>
        </w:rPr>
        <w:footnoteReference w:id="21"/>
      </w:r>
      <w:r>
        <w:t xml:space="preserve">. </w:t>
      </w:r>
    </w:p>
    <w:p w14:paraId="14CB5FBF" w14:textId="77777777" w:rsidR="005227EB" w:rsidRPr="00E53C81" w:rsidRDefault="005227EB" w:rsidP="008731E3">
      <w:pPr>
        <w:ind w:firstLine="0"/>
        <w:rPr>
          <w:iCs/>
        </w:rPr>
      </w:pPr>
      <w:r w:rsidRPr="00E53C81">
        <w:tab/>
        <w:t xml:space="preserve">În afara spațiului românesc, subiectele referitoare la copilul nenăscut au fost mai larg abordate, atât în sfera </w:t>
      </w:r>
      <w:r>
        <w:t>t</w:t>
      </w:r>
      <w:r w:rsidRPr="00E53C81">
        <w:t xml:space="preserve">eologică, cât și în alte domenii precum </w:t>
      </w:r>
      <w:r>
        <w:t>m</w:t>
      </w:r>
      <w:r w:rsidRPr="00E53C81">
        <w:t xml:space="preserve">edicina, </w:t>
      </w:r>
      <w:r>
        <w:t>d</w:t>
      </w:r>
      <w:r w:rsidRPr="00E53C81">
        <w:t xml:space="preserve">reptul, </w:t>
      </w:r>
      <w:r>
        <w:t>f</w:t>
      </w:r>
      <w:r w:rsidRPr="00E53C81">
        <w:t xml:space="preserve">ilosofia și, mai ales, </w:t>
      </w:r>
      <w:proofErr w:type="spellStart"/>
      <w:r>
        <w:t>b</w:t>
      </w:r>
      <w:r w:rsidRPr="00E53C81">
        <w:t>ioetica</w:t>
      </w:r>
      <w:proofErr w:type="spellEnd"/>
      <w:r w:rsidRPr="00E53C81">
        <w:t xml:space="preserve">. Bibliografia în limba engleză, spre exemplu, este mult mai amplă pe acest subiect, în comparație cu bibliografia în limba română, de unde și necesitatea și dorința personală de a aborda acest subiect și a aduce o minimă contribuție la cercetarea din spațiul teologic românesc. Dintre operele care au fost traduse în limba română și care ocupă un rol central în privința subiectelor referitoare la copilul nenăscut se află, în primul rând, opera monumentală a lui </w:t>
      </w:r>
      <w:proofErr w:type="spellStart"/>
      <w:r w:rsidRPr="00E53C81">
        <w:t>Marie-Helene</w:t>
      </w:r>
      <w:proofErr w:type="spellEnd"/>
      <w:r w:rsidRPr="00E53C81">
        <w:t xml:space="preserve"> </w:t>
      </w:r>
      <w:proofErr w:type="spellStart"/>
      <w:r w:rsidRPr="00E53C81">
        <w:t>Congourdeau</w:t>
      </w:r>
      <w:proofErr w:type="spellEnd"/>
      <w:r w:rsidRPr="00E53C81">
        <w:t xml:space="preserve">, tradusă din limba franceză: </w:t>
      </w:r>
      <w:r w:rsidRPr="00E53C81">
        <w:rPr>
          <w:i/>
        </w:rPr>
        <w:t>Embrionul și sufletul lui la sfinții Părinți și în izvoarele filozofice și medicale grecești (secolele VI î. Hr. – V d. Hr)</w:t>
      </w:r>
      <w:r w:rsidRPr="00E53C81">
        <w:rPr>
          <w:rStyle w:val="FootnoteReference"/>
          <w:iCs/>
        </w:rPr>
        <w:footnoteReference w:id="22"/>
      </w:r>
      <w:r w:rsidRPr="00E53C81">
        <w:rPr>
          <w:iCs/>
        </w:rPr>
        <w:t xml:space="preserve">. Tot de pe filieră franceză, avem scrierea lui Dominique </w:t>
      </w:r>
      <w:proofErr w:type="spellStart"/>
      <w:r w:rsidRPr="00E53C81">
        <w:rPr>
          <w:iCs/>
        </w:rPr>
        <w:t>Beaufils</w:t>
      </w:r>
      <w:proofErr w:type="spellEnd"/>
      <w:r>
        <w:rPr>
          <w:iCs/>
        </w:rPr>
        <w:t>,</w:t>
      </w:r>
      <w:r w:rsidRPr="00E53C81">
        <w:rPr>
          <w:iCs/>
        </w:rPr>
        <w:t xml:space="preserve"> despre raportul dintre </w:t>
      </w:r>
      <w:proofErr w:type="spellStart"/>
      <w:r w:rsidRPr="00E53C81">
        <w:rPr>
          <w:iCs/>
        </w:rPr>
        <w:t>bioetică</w:t>
      </w:r>
      <w:proofErr w:type="spellEnd"/>
      <w:r w:rsidRPr="00E53C81">
        <w:rPr>
          <w:iCs/>
        </w:rPr>
        <w:t xml:space="preserve"> și taina persoanei, văzute din perspectivă ortodoxă</w:t>
      </w:r>
      <w:r w:rsidRPr="00E53C81">
        <w:rPr>
          <w:rStyle w:val="FootnoteReference"/>
          <w:iCs/>
        </w:rPr>
        <w:footnoteReference w:id="23"/>
      </w:r>
      <w:r w:rsidRPr="00E53C81">
        <w:rPr>
          <w:iCs/>
        </w:rPr>
        <w:t xml:space="preserve">, precum și scrierile părintelui Jean Boboc, doctor în medicină și unul dintre </w:t>
      </w:r>
      <w:proofErr w:type="spellStart"/>
      <w:r w:rsidRPr="00E53C81">
        <w:rPr>
          <w:iCs/>
        </w:rPr>
        <w:t>bioeticienii</w:t>
      </w:r>
      <w:proofErr w:type="spellEnd"/>
      <w:r w:rsidRPr="00E53C81">
        <w:rPr>
          <w:iCs/>
        </w:rPr>
        <w:t xml:space="preserve"> ortodocși contemporani de prestigiu</w:t>
      </w:r>
      <w:r w:rsidRPr="00E53C81">
        <w:rPr>
          <w:rStyle w:val="FootnoteReference"/>
          <w:iCs/>
        </w:rPr>
        <w:footnoteReference w:id="24"/>
      </w:r>
      <w:r w:rsidRPr="00E53C81">
        <w:rPr>
          <w:iCs/>
        </w:rPr>
        <w:t xml:space="preserve">. </w:t>
      </w:r>
    </w:p>
    <w:p w14:paraId="5924DAA8" w14:textId="77777777" w:rsidR="005227EB" w:rsidRPr="00E53C81" w:rsidRDefault="005227EB" w:rsidP="008731E3">
      <w:pPr>
        <w:ind w:firstLine="0"/>
        <w:rPr>
          <w:iCs/>
        </w:rPr>
      </w:pPr>
      <w:r w:rsidRPr="00E53C81">
        <w:rPr>
          <w:iCs/>
        </w:rPr>
        <w:t xml:space="preserve"> </w:t>
      </w:r>
      <w:r w:rsidRPr="00E53C81">
        <w:rPr>
          <w:iCs/>
        </w:rPr>
        <w:tab/>
        <w:t xml:space="preserve">În completarea acestora, avem cărțile traduse ale părintelui John </w:t>
      </w:r>
      <w:proofErr w:type="spellStart"/>
      <w:r w:rsidRPr="00E53C81">
        <w:rPr>
          <w:iCs/>
        </w:rPr>
        <w:t>Breck</w:t>
      </w:r>
      <w:proofErr w:type="spellEnd"/>
      <w:r w:rsidRPr="00E53C81">
        <w:rPr>
          <w:iCs/>
        </w:rPr>
        <w:t>, care vorbește despre „darul sacru al vieții” din primul moment al existenței – momentul conceperii – și abordează</w:t>
      </w:r>
      <w:r>
        <w:rPr>
          <w:iCs/>
        </w:rPr>
        <w:t>,</w:t>
      </w:r>
      <w:r w:rsidRPr="00E53C81">
        <w:rPr>
          <w:iCs/>
        </w:rPr>
        <w:t xml:space="preserve"> din punct de vedere ortodox</w:t>
      </w:r>
      <w:r>
        <w:rPr>
          <w:iCs/>
        </w:rPr>
        <w:t>,</w:t>
      </w:r>
      <w:r w:rsidRPr="00E53C81">
        <w:rPr>
          <w:iCs/>
        </w:rPr>
        <w:t xml:space="preserve"> numeroase provocări ale </w:t>
      </w:r>
      <w:proofErr w:type="spellStart"/>
      <w:r>
        <w:rPr>
          <w:iCs/>
        </w:rPr>
        <w:t>b</w:t>
      </w:r>
      <w:r w:rsidRPr="00E53C81">
        <w:rPr>
          <w:iCs/>
        </w:rPr>
        <w:t>ioeticii</w:t>
      </w:r>
      <w:proofErr w:type="spellEnd"/>
      <w:r w:rsidRPr="00E53C81">
        <w:rPr>
          <w:iCs/>
        </w:rPr>
        <w:t xml:space="preserve"> contemporane, la care Biserica trebuie să ofere un răspuns și o poziționare oficială, întrucât aceste provocări ating într-o proporție foarte mare viața credincioșilor de rând</w:t>
      </w:r>
      <w:r w:rsidRPr="00E53C81">
        <w:rPr>
          <w:rStyle w:val="FootnoteReference"/>
          <w:iCs/>
        </w:rPr>
        <w:footnoteReference w:id="25"/>
      </w:r>
      <w:r w:rsidRPr="00E53C81">
        <w:rPr>
          <w:iCs/>
        </w:rPr>
        <w:t xml:space="preserve">. </w:t>
      </w:r>
    </w:p>
    <w:p w14:paraId="75E548AD" w14:textId="77777777" w:rsidR="005227EB" w:rsidRPr="00E53C81" w:rsidRDefault="005227EB" w:rsidP="008731E3">
      <w:pPr>
        <w:ind w:firstLine="0"/>
        <w:rPr>
          <w:iCs/>
        </w:rPr>
      </w:pPr>
      <w:r w:rsidRPr="00E53C81">
        <w:rPr>
          <w:iCs/>
        </w:rPr>
        <w:tab/>
        <w:t xml:space="preserve">Învățătura Sfinților Părinți, care stă la baza eticii referitoare la începuturile vieții unei ființe umane distincte, a fost sintetizată și pusă în valoare prin scrierile lui Jean-Claude </w:t>
      </w:r>
      <w:proofErr w:type="spellStart"/>
      <w:r w:rsidRPr="00E53C81">
        <w:rPr>
          <w:iCs/>
        </w:rPr>
        <w:t>Larchet</w:t>
      </w:r>
      <w:proofErr w:type="spellEnd"/>
      <w:r w:rsidRPr="00E53C81">
        <w:rPr>
          <w:iCs/>
        </w:rPr>
        <w:t xml:space="preserve"> care au fost traduse și în limba română</w:t>
      </w:r>
      <w:r w:rsidRPr="00E53C81">
        <w:rPr>
          <w:rStyle w:val="FootnoteReference"/>
          <w:iCs/>
        </w:rPr>
        <w:footnoteReference w:id="26"/>
      </w:r>
      <w:r w:rsidRPr="00E53C81">
        <w:rPr>
          <w:iCs/>
        </w:rPr>
        <w:t>. Un rol important</w:t>
      </w:r>
      <w:r>
        <w:rPr>
          <w:iCs/>
        </w:rPr>
        <w:t>,</w:t>
      </w:r>
      <w:r w:rsidRPr="00E53C81">
        <w:rPr>
          <w:iCs/>
        </w:rPr>
        <w:t xml:space="preserve"> în formularea unei </w:t>
      </w:r>
      <w:proofErr w:type="spellStart"/>
      <w:r w:rsidRPr="00E53C81">
        <w:rPr>
          <w:iCs/>
        </w:rPr>
        <w:t>bioetici</w:t>
      </w:r>
      <w:proofErr w:type="spellEnd"/>
      <w:r w:rsidRPr="00E53C81">
        <w:rPr>
          <w:iCs/>
        </w:rPr>
        <w:t xml:space="preserve"> ortodoxe</w:t>
      </w:r>
      <w:r>
        <w:rPr>
          <w:iCs/>
        </w:rPr>
        <w:t>,</w:t>
      </w:r>
      <w:r w:rsidRPr="00E53C81">
        <w:rPr>
          <w:iCs/>
        </w:rPr>
        <w:t xml:space="preserve"> l-a avut profesorul Hugo </w:t>
      </w:r>
      <w:proofErr w:type="spellStart"/>
      <w:r w:rsidRPr="00E53C81">
        <w:rPr>
          <w:iCs/>
        </w:rPr>
        <w:t>Tristram</w:t>
      </w:r>
      <w:proofErr w:type="spellEnd"/>
      <w:r w:rsidRPr="00E53C81">
        <w:rPr>
          <w:iCs/>
        </w:rPr>
        <w:t xml:space="preserve"> </w:t>
      </w:r>
      <w:proofErr w:type="spellStart"/>
      <w:r w:rsidRPr="00E53C81">
        <w:rPr>
          <w:iCs/>
        </w:rPr>
        <w:t>Engelhardt</w:t>
      </w:r>
      <w:proofErr w:type="spellEnd"/>
      <w:r w:rsidRPr="00E53C81">
        <w:rPr>
          <w:iCs/>
        </w:rPr>
        <w:t xml:space="preserve"> jr. din Statele Unite, care, după cum poartă numele una dintre </w:t>
      </w:r>
      <w:r w:rsidRPr="00E53C81">
        <w:rPr>
          <w:iCs/>
        </w:rPr>
        <w:lastRenderedPageBreak/>
        <w:t xml:space="preserve">operele sale, a trasat fundamentele </w:t>
      </w:r>
      <w:proofErr w:type="spellStart"/>
      <w:r w:rsidRPr="00E53C81">
        <w:rPr>
          <w:iCs/>
        </w:rPr>
        <w:t>bioeticii</w:t>
      </w:r>
      <w:proofErr w:type="spellEnd"/>
      <w:r w:rsidRPr="00E53C81">
        <w:rPr>
          <w:iCs/>
        </w:rPr>
        <w:t xml:space="preserve"> creștine, din perspectivă ortodoxă</w:t>
      </w:r>
      <w:r w:rsidRPr="00E53C81">
        <w:rPr>
          <w:rStyle w:val="FootnoteReference"/>
          <w:iCs/>
        </w:rPr>
        <w:footnoteReference w:id="27"/>
      </w:r>
      <w:r w:rsidRPr="00E53C81">
        <w:rPr>
          <w:iCs/>
        </w:rPr>
        <w:t xml:space="preserve">. Lucrarea sa a fost continuată de doi dintre discipolii săi: </w:t>
      </w:r>
      <w:r w:rsidRPr="00E53C81">
        <w:rPr>
          <w:rFonts w:cs="Times New Roman"/>
          <w:szCs w:val="24"/>
        </w:rPr>
        <w:t xml:space="preserve">Ana Smith </w:t>
      </w:r>
      <w:proofErr w:type="spellStart"/>
      <w:r w:rsidRPr="00E53C81">
        <w:rPr>
          <w:rFonts w:cs="Times New Roman"/>
          <w:szCs w:val="24"/>
        </w:rPr>
        <w:t>Iltis</w:t>
      </w:r>
      <w:proofErr w:type="spellEnd"/>
      <w:r w:rsidRPr="00E53C81">
        <w:rPr>
          <w:rStyle w:val="FootnoteReference"/>
          <w:rFonts w:cs="Times New Roman"/>
          <w:szCs w:val="24"/>
        </w:rPr>
        <w:footnoteReference w:id="28"/>
      </w:r>
      <w:r w:rsidRPr="00E53C81">
        <w:rPr>
          <w:rFonts w:cs="Times New Roman"/>
          <w:szCs w:val="24"/>
        </w:rPr>
        <w:t xml:space="preserve"> și Mark Cherry</w:t>
      </w:r>
      <w:r w:rsidRPr="00E53C81">
        <w:rPr>
          <w:rStyle w:val="FootnoteReference"/>
          <w:rFonts w:cs="Times New Roman"/>
          <w:szCs w:val="24"/>
        </w:rPr>
        <w:footnoteReference w:id="29"/>
      </w:r>
      <w:r w:rsidRPr="00E53C81">
        <w:rPr>
          <w:rFonts w:cs="Times New Roman"/>
          <w:szCs w:val="24"/>
        </w:rPr>
        <w:t xml:space="preserve">. </w:t>
      </w:r>
    </w:p>
    <w:p w14:paraId="78221965" w14:textId="77777777" w:rsidR="005227EB" w:rsidRPr="00E53C81" w:rsidRDefault="005227EB" w:rsidP="008731E3">
      <w:pPr>
        <w:ind w:firstLine="0"/>
        <w:rPr>
          <w:iCs/>
        </w:rPr>
      </w:pPr>
      <w:r w:rsidRPr="00E53C81">
        <w:tab/>
      </w:r>
      <w:r w:rsidRPr="00E53C81">
        <w:rPr>
          <w:iCs/>
        </w:rPr>
        <w:t xml:space="preserve">Hugo </w:t>
      </w:r>
      <w:proofErr w:type="spellStart"/>
      <w:r w:rsidRPr="00E53C81">
        <w:rPr>
          <w:iCs/>
        </w:rPr>
        <w:t>Tristram</w:t>
      </w:r>
      <w:proofErr w:type="spellEnd"/>
      <w:r w:rsidRPr="00E53C81">
        <w:rPr>
          <w:iCs/>
        </w:rPr>
        <w:t xml:space="preserve"> </w:t>
      </w:r>
      <w:proofErr w:type="spellStart"/>
      <w:r w:rsidRPr="00E53C81">
        <w:rPr>
          <w:iCs/>
        </w:rPr>
        <w:t>Engelhardt</w:t>
      </w:r>
      <w:proofErr w:type="spellEnd"/>
      <w:r w:rsidRPr="00E53C81">
        <w:rPr>
          <w:iCs/>
        </w:rPr>
        <w:t xml:space="preserve"> jr. a publicat în limba engleză câteva opere care vorbesc despre moralitate care, la rândul ei, reprezintă un punct central în dezbaterile referitoare la acțiunile care îl privesc în mod direct pe copilul nenăscut. Moralitatea unui „act medical”, precum întreruperea de sarcină, este adeseori adusă în discuție, atât din punctul de vedere al celor care apără viața copilului nenăscut, cât și din punctul de vedere al celor care militează pentru dreptul absolut al mamei asupra propriului corp, indiferent că în interiorul ei se află viața unei alte ființe umane</w:t>
      </w:r>
      <w:r w:rsidRPr="00E53C81">
        <w:rPr>
          <w:rStyle w:val="FootnoteReference"/>
          <w:iCs/>
        </w:rPr>
        <w:footnoteReference w:id="30"/>
      </w:r>
      <w:r w:rsidRPr="00E53C81">
        <w:rPr>
          <w:iCs/>
        </w:rPr>
        <w:t xml:space="preserve">. Aceste probleme de moralitate au fost abordate din punct de vedere ortodox și de scriitorul american Stanley </w:t>
      </w:r>
      <w:proofErr w:type="spellStart"/>
      <w:r w:rsidRPr="00E53C81">
        <w:rPr>
          <w:iCs/>
        </w:rPr>
        <w:t>Harakas</w:t>
      </w:r>
      <w:proofErr w:type="spellEnd"/>
      <w:r w:rsidRPr="00E53C81">
        <w:rPr>
          <w:iCs/>
          <w:vertAlign w:val="superscript"/>
        </w:rPr>
        <w:footnoteReference w:id="31"/>
      </w:r>
      <w:r w:rsidRPr="00E53C81">
        <w:rPr>
          <w:iCs/>
        </w:rPr>
        <w:t xml:space="preserve">. </w:t>
      </w:r>
    </w:p>
    <w:p w14:paraId="4F351DF8" w14:textId="77777777" w:rsidR="005227EB" w:rsidRPr="00E53C81" w:rsidRDefault="005227EB" w:rsidP="008731E3">
      <w:pPr>
        <w:ind w:firstLine="0"/>
      </w:pPr>
      <w:r w:rsidRPr="00E53C81">
        <w:tab/>
        <w:t xml:space="preserve">În limba engleză, profesorul canadian Christopher </w:t>
      </w:r>
      <w:proofErr w:type="spellStart"/>
      <w:r w:rsidRPr="00E53C81">
        <w:t>Kaczor</w:t>
      </w:r>
      <w:proofErr w:type="spellEnd"/>
      <w:r w:rsidRPr="00E53C81">
        <w:t xml:space="preserve"> a publicat o serie de cărți</w:t>
      </w:r>
      <w:r w:rsidRPr="00E53C81">
        <w:rPr>
          <w:rStyle w:val="FootnoteReference"/>
        </w:rPr>
        <w:footnoteReference w:id="32"/>
      </w:r>
      <w:r>
        <w:t>,</w:t>
      </w:r>
      <w:r w:rsidRPr="00E53C81">
        <w:t xml:space="preserve"> în care abordează</w:t>
      </w:r>
      <w:r>
        <w:t>,</w:t>
      </w:r>
      <w:r w:rsidRPr="00E53C81">
        <w:t xml:space="preserve"> într-un mod foarte limpede</w:t>
      </w:r>
      <w:r>
        <w:t>,</w:t>
      </w:r>
      <w:r w:rsidRPr="00E53C81">
        <w:t xml:space="preserve"> problemele referitoare la copiii nenăscuți, demontând argumentele taberei „pro-alegere”</w:t>
      </w:r>
      <w:r>
        <w:t>,</w:t>
      </w:r>
      <w:r w:rsidRPr="00E53C81">
        <w:t xml:space="preserve"> care vin să justifice, fie întreruperile de sarcină, fie avorturile după naștere, pe baza unor criterii despre care am amintit în capitolul al doilea al lucrării. Referitor la demnitatea de care ar trebui să se bucure și copiii nenăscuți, există mai mulți autori care au abordat acest subiect, dintre care îi vom aminti doar pe Hans </w:t>
      </w:r>
      <w:proofErr w:type="spellStart"/>
      <w:r w:rsidRPr="00E53C81">
        <w:t>Joas</w:t>
      </w:r>
      <w:proofErr w:type="spellEnd"/>
      <w:r w:rsidRPr="00E53C81">
        <w:rPr>
          <w:rStyle w:val="FootnoteReference"/>
        </w:rPr>
        <w:footnoteReference w:id="33"/>
      </w:r>
      <w:r w:rsidRPr="00E53C81">
        <w:t xml:space="preserve"> și </w:t>
      </w:r>
      <w:r w:rsidRPr="00E53C81">
        <w:rPr>
          <w:rFonts w:cs="Times New Roman"/>
          <w:noProof/>
          <w:szCs w:val="24"/>
        </w:rPr>
        <w:t>Richard Berquist Jensen</w:t>
      </w:r>
      <w:r w:rsidRPr="00E53C81">
        <w:rPr>
          <w:rStyle w:val="FootnoteReference"/>
          <w:rFonts w:cs="Times New Roman"/>
          <w:noProof/>
          <w:szCs w:val="24"/>
        </w:rPr>
        <w:footnoteReference w:id="34"/>
      </w:r>
      <w:r w:rsidRPr="00E53C81">
        <w:rPr>
          <w:rFonts w:cs="Times New Roman"/>
          <w:noProof/>
          <w:szCs w:val="24"/>
        </w:rPr>
        <w:t>.</w:t>
      </w:r>
    </w:p>
    <w:p w14:paraId="43CB8AAF" w14:textId="77777777" w:rsidR="005227EB" w:rsidRPr="00E53C81" w:rsidRDefault="005227EB" w:rsidP="008731E3">
      <w:pPr>
        <w:ind w:firstLine="0"/>
      </w:pPr>
      <w:r w:rsidRPr="00E53C81">
        <w:tab/>
        <w:t xml:space="preserve">Pentru conturarea celui de al treilea capitol al lucrării, referitor la „Contribuția Creștinismului la reabilitarea statutului copilului nenăscut”, există autori care au abordat acest subiect într-un mod complex. Dintre aceștia, îi amintim pe Charles Schmidt, care a prezentat rezultatele sociale pe care </w:t>
      </w:r>
      <w:r>
        <w:t>c</w:t>
      </w:r>
      <w:r w:rsidRPr="00E53C81">
        <w:t xml:space="preserve">reștinismul primar le-a adus în lumea </w:t>
      </w:r>
      <w:r>
        <w:t>g</w:t>
      </w:r>
      <w:r w:rsidRPr="00E53C81">
        <w:t>reco-</w:t>
      </w:r>
      <w:r>
        <w:t>r</w:t>
      </w:r>
      <w:r w:rsidRPr="00E53C81">
        <w:t>omană, majoritatea dintre ele rămânând până astăzi</w:t>
      </w:r>
      <w:r w:rsidRPr="00E53C81">
        <w:rPr>
          <w:rStyle w:val="FootnoteReference"/>
        </w:rPr>
        <w:footnoteReference w:id="35"/>
      </w:r>
      <w:r w:rsidRPr="00E53C81">
        <w:t xml:space="preserve">. În aceeași sferă, </w:t>
      </w:r>
      <w:proofErr w:type="spellStart"/>
      <w:r w:rsidRPr="00E53C81">
        <w:t>Alvin</w:t>
      </w:r>
      <w:proofErr w:type="spellEnd"/>
      <w:r w:rsidRPr="00E53C81">
        <w:t xml:space="preserve"> Schmidt a reiterat multe dintre aceste rezultate </w:t>
      </w:r>
      <w:r w:rsidRPr="00E53C81">
        <w:lastRenderedPageBreak/>
        <w:t>sociale, printre care și reabilitarea statutului femeilor și a copiilor născuți și nenăscuți</w:t>
      </w:r>
      <w:r w:rsidRPr="00E53C81">
        <w:rPr>
          <w:rStyle w:val="FootnoteReference"/>
        </w:rPr>
        <w:footnoteReference w:id="36"/>
      </w:r>
      <w:r w:rsidRPr="00E53C81">
        <w:t xml:space="preserve">. În privința avortului în lumea antică, avem, pe de o parte, o prezentare generală a fenomenului, realizată de </w:t>
      </w:r>
      <w:bookmarkStart w:id="45" w:name="_Hlk124281546"/>
      <w:proofErr w:type="spellStart"/>
      <w:r w:rsidRPr="00E53C81">
        <w:t>Konstantinos</w:t>
      </w:r>
      <w:proofErr w:type="spellEnd"/>
      <w:r w:rsidRPr="00E53C81">
        <w:t xml:space="preserve"> </w:t>
      </w:r>
      <w:proofErr w:type="spellStart"/>
      <w:r w:rsidRPr="00E53C81">
        <w:t>Kapparis</w:t>
      </w:r>
      <w:bookmarkEnd w:id="45"/>
      <w:proofErr w:type="spellEnd"/>
      <w:r w:rsidRPr="00E53C81">
        <w:rPr>
          <w:rStyle w:val="FootnoteReference"/>
        </w:rPr>
        <w:footnoteReference w:id="37"/>
      </w:r>
      <w:r w:rsidRPr="00E53C81">
        <w:t>, iar pe de altă parte, o prezentare a avortului în Biserica primară, precum și o prezentare a atitudinilor pe care creștinii, iudeii și păgânii le aveau cu privire la acest subiect, în lumea antică, conturate de Michael Gorman</w:t>
      </w:r>
      <w:r w:rsidRPr="00E53C81">
        <w:rPr>
          <w:rStyle w:val="FootnoteReference"/>
        </w:rPr>
        <w:footnoteReference w:id="38"/>
      </w:r>
      <w:r w:rsidRPr="00E53C81">
        <w:t>. Un autor de seamă, care abordează reacțiile lui Tertulian la acuzațiile aruncate asupra creștinilor, atât în privința copiilor nenăscuți, cât și în privința celor născuți, mai ales cele legate de „canibalism”</w:t>
      </w:r>
      <w:r>
        <w:t>,</w:t>
      </w:r>
      <w:r w:rsidRPr="00E53C81">
        <w:t xml:space="preserve"> în cadrul Sfintei Liturghii, este Julian Barr. În paralel, autorul prezintă atitudinile creștinilor și ale păgânilor cu privire la copilul nenăscut</w:t>
      </w:r>
      <w:r w:rsidRPr="00E53C81">
        <w:rPr>
          <w:rStyle w:val="FootnoteReference"/>
        </w:rPr>
        <w:footnoteReference w:id="39"/>
      </w:r>
      <w:r w:rsidRPr="00E53C81">
        <w:t xml:space="preserve">. </w:t>
      </w:r>
    </w:p>
    <w:p w14:paraId="72944260" w14:textId="77777777" w:rsidR="005227EB" w:rsidRPr="00E53C81" w:rsidRDefault="005227EB" w:rsidP="008731E3">
      <w:pPr>
        <w:ind w:firstLine="0"/>
      </w:pPr>
      <w:r w:rsidRPr="00E53C81">
        <w:tab/>
        <w:t xml:space="preserve">Întrucât lucrarea de față are la bază faptul că și copilul nenăscut este creat după chipul lui Dumnezeu, fiind o ființă umană și parcurgând aceleași etape pe care și Mântuitorul Iisus Hristos Le-a parcurs prin Întruparea Sa, există anumiți autori care au abordat tema chipului lui Dumnezeu în om, precum și legătura care există între faptul că fiecare om este creat după chipul lui Dumnezeu și demnitatea care i se cuvine, indiferent de categoria socială din care face parte, de gen, de culoarea pielii sau de vârstă, aici incluzându-i și pe cei mai mici dintre noi, pe copiii nenăscuți. Astfel, Leroy </w:t>
      </w:r>
      <w:proofErr w:type="spellStart"/>
      <w:r w:rsidRPr="00E53C81">
        <w:t>Howe</w:t>
      </w:r>
      <w:proofErr w:type="spellEnd"/>
      <w:r w:rsidRPr="00E53C81">
        <w:t xml:space="preserve"> pleacă de la învățătura despre chipul lui Dumnezeu din om pentru a contura o teologie a grijii și consilierii pastorale</w:t>
      </w:r>
      <w:r w:rsidRPr="00E53C81">
        <w:rPr>
          <w:rStyle w:val="FootnoteReference"/>
        </w:rPr>
        <w:footnoteReference w:id="40"/>
      </w:r>
      <w:r w:rsidRPr="00E53C81">
        <w:t xml:space="preserve">. John </w:t>
      </w:r>
      <w:proofErr w:type="spellStart"/>
      <w:r w:rsidRPr="00E53C81">
        <w:t>Kilner</w:t>
      </w:r>
      <w:proofErr w:type="spellEnd"/>
      <w:r w:rsidRPr="00E53C81">
        <w:t xml:space="preserve"> leagă destinul și demnitatea omului de chipul lui Dumnezeu pe care îl poartă</w:t>
      </w:r>
      <w:r w:rsidRPr="00E53C81">
        <w:rPr>
          <w:rStyle w:val="FootnoteReference"/>
        </w:rPr>
        <w:footnoteReference w:id="41"/>
      </w:r>
      <w:r w:rsidRPr="00E53C81">
        <w:t xml:space="preserve">. O cercetare interdisciplinară a învățăturii despre umanitatea creată după chipul lui Dumnezeu este realizată de către Claudia </w:t>
      </w:r>
      <w:proofErr w:type="spellStart"/>
      <w:r w:rsidRPr="00E53C81">
        <w:t>Welz</w:t>
      </w:r>
      <w:proofErr w:type="spellEnd"/>
      <w:r w:rsidRPr="00E53C81">
        <w:rPr>
          <w:rStyle w:val="FootnoteReference"/>
        </w:rPr>
        <w:footnoteReference w:id="42"/>
      </w:r>
      <w:r w:rsidRPr="00E53C81">
        <w:t xml:space="preserve">, iar o legătură dintre embrion și statutul de persoană este văzută prin prisma chipului lui Dumnezeu din om, de către autorul </w:t>
      </w:r>
      <w:proofErr w:type="spellStart"/>
      <w:r w:rsidRPr="00E53C81">
        <w:t>Calum</w:t>
      </w:r>
      <w:proofErr w:type="spellEnd"/>
      <w:r w:rsidRPr="00E53C81">
        <w:t xml:space="preserve"> </w:t>
      </w:r>
      <w:proofErr w:type="spellStart"/>
      <w:r w:rsidRPr="00E53C81">
        <w:t>MacKellar</w:t>
      </w:r>
      <w:proofErr w:type="spellEnd"/>
      <w:r w:rsidRPr="00E53C81">
        <w:rPr>
          <w:rStyle w:val="FootnoteReference"/>
        </w:rPr>
        <w:footnoteReference w:id="43"/>
      </w:r>
      <w:r w:rsidRPr="00E53C81">
        <w:t>. Alți autori</w:t>
      </w:r>
      <w:r>
        <w:t>,</w:t>
      </w:r>
      <w:r w:rsidRPr="00E53C81">
        <w:t xml:space="preserve"> consultați în lucrare</w:t>
      </w:r>
      <w:r>
        <w:t>,</w:t>
      </w:r>
      <w:r w:rsidRPr="00E53C81">
        <w:t xml:space="preserve"> vizează învățăturile Sfinților Părinți despre chipul lui Dumnezeu din om și implicațiile pe care le are această învățătură</w:t>
      </w:r>
      <w:r>
        <w:t>,</w:t>
      </w:r>
      <w:r w:rsidRPr="00E53C81">
        <w:t xml:space="preserve"> atât în viața creștinilor, cât și în plan social</w:t>
      </w:r>
      <w:r w:rsidRPr="00E53C81">
        <w:rPr>
          <w:rStyle w:val="FootnoteReference"/>
        </w:rPr>
        <w:footnoteReference w:id="44"/>
      </w:r>
      <w:r w:rsidRPr="00E53C81">
        <w:t xml:space="preserve">. </w:t>
      </w:r>
    </w:p>
    <w:p w14:paraId="3CC33ECF" w14:textId="77777777" w:rsidR="005227EB" w:rsidRPr="00E53C81" w:rsidRDefault="005227EB" w:rsidP="008731E3">
      <w:r w:rsidRPr="00E53C81">
        <w:lastRenderedPageBreak/>
        <w:t>În societatea contemporană, în baza avansării accelerate a tehnologiilor, se vorbește despre o nouă etapă în procesul evoluției speciei umane, o etapă marcată de „</w:t>
      </w:r>
      <w:proofErr w:type="spellStart"/>
      <w:r w:rsidRPr="00E53C81">
        <w:t>transumanism</w:t>
      </w:r>
      <w:proofErr w:type="spellEnd"/>
      <w:r w:rsidRPr="00E53C81">
        <w:t xml:space="preserve">”, în care nu doar oamenii – care vor fi „capacitați” în diferite moduri, mai ales în stadiile embrionare – ci și roboții vor putea avea statut de persoană și, prin urmare, vor putea fi considerați ca fiind creați „după chipul lui Dumnezeu”. Elaine Graham </w:t>
      </w:r>
      <w:r>
        <w:t>adresează o astfel de întrebare, chiar în titlul unui articol:</w:t>
      </w:r>
      <w:r w:rsidRPr="00E53C81">
        <w:t xml:space="preserve"> </w:t>
      </w:r>
      <w:r w:rsidRPr="00E30D2C">
        <w:rPr>
          <w:i/>
          <w:iCs/>
        </w:rPr>
        <w:t xml:space="preserve">După al cui chip? Reprezentările tehnologiilor și </w:t>
      </w:r>
      <w:r w:rsidRPr="00E30D2C">
        <w:rPr>
          <w:rFonts w:cs="Times New Roman"/>
          <w:i/>
          <w:iCs/>
        </w:rPr>
        <w:t>«finalitățile» umanității</w:t>
      </w:r>
      <w:r w:rsidRPr="00AF11FE">
        <w:rPr>
          <w:rStyle w:val="FootnoteReference"/>
          <w:rFonts w:cs="Times New Roman"/>
        </w:rPr>
        <w:footnoteReference w:id="45"/>
      </w:r>
      <w:r w:rsidRPr="00AF11FE">
        <w:rPr>
          <w:rFonts w:cs="Times New Roman"/>
        </w:rPr>
        <w:t>.</w:t>
      </w:r>
      <w:r>
        <w:rPr>
          <w:rFonts w:cs="Times New Roman"/>
        </w:rPr>
        <w:t xml:space="preserve"> </w:t>
      </w:r>
      <w:r w:rsidRPr="00E53C81">
        <w:rPr>
          <w:rFonts w:cs="Times New Roman"/>
        </w:rPr>
        <w:t xml:space="preserve">Philip </w:t>
      </w:r>
      <w:proofErr w:type="spellStart"/>
      <w:r w:rsidRPr="00E53C81">
        <w:rPr>
          <w:rFonts w:cs="Times New Roman"/>
        </w:rPr>
        <w:t>Hefner</w:t>
      </w:r>
      <w:proofErr w:type="spellEnd"/>
      <w:r w:rsidRPr="00E53C81">
        <w:rPr>
          <w:rFonts w:cs="Times New Roman"/>
        </w:rPr>
        <w:t xml:space="preserve"> afirmă faptul că „cyborg” este creat după chipul lui Dumnezeu, întrucât tehnologia reprezintă o fază a evoluției</w:t>
      </w:r>
      <w:r>
        <w:rPr>
          <w:rFonts w:cs="Times New Roman"/>
        </w:rPr>
        <w:t>, fiind tot</w:t>
      </w:r>
      <w:r w:rsidRPr="00E53C81">
        <w:rPr>
          <w:rFonts w:cs="Times New Roman"/>
        </w:rPr>
        <w:t xml:space="preserve"> o creație, un vas pentru chipul lui Dumnezeu</w:t>
      </w:r>
      <w:r w:rsidRPr="00E53C81">
        <w:rPr>
          <w:rStyle w:val="FootnoteReference"/>
          <w:rFonts w:cs="Times New Roman"/>
        </w:rPr>
        <w:footnoteReference w:id="46"/>
      </w:r>
      <w:r w:rsidRPr="00E53C81">
        <w:rPr>
          <w:rFonts w:cs="Times New Roman"/>
        </w:rPr>
        <w:t xml:space="preserve">. Job </w:t>
      </w:r>
      <w:proofErr w:type="spellStart"/>
      <w:r w:rsidRPr="00E53C81">
        <w:rPr>
          <w:rFonts w:cs="Times New Roman"/>
        </w:rPr>
        <w:t>Shatzer</w:t>
      </w:r>
      <w:proofErr w:type="spellEnd"/>
      <w:r w:rsidRPr="00E53C81">
        <w:rPr>
          <w:rFonts w:cs="Times New Roman"/>
        </w:rPr>
        <w:t xml:space="preserve"> abordează subiectul referitor la </w:t>
      </w:r>
      <w:proofErr w:type="spellStart"/>
      <w:r w:rsidRPr="00E53C81">
        <w:rPr>
          <w:rFonts w:cs="Times New Roman"/>
        </w:rPr>
        <w:t>transumanism</w:t>
      </w:r>
      <w:proofErr w:type="spellEnd"/>
      <w:r w:rsidRPr="00E53C81">
        <w:rPr>
          <w:rFonts w:cs="Times New Roman"/>
        </w:rPr>
        <w:t xml:space="preserve"> și chipul lui Dumnezeu, din prisma tehnologiilor de astăzi și a înțelegerii pe care conceptul de „ucenicie creștină” îl va avea în viitorul apropiat</w:t>
      </w:r>
      <w:r w:rsidRPr="00E53C81">
        <w:rPr>
          <w:rStyle w:val="FootnoteReference"/>
          <w:rFonts w:cs="Times New Roman"/>
        </w:rPr>
        <w:footnoteReference w:id="47"/>
      </w:r>
      <w:r w:rsidRPr="00E53C81">
        <w:rPr>
          <w:rFonts w:cs="Times New Roman"/>
        </w:rPr>
        <w:t xml:space="preserve">. </w:t>
      </w:r>
    </w:p>
    <w:p w14:paraId="294D4E43" w14:textId="77777777" w:rsidR="005227EB" w:rsidRPr="00E53C81" w:rsidRDefault="005227EB" w:rsidP="008731E3">
      <w:pPr>
        <w:ind w:firstLine="0"/>
        <w:jc w:val="left"/>
        <w:rPr>
          <w:rFonts w:cs="Times New Roman"/>
          <w:szCs w:val="24"/>
        </w:rPr>
      </w:pPr>
    </w:p>
    <w:p w14:paraId="15C0299F" w14:textId="77777777" w:rsidR="005227EB" w:rsidRPr="004B02A2" w:rsidRDefault="005227EB" w:rsidP="004B02A2">
      <w:pPr>
        <w:pStyle w:val="Heading2"/>
        <w:spacing w:before="0"/>
        <w:ind w:firstLine="0"/>
        <w:jc w:val="center"/>
        <w:rPr>
          <w:smallCaps/>
        </w:rPr>
      </w:pPr>
      <w:bookmarkStart w:id="58" w:name="_Toc124957622"/>
      <w:bookmarkStart w:id="59" w:name="_Toc126842950"/>
      <w:bookmarkStart w:id="60" w:name="_Toc127038223"/>
      <w:bookmarkStart w:id="61" w:name="_Toc143634475"/>
      <w:r w:rsidRPr="004B02A2">
        <w:rPr>
          <w:smallCaps/>
        </w:rPr>
        <w:t>Noutatea lucrării</w:t>
      </w:r>
      <w:bookmarkEnd w:id="58"/>
      <w:bookmarkEnd w:id="59"/>
      <w:bookmarkEnd w:id="60"/>
      <w:bookmarkEnd w:id="61"/>
    </w:p>
    <w:p w14:paraId="080984F8" w14:textId="77777777" w:rsidR="005227EB" w:rsidRPr="0021015A" w:rsidRDefault="005227EB" w:rsidP="008731E3"/>
    <w:p w14:paraId="703EC727" w14:textId="77777777" w:rsidR="005227EB" w:rsidRPr="00E53C81" w:rsidRDefault="005227EB" w:rsidP="008731E3">
      <w:pPr>
        <w:ind w:firstLine="0"/>
        <w:rPr>
          <w:szCs w:val="24"/>
        </w:rPr>
      </w:pPr>
      <w:r w:rsidRPr="00E53C81">
        <w:rPr>
          <w:szCs w:val="24"/>
        </w:rPr>
        <w:tab/>
        <w:t>Noutatea tezei constă în abordarea interdisciplinară a unui subiect sensibil</w:t>
      </w:r>
      <w:r>
        <w:rPr>
          <w:szCs w:val="24"/>
        </w:rPr>
        <w:t>,</w:t>
      </w:r>
      <w:r w:rsidRPr="00E53C81">
        <w:rPr>
          <w:szCs w:val="24"/>
        </w:rPr>
        <w:t xml:space="preserve"> care privește ființa umană în primul stadiul al dezvoltării sale, precum și raportarea lumii, la modul general, și a creștinilor, la modul particular, față de aceasta. Înainte de toate, „găzduirea” acestei teme de către disciplina „Spiritualitate Ortodoxă: Ascetica și Mistica” este una inedită și bine-venită. Sfinții Părinți, aproape în unanimitate, au abordat cu mult zel problemele cele mai importante care îi priveau pe creștini și societatea în care au trăit. Însuși subiectul de față, referitor la copilul nenăscut, este întâlnit în scrierile apostolice și în scrierile Sfinților Părinți, întrucât reprezenta o problemă ce atingea două entități create după chipul lui Dumnezeu: părinții și copiii născuți sau nenăscuți. Teza aduce în prim-plan scrieri în care se face referire în mod explicit la copilul nenăscut și la grija pe care cei din jur ar trebui să o arate față de aceștia, care fac parte din categoria ființelor umane vulnerabile. Cu atât mai mult astăzi, când tehnologia medicală permite cunoașterea unor detalii absolut inimaginabile la momentul apariției </w:t>
      </w:r>
      <w:r>
        <w:rPr>
          <w:szCs w:val="24"/>
        </w:rPr>
        <w:t>c</w:t>
      </w:r>
      <w:r w:rsidRPr="00E53C81">
        <w:rPr>
          <w:szCs w:val="24"/>
        </w:rPr>
        <w:t xml:space="preserve">reștinismului, acest subiect ar trebui să fie în atenția părinților Bisericii, a teologilor și a creștinilor de rând. Numărul întreruperilor de sarcină din ultimii 100 de ani reprezintă jumătate din numărul total de ucideri rezultate din conflictele civile și militare cunoscute în istoria umanității. În acest caz, teza de față abordează nu doar una dintre marile probleme ale creștinilor – țările majoritar ortodoxe fiind primele la întreruperile de sarcină </w:t>
      </w:r>
      <w:r w:rsidRPr="00E53C81">
        <w:rPr>
          <w:szCs w:val="24"/>
        </w:rPr>
        <w:lastRenderedPageBreak/>
        <w:t>– ci și una dintre cele mai mari probleme ale societății de astăzi, în ansamblul ei. Spiritualitatea Ortodoxă presupune atât „întoarcerea” la Sfinții Părinți, cât și „înaintarea împreună cu Sfinții Părinți”</w:t>
      </w:r>
      <w:r>
        <w:rPr>
          <w:szCs w:val="24"/>
        </w:rPr>
        <w:t>,</w:t>
      </w:r>
      <w:r w:rsidRPr="00E53C81">
        <w:rPr>
          <w:szCs w:val="24"/>
        </w:rPr>
        <w:t xml:space="preserve"> în soluționarea problemelor cu care se confruntă Biserica</w:t>
      </w:r>
      <w:r>
        <w:rPr>
          <w:szCs w:val="24"/>
        </w:rPr>
        <w:t>,</w:t>
      </w:r>
      <w:r w:rsidRPr="00E53C81">
        <w:rPr>
          <w:szCs w:val="24"/>
        </w:rPr>
        <w:t xml:space="preserve"> astăzi. </w:t>
      </w:r>
    </w:p>
    <w:p w14:paraId="336B11B0" w14:textId="77777777" w:rsidR="005227EB" w:rsidRPr="00E53C81" w:rsidRDefault="005227EB" w:rsidP="008731E3">
      <w:pPr>
        <w:ind w:firstLine="0"/>
        <w:rPr>
          <w:szCs w:val="24"/>
        </w:rPr>
      </w:pPr>
      <w:r w:rsidRPr="00E53C81">
        <w:rPr>
          <w:szCs w:val="24"/>
        </w:rPr>
        <w:tab/>
        <w:t xml:space="preserve">Spiritualitatea Ortodoxă propune asceza ca un mod de trăire a vieții în Hristos, iar subiectul de față implică o formă de asceză pentru omul contemporan, în care efortul omului și ajutorul lui Dumnezeu sunt pe măsura cuvântului „mai mare dragoste decât aceasta nimeni nu are, ca sufletul lui să </w:t>
      </w:r>
      <w:proofErr w:type="spellStart"/>
      <w:r w:rsidRPr="00E53C81">
        <w:rPr>
          <w:szCs w:val="24"/>
        </w:rPr>
        <w:t>şi</w:t>
      </w:r>
      <w:proofErr w:type="spellEnd"/>
      <w:r w:rsidRPr="00E53C81">
        <w:rPr>
          <w:szCs w:val="24"/>
        </w:rPr>
        <w:t>-l pună pentru prietenii săi” (Ioan 15, 13). Așa după cum jertfa mamei</w:t>
      </w:r>
      <w:r>
        <w:rPr>
          <w:szCs w:val="24"/>
        </w:rPr>
        <w:t>,</w:t>
      </w:r>
      <w:r w:rsidRPr="00E53C81">
        <w:rPr>
          <w:szCs w:val="24"/>
        </w:rPr>
        <w:t xml:space="preserve"> care își crește copilul</w:t>
      </w:r>
      <w:r>
        <w:rPr>
          <w:szCs w:val="24"/>
        </w:rPr>
        <w:t>,</w:t>
      </w:r>
      <w:r w:rsidRPr="00E53C81">
        <w:rPr>
          <w:szCs w:val="24"/>
        </w:rPr>
        <w:t xml:space="preserve"> înseamnă mult efort trupesc, psihic și multă nădejde în Dumnezeu, la fel și situația de criză din perioada sarcinii cere astfel de eforturi. Mărturiile femeilor</w:t>
      </w:r>
      <w:r>
        <w:rPr>
          <w:szCs w:val="24"/>
        </w:rPr>
        <w:t>,</w:t>
      </w:r>
      <w:r w:rsidRPr="00E53C81">
        <w:rPr>
          <w:szCs w:val="24"/>
        </w:rPr>
        <w:t xml:space="preserve"> care se confruntă cu o criză de sarcină și a celor care le sprijină, sunt elocvente pentru efortul uriaș, din punct de vedere duhovnicesc, pentru a alege viața copilului, atunci când ispita avortului a prins teren în cugetul mamei. Societatea de astăzi este profund marcată de principiile hedoniste, prin care căutarea egoistă a plăcerii devine un scop în sine, fie în familie, fie în afara familiei. Astfel, de la căutarea plăcerii, la fuga de durere, este doar un pas, atât pentru femeia însărcinată, care se poate afla într-un moment în care nu dorește respectiva sarcină, cât și pentru tatăl copilului sau alte persoane din jur. În astfel de situații, femeia trebuie să depună un mare efort ascetic pentru a-și asuma greutățile ce vor urma și pentru a-și pune nădejdea în Dumnezeu</w:t>
      </w:r>
      <w:r>
        <w:rPr>
          <w:szCs w:val="24"/>
        </w:rPr>
        <w:t>,</w:t>
      </w:r>
      <w:r w:rsidRPr="00E53C81">
        <w:rPr>
          <w:szCs w:val="24"/>
        </w:rPr>
        <w:t xml:space="preserve"> că îi va da putere să primească darul maternității, în ciuda </w:t>
      </w:r>
      <w:r>
        <w:rPr>
          <w:szCs w:val="24"/>
        </w:rPr>
        <w:t xml:space="preserve">presiunilor </w:t>
      </w:r>
      <w:r w:rsidRPr="00E53C81">
        <w:rPr>
          <w:szCs w:val="24"/>
        </w:rPr>
        <w:t>celor care o îndeamnă să apeleze la avort. Nu doar mama, ci și tatăl copilului și cei din jur</w:t>
      </w:r>
      <w:r>
        <w:rPr>
          <w:szCs w:val="24"/>
        </w:rPr>
        <w:t>,</w:t>
      </w:r>
      <w:r w:rsidRPr="00E53C81">
        <w:rPr>
          <w:szCs w:val="24"/>
        </w:rPr>
        <w:t xml:space="preserve"> ar trebui să depună un astfel de efort. </w:t>
      </w:r>
    </w:p>
    <w:p w14:paraId="2D9263C8" w14:textId="77777777" w:rsidR="005227EB" w:rsidRPr="00E53C81" w:rsidRDefault="005227EB" w:rsidP="008731E3">
      <w:pPr>
        <w:ind w:firstLine="0"/>
        <w:rPr>
          <w:szCs w:val="32"/>
        </w:rPr>
      </w:pPr>
      <w:r w:rsidRPr="00E53C81">
        <w:rPr>
          <w:szCs w:val="24"/>
        </w:rPr>
        <w:tab/>
      </w:r>
      <w:r w:rsidRPr="00E53C81">
        <w:rPr>
          <w:szCs w:val="32"/>
        </w:rPr>
        <w:t>Efortul ascetic nu se oprește la decizia de a nu face răul, ci continuă cu efortul de a face bine</w:t>
      </w:r>
      <w:r>
        <w:rPr>
          <w:szCs w:val="32"/>
        </w:rPr>
        <w:t>le</w:t>
      </w:r>
      <w:r w:rsidRPr="00E53C81">
        <w:rPr>
          <w:szCs w:val="32"/>
        </w:rPr>
        <w:t xml:space="preserve">. Perioada de sarcină reprezintă o adevărată asceză din multe puncte de vedere, a cărei miză este uriașă, căci nu doar la nivel fizic există o dăruire a mamei față de propriul copil, ci și la nivel duhovnicesc, întrucât stările, emoțiile și acțiunile ei au un impact deosebit asupra copilului nenăscut. După momentul nașterii, care, de asemenea, reprezintă un efort pentru mamă, uneori foarte mare, alteori </w:t>
      </w:r>
      <w:r>
        <w:rPr>
          <w:szCs w:val="32"/>
        </w:rPr>
        <w:t xml:space="preserve">punându-i viața </w:t>
      </w:r>
      <w:r w:rsidRPr="00E53C81">
        <w:rPr>
          <w:szCs w:val="32"/>
        </w:rPr>
        <w:t>în pericol, urmează perioada creșterii și educării copiilor – o nouă etapă de numeroase renunțări la confortul ei personal, al tatălui, al familiei extinse și al celor care sprijină, în general. Iubirea creștină înseamnă asemănarea cu Dumnezeu, întrucât „cel ce nu iubește, n-a cunoscut pe Dumnezeu, pentru că Dumnezeu este iubire” (1 Ioan 4, 8). Această iubire poate fi manifestată în cel mai deplin mod atunci când cineva este împreună-lucrător cu Dumnezeu la crearea unor noi persoane umane, după chipul Lui. Din multe puncte de vedere, părinții, dar în mod special mama, își pun viața pentru copii, a</w:t>
      </w:r>
      <w:r>
        <w:rPr>
          <w:szCs w:val="32"/>
        </w:rPr>
        <w:t>vând posibilitatea să atingă, prin aceasta,</w:t>
      </w:r>
      <w:r w:rsidRPr="00E53C81">
        <w:rPr>
          <w:szCs w:val="32"/>
        </w:rPr>
        <w:t xml:space="preserve"> culmile dragostei creștine.</w:t>
      </w:r>
    </w:p>
    <w:p w14:paraId="640AB723" w14:textId="77777777" w:rsidR="005227EB" w:rsidRPr="00E53C81" w:rsidRDefault="005227EB" w:rsidP="008731E3">
      <w:pPr>
        <w:rPr>
          <w:szCs w:val="32"/>
        </w:rPr>
      </w:pPr>
      <w:r w:rsidRPr="00E53C81">
        <w:rPr>
          <w:szCs w:val="24"/>
        </w:rPr>
        <w:t>În completarea</w:t>
      </w:r>
      <w:r>
        <w:rPr>
          <w:szCs w:val="24"/>
        </w:rPr>
        <w:t xml:space="preserve"> celor precizate</w:t>
      </w:r>
      <w:r w:rsidRPr="00E53C81">
        <w:rPr>
          <w:szCs w:val="24"/>
        </w:rPr>
        <w:t>, noutatea și țelul principal al lucrării constau în demonstrarea, în prima parte, a faptului că și copilul nenăscut, la fel ca oricare altă ființă umană născută, poartă în mod deplin chipul lui Dumnezeu. Acest chip este prezent în ființa umană</w:t>
      </w:r>
      <w:r>
        <w:rPr>
          <w:szCs w:val="24"/>
        </w:rPr>
        <w:t>,</w:t>
      </w:r>
      <w:r w:rsidRPr="00E53C81">
        <w:rPr>
          <w:szCs w:val="24"/>
        </w:rPr>
        <w:t xml:space="preserve"> din </w:t>
      </w:r>
      <w:r w:rsidRPr="00E53C81">
        <w:rPr>
          <w:szCs w:val="24"/>
        </w:rPr>
        <w:lastRenderedPageBreak/>
        <w:t>primul moment al existenței – momentul conceperii – și este dezvoltat în „asemănarea” cu Dumnezeu, în funcție de voința liberă a omului de a conlucra cu harul divin</w:t>
      </w:r>
      <w:r>
        <w:rPr>
          <w:szCs w:val="24"/>
        </w:rPr>
        <w:t>,</w:t>
      </w:r>
      <w:r w:rsidRPr="00E53C81">
        <w:rPr>
          <w:szCs w:val="24"/>
        </w:rPr>
        <w:t xml:space="preserve"> în timpul vieții. Lucrarea arată că acest chip divin din om face parte din constituția sa, așa după cum ADN-ul uman face parte din constituția biologică a omului, indiferent că vorbim despre un embrion conceput de două zile sau un adult în vârstă de 35 de ani. „Chipul divin” este imuabil, în timp ce „asemănarea” reprezintă un aspect dinamic și o finalitate spre care trebuie omul să tindă. </w:t>
      </w:r>
    </w:p>
    <w:p w14:paraId="0A209E7F" w14:textId="77777777" w:rsidR="005227EB" w:rsidRPr="00E53C81" w:rsidRDefault="005227EB" w:rsidP="008731E3">
      <w:pPr>
        <w:ind w:firstLine="0"/>
        <w:rPr>
          <w:szCs w:val="24"/>
        </w:rPr>
      </w:pPr>
      <w:r w:rsidRPr="00E53C81">
        <w:rPr>
          <w:szCs w:val="24"/>
        </w:rPr>
        <w:tab/>
        <w:t>Conștiința prezenței chipului divin în om stă la baza demnității sale, indiferent de orice criteriu impus din exterior, și la baza tuturor măsurilor pastorale care se iau și se pot lua în privința copilului nenăscut și a părinților acestuia, în mod special a mamei. Această legătură directă dintre învățătura Spiritualității Ortodoxe cu privire la chipul lui Dumnezeu din om, de care se împărtășește și copilul nenăscut, și implicațiile de ordin practic ce rezultă din aceasta, reprezintă un punct forte al lucrării. Situația în care învățătura Bisericii stă la baza anumitor acțiuni nobile poate fi și inversată în societatea contemporană. Acțiunile care devin tot mai necesare, în contextul dezvoltării tehnologiilor medicale și a intervențiilor asupra copilului nenăscut, „solicită” în mod direct și indirect o poziționare și o învățătură limpede a Bisericii cu privire la moralitatea și legitimitatea din punct de vedere duhovnicesc pentru apelarea la respectivele proceduri.</w:t>
      </w:r>
    </w:p>
    <w:p w14:paraId="206D2D61" w14:textId="77777777" w:rsidR="005227EB" w:rsidRPr="00E53C81" w:rsidRDefault="005227EB" w:rsidP="008731E3">
      <w:pPr>
        <w:ind w:firstLine="0"/>
        <w:rPr>
          <w:szCs w:val="24"/>
        </w:rPr>
      </w:pPr>
      <w:r w:rsidRPr="00E53C81">
        <w:rPr>
          <w:szCs w:val="24"/>
        </w:rPr>
        <w:tab/>
        <w:t>Măsurile pastorale și duhovnicești</w:t>
      </w:r>
      <w:r>
        <w:rPr>
          <w:szCs w:val="24"/>
        </w:rPr>
        <w:t>,</w:t>
      </w:r>
      <w:r w:rsidRPr="00E53C81">
        <w:rPr>
          <w:szCs w:val="24"/>
        </w:rPr>
        <w:t xml:space="preserve"> pe care lucrarea de față le menționează</w:t>
      </w:r>
      <w:r>
        <w:rPr>
          <w:szCs w:val="24"/>
        </w:rPr>
        <w:t>,</w:t>
      </w:r>
      <w:r w:rsidRPr="00E53C81">
        <w:rPr>
          <w:szCs w:val="24"/>
        </w:rPr>
        <w:t xml:space="preserve"> vizează atât ceea ce se întâmplă deja în cadrul procedurilor medicale, cât și ceea ce se va putea realiza în viitorul apropiat, cu referire directă la copilul nenăscut. Lucrarea propune cursuri care să abordeze această temă, în cadrul </w:t>
      </w:r>
      <w:proofErr w:type="spellStart"/>
      <w:r w:rsidRPr="00E53C81">
        <w:rPr>
          <w:szCs w:val="24"/>
        </w:rPr>
        <w:t>seminariilor</w:t>
      </w:r>
      <w:proofErr w:type="spellEnd"/>
      <w:r w:rsidRPr="00E53C81">
        <w:rPr>
          <w:szCs w:val="24"/>
        </w:rPr>
        <w:t xml:space="preserve"> teologice și a </w:t>
      </w:r>
      <w:r>
        <w:rPr>
          <w:szCs w:val="24"/>
        </w:rPr>
        <w:t>f</w:t>
      </w:r>
      <w:r w:rsidRPr="00E53C81">
        <w:rPr>
          <w:szCs w:val="24"/>
        </w:rPr>
        <w:t xml:space="preserve">acultăților de </w:t>
      </w:r>
      <w:r>
        <w:rPr>
          <w:szCs w:val="24"/>
        </w:rPr>
        <w:t>t</w:t>
      </w:r>
      <w:r w:rsidRPr="00E53C81">
        <w:rPr>
          <w:szCs w:val="24"/>
        </w:rPr>
        <w:t xml:space="preserve">eologie, astfel încât preoții să fie pregătiți pentru situațiile în care vor fi nevoiți să ofere un canon sau, în prealabil, să binecuvânteze apelarea ucenicilor la diferite proceduri medicale, unele dintre ele reprezentând o necesitate sau o urgență de ordin medical. Lucrarea se prezintă în favoarea unei deschideri mai mari pentru aprofundarea legăturii dintre </w:t>
      </w:r>
      <w:r>
        <w:rPr>
          <w:szCs w:val="24"/>
        </w:rPr>
        <w:t>t</w:t>
      </w:r>
      <w:r w:rsidRPr="00E53C81">
        <w:rPr>
          <w:szCs w:val="24"/>
        </w:rPr>
        <w:t xml:space="preserve">eologie și </w:t>
      </w:r>
      <w:r>
        <w:rPr>
          <w:szCs w:val="24"/>
        </w:rPr>
        <w:t>p</w:t>
      </w:r>
      <w:r w:rsidRPr="00E53C81">
        <w:rPr>
          <w:szCs w:val="24"/>
        </w:rPr>
        <w:t xml:space="preserve">sihologie, atât </w:t>
      </w:r>
      <w:r>
        <w:rPr>
          <w:szCs w:val="24"/>
        </w:rPr>
        <w:t xml:space="preserve">înainte de naștere, </w:t>
      </w:r>
      <w:r w:rsidRPr="00E53C81">
        <w:rPr>
          <w:szCs w:val="24"/>
        </w:rPr>
        <w:t>prin cateheze și sesiuni de consiliere, cât</w:t>
      </w:r>
      <w:r>
        <w:rPr>
          <w:szCs w:val="24"/>
        </w:rPr>
        <w:t xml:space="preserve"> și după, </w:t>
      </w:r>
      <w:r w:rsidRPr="00E53C81">
        <w:rPr>
          <w:szCs w:val="24"/>
        </w:rPr>
        <w:t xml:space="preserve">în perioada post-natală, când există numeroase riscuri de ordin psihologic și duhovnicesc, cu precădere asupra mamei. </w:t>
      </w:r>
    </w:p>
    <w:p w14:paraId="1772A168" w14:textId="77777777" w:rsidR="005227EB" w:rsidRPr="00E53C81" w:rsidRDefault="005227EB" w:rsidP="008731E3">
      <w:pPr>
        <w:ind w:firstLine="0"/>
        <w:rPr>
          <w:szCs w:val="24"/>
        </w:rPr>
      </w:pPr>
      <w:r w:rsidRPr="00E53C81">
        <w:rPr>
          <w:szCs w:val="24"/>
        </w:rPr>
        <w:tab/>
        <w:t>Teza nu promovează doar una dintre rânduielile bisericești importante</w:t>
      </w:r>
      <w:r>
        <w:rPr>
          <w:szCs w:val="24"/>
        </w:rPr>
        <w:t>,</w:t>
      </w:r>
      <w:r w:rsidRPr="00E53C81">
        <w:rPr>
          <w:szCs w:val="24"/>
        </w:rPr>
        <w:t xml:space="preserve"> pe care Sfântul Sinod al Bisericii Ortodoxe Române </w:t>
      </w:r>
      <w:r>
        <w:rPr>
          <w:szCs w:val="24"/>
        </w:rPr>
        <w:t>le-a</w:t>
      </w:r>
      <w:r w:rsidRPr="00E53C81">
        <w:rPr>
          <w:szCs w:val="24"/>
        </w:rPr>
        <w:t xml:space="preserve"> oferit pentru situațiile în care un copil moare nebotezat, </w:t>
      </w:r>
      <w:r>
        <w:rPr>
          <w:szCs w:val="24"/>
        </w:rPr>
        <w:t xml:space="preserve">existând posibilitatea de a </w:t>
      </w:r>
      <w:r w:rsidRPr="00E53C81">
        <w:rPr>
          <w:szCs w:val="24"/>
        </w:rPr>
        <w:t>fi înmormântat cu preot, ci propune și formularea de noi rugăciuni care să îi privească în mod direct pe copilul nenăscut, pe mama acestuia, care de multe ori trece prin diferite crize pre-natale sau post-natale, pe tatăl copilului, cât și rugăciuni care să îi lumineze pe cercetătorii care se ocupă de acest domeniu</w:t>
      </w:r>
      <w:r>
        <w:rPr>
          <w:szCs w:val="24"/>
        </w:rPr>
        <w:t>,</w:t>
      </w:r>
      <w:r w:rsidRPr="00E53C81">
        <w:rPr>
          <w:szCs w:val="24"/>
        </w:rPr>
        <w:t xml:space="preserve"> pentru a le insufla respect pentru viața umană în acest stadiu. Cercetările pot fi în defavoarea copilului nenăscut, după cum sunt cercetările pe embrioni, în urma cărora aceștia sunt distruși, dar pot fi și în favoarea acestora, așa după cum a fost descoperirea doctorului japonez </w:t>
      </w:r>
      <w:proofErr w:type="spellStart"/>
      <w:r w:rsidRPr="00E53C81">
        <w:rPr>
          <w:szCs w:val="24"/>
        </w:rPr>
        <w:t>Shinya</w:t>
      </w:r>
      <w:proofErr w:type="spellEnd"/>
      <w:r w:rsidRPr="00E53C81">
        <w:rPr>
          <w:szCs w:val="24"/>
        </w:rPr>
        <w:t xml:space="preserve"> </w:t>
      </w:r>
      <w:proofErr w:type="spellStart"/>
      <w:r w:rsidRPr="00E53C81">
        <w:rPr>
          <w:szCs w:val="24"/>
        </w:rPr>
        <w:t>Yamanaka</w:t>
      </w:r>
      <w:proofErr w:type="spellEnd"/>
      <w:r w:rsidRPr="00E53C81">
        <w:rPr>
          <w:szCs w:val="24"/>
        </w:rPr>
        <w:t xml:space="preserve">, pentru care a câștigat Premiul Nobel pentru </w:t>
      </w:r>
      <w:r w:rsidRPr="00E53C81">
        <w:rPr>
          <w:szCs w:val="24"/>
        </w:rPr>
        <w:lastRenderedPageBreak/>
        <w:t xml:space="preserve">Medicină în anul 2012, prin care arată că și celulele stem adulte pot deveni </w:t>
      </w:r>
      <w:proofErr w:type="spellStart"/>
      <w:r w:rsidRPr="00E53C81">
        <w:rPr>
          <w:szCs w:val="24"/>
        </w:rPr>
        <w:t>pluripotente</w:t>
      </w:r>
      <w:proofErr w:type="spellEnd"/>
      <w:r w:rsidRPr="00E53C81">
        <w:rPr>
          <w:szCs w:val="24"/>
        </w:rPr>
        <w:t xml:space="preserve"> și, astfel, pot fi folosite ca alternativă la celulele stem embrionare</w:t>
      </w:r>
      <w:r>
        <w:rPr>
          <w:szCs w:val="24"/>
        </w:rPr>
        <w:t>,</w:t>
      </w:r>
      <w:r w:rsidRPr="00E53C81">
        <w:rPr>
          <w:szCs w:val="24"/>
        </w:rPr>
        <w:t xml:space="preserve"> în refacerea anumitor țesuturi și tratarea pacienților. </w:t>
      </w:r>
    </w:p>
    <w:p w14:paraId="23A6CAFB" w14:textId="77777777" w:rsidR="005227EB" w:rsidRPr="00E53C81" w:rsidRDefault="005227EB" w:rsidP="008731E3">
      <w:pPr>
        <w:rPr>
          <w:szCs w:val="24"/>
        </w:rPr>
      </w:pPr>
      <w:r w:rsidRPr="00E53C81">
        <w:rPr>
          <w:szCs w:val="24"/>
        </w:rPr>
        <w:t xml:space="preserve">Măsurile prezentate în lucrare nu vizează doar sfera clericală, ci și sfera laică, prin care credincioșii de rând pot contribui la o conștientizare mai profundă a demnității copilului nenăscut, prin diferite acțiuni precum: sprijinirea centrelor pentru femeile aflate în criză de sarcină, crearea unor platforme online de sprijin, înființarea în cadrul parohiilor a unor grupuri de sprijin, reclamarea limbajului disprețuitor referitor la copilul nenăscut, dezvoltarea în zona cultural-artistică a temei de față, înființarea unor locuri de memorie pentru copiii nenăscuți și a unor instituții de sprijin a familiilor care se confruntă cu pierderea copilului nenăscut prin avort spontan sau la cerere, solicitarea unei îndemnizații pentru toate femeile însărcinate, după a 14-a săptămână de sarcină, indiferent dacă au lucrat sau nu în ultimele 12 luni, instalarea unor amplasamente de tipul „baby box” la maternități, unde pot fi lăsați copiii născuți, a căror mame consideră că nu le pot oferi un sprijin minimal, ca o alternativă la avort și la abandonul copilului nou-născut. </w:t>
      </w:r>
    </w:p>
    <w:p w14:paraId="50C5BB80" w14:textId="77777777" w:rsidR="005227EB" w:rsidRPr="00851A36" w:rsidRDefault="005227EB" w:rsidP="008731E3">
      <w:pPr>
        <w:ind w:firstLine="0"/>
        <w:rPr>
          <w:szCs w:val="24"/>
        </w:rPr>
      </w:pPr>
      <w:bookmarkStart w:id="62" w:name="_Hlk127023296"/>
      <w:r w:rsidRPr="00E53C81">
        <w:rPr>
          <w:szCs w:val="24"/>
        </w:rPr>
        <w:tab/>
        <w:t>Lucrarea urmărește, așadar, o intercondiționare a planului teoretic cu cel practic, astfel încât sfințirea vieții credincioșilor să aibă în vedere și aceste componente</w:t>
      </w:r>
      <w:r>
        <w:rPr>
          <w:szCs w:val="24"/>
        </w:rPr>
        <w:t>,</w:t>
      </w:r>
      <w:r w:rsidRPr="00E53C81">
        <w:rPr>
          <w:szCs w:val="24"/>
        </w:rPr>
        <w:t xml:space="preserve"> care îl privesc în mod direct pe „aproapele” și pe „frații mai mici” ai Mântuitorului (cf. </w:t>
      </w:r>
      <w:proofErr w:type="spellStart"/>
      <w:r w:rsidRPr="00E53C81">
        <w:rPr>
          <w:szCs w:val="24"/>
        </w:rPr>
        <w:t>Mt</w:t>
      </w:r>
      <w:proofErr w:type="spellEnd"/>
      <w:r w:rsidRPr="00E53C81">
        <w:rPr>
          <w:szCs w:val="24"/>
        </w:rPr>
        <w:t xml:space="preserve">. 25, 40). În funcție de abordarea lor, ele pot avea un rol covârșitor în procesul de „îndumnezeire” sau de asemănare cu Dumnezeu, ținând cont că vorbim despre viețile unor ființe umane fragile, care sunt în mâinile noastre, în mod metaforic, dar și la propriu. </w:t>
      </w:r>
      <w:bookmarkEnd w:id="62"/>
    </w:p>
    <w:p w14:paraId="4CB6FFCE" w14:textId="77777777" w:rsidR="005227EB" w:rsidRPr="00E53C81" w:rsidRDefault="005227EB" w:rsidP="008731E3">
      <w:pPr>
        <w:ind w:firstLine="0"/>
        <w:jc w:val="left"/>
        <w:rPr>
          <w:b/>
          <w:bCs/>
          <w:szCs w:val="24"/>
        </w:rPr>
      </w:pPr>
    </w:p>
    <w:p w14:paraId="238067AA" w14:textId="77777777" w:rsidR="005227EB" w:rsidRPr="004B02A2" w:rsidRDefault="005227EB" w:rsidP="004B02A2">
      <w:pPr>
        <w:pStyle w:val="Heading2"/>
        <w:spacing w:before="0"/>
        <w:ind w:firstLine="0"/>
        <w:jc w:val="center"/>
        <w:rPr>
          <w:smallCaps/>
        </w:rPr>
      </w:pPr>
      <w:bookmarkStart w:id="63" w:name="_Toc124957623"/>
      <w:bookmarkStart w:id="64" w:name="_Toc126842951"/>
      <w:bookmarkStart w:id="65" w:name="_Toc127038224"/>
      <w:bookmarkStart w:id="66" w:name="_Toc143634476"/>
      <w:r w:rsidRPr="004B02A2">
        <w:rPr>
          <w:smallCaps/>
        </w:rPr>
        <w:t>Metodologia cercetării</w:t>
      </w:r>
      <w:bookmarkEnd w:id="63"/>
      <w:bookmarkEnd w:id="64"/>
      <w:bookmarkEnd w:id="65"/>
      <w:bookmarkEnd w:id="66"/>
    </w:p>
    <w:p w14:paraId="1015B8D5" w14:textId="77777777" w:rsidR="005227EB" w:rsidRDefault="005227EB" w:rsidP="008731E3">
      <w:pPr>
        <w:ind w:firstLine="0"/>
        <w:rPr>
          <w:rFonts w:cs="Times New Roman"/>
          <w:szCs w:val="24"/>
        </w:rPr>
      </w:pPr>
      <w:r w:rsidRPr="00E53C81">
        <w:rPr>
          <w:rFonts w:cs="Times New Roman"/>
          <w:szCs w:val="24"/>
        </w:rPr>
        <w:tab/>
      </w:r>
    </w:p>
    <w:p w14:paraId="2C606F37" w14:textId="77777777" w:rsidR="005227EB" w:rsidRPr="00E53C81" w:rsidRDefault="005227EB" w:rsidP="008731E3">
      <w:pPr>
        <w:rPr>
          <w:rFonts w:cs="Times New Roman"/>
          <w:szCs w:val="24"/>
        </w:rPr>
      </w:pPr>
      <w:r w:rsidRPr="00E53C81">
        <w:rPr>
          <w:rFonts w:cs="Times New Roman"/>
          <w:szCs w:val="24"/>
        </w:rPr>
        <w:t>În lucrarea de față am întrebuințat mai multe metode de cercetare, care</w:t>
      </w:r>
      <w:r>
        <w:rPr>
          <w:rFonts w:cs="Times New Roman"/>
          <w:szCs w:val="24"/>
        </w:rPr>
        <w:t xml:space="preserve"> sunt complementare</w:t>
      </w:r>
      <w:r w:rsidRPr="00E53C81">
        <w:rPr>
          <w:rFonts w:cs="Times New Roman"/>
          <w:szCs w:val="24"/>
        </w:rPr>
        <w:t xml:space="preserve">, astfel încât să poată sluji obiectivelor propuse pentru fiecare capitol, în parte, și pentru întreaga lucrare, în ansamblu. </w:t>
      </w:r>
    </w:p>
    <w:p w14:paraId="0A974E6D" w14:textId="77777777" w:rsidR="005227EB" w:rsidRPr="00E53C81" w:rsidRDefault="005227EB" w:rsidP="008731E3">
      <w:pPr>
        <w:ind w:firstLine="0"/>
        <w:rPr>
          <w:rFonts w:cs="Times New Roman"/>
          <w:szCs w:val="24"/>
        </w:rPr>
      </w:pPr>
      <w:r w:rsidRPr="00E53C81">
        <w:rPr>
          <w:rFonts w:cs="Times New Roman"/>
          <w:szCs w:val="24"/>
        </w:rPr>
        <w:tab/>
        <w:t xml:space="preserve">O primă metodă întrebuințată a fost </w:t>
      </w:r>
      <w:r w:rsidRPr="00E53C81">
        <w:rPr>
          <w:rFonts w:cs="Times New Roman"/>
          <w:i/>
          <w:iCs/>
          <w:szCs w:val="24"/>
        </w:rPr>
        <w:t>exegeza biblică</w:t>
      </w:r>
      <w:r>
        <w:rPr>
          <w:rFonts w:cs="Times New Roman"/>
          <w:szCs w:val="24"/>
        </w:rPr>
        <w:t>,</w:t>
      </w:r>
      <w:r w:rsidRPr="00E53C81">
        <w:rPr>
          <w:rFonts w:cs="Times New Roman"/>
          <w:szCs w:val="24"/>
        </w:rPr>
        <w:t xml:space="preserve"> prin intermediul căreia am prezentat viața copilului nenăscut, în lumina Sfintei Scripturi și a locurilor care vorbesc explicit despre acest aspect, atât în Vechiul, cât și în Noul Testament. </w:t>
      </w:r>
      <w:r w:rsidRPr="00E53C81">
        <w:rPr>
          <w:rFonts w:cs="Times New Roman"/>
          <w:i/>
          <w:iCs/>
          <w:szCs w:val="24"/>
        </w:rPr>
        <w:t xml:space="preserve">Metoda hermeneutică </w:t>
      </w:r>
      <w:r w:rsidRPr="00E53C81">
        <w:rPr>
          <w:rFonts w:cs="Times New Roman"/>
          <w:szCs w:val="24"/>
        </w:rPr>
        <w:t xml:space="preserve">a fost necesară în abordarea și interpretarea scrierilor Sfinților Părinți, cu precădere în secțiunile unde </w:t>
      </w:r>
      <w:r>
        <w:rPr>
          <w:rFonts w:cs="Times New Roman"/>
          <w:szCs w:val="24"/>
        </w:rPr>
        <w:t xml:space="preserve">aceștia </w:t>
      </w:r>
      <w:r w:rsidRPr="00E53C81">
        <w:rPr>
          <w:rFonts w:cs="Times New Roman"/>
          <w:szCs w:val="24"/>
        </w:rPr>
        <w:t xml:space="preserve">au abordat subiectul copilului nenăscut sau în secțiunile unde au vorbit despre ceea ce reprezintă chipul lui Dumnezeu din om. </w:t>
      </w:r>
      <w:r w:rsidRPr="00E53C81">
        <w:rPr>
          <w:rFonts w:cs="Times New Roman"/>
          <w:i/>
          <w:iCs/>
          <w:szCs w:val="24"/>
        </w:rPr>
        <w:t>Metoda istorică</w:t>
      </w:r>
      <w:r w:rsidRPr="00E53C81">
        <w:rPr>
          <w:rFonts w:cs="Times New Roman"/>
          <w:szCs w:val="24"/>
        </w:rPr>
        <w:t xml:space="preserve"> ne-a ajutat să înțelegem evoluția percepției asupra copilului nenăscut, din perioada lumii </w:t>
      </w:r>
      <w:r>
        <w:rPr>
          <w:rFonts w:cs="Times New Roman"/>
          <w:szCs w:val="24"/>
        </w:rPr>
        <w:t>g</w:t>
      </w:r>
      <w:r w:rsidRPr="00E53C81">
        <w:rPr>
          <w:rFonts w:cs="Times New Roman"/>
          <w:szCs w:val="24"/>
        </w:rPr>
        <w:t>reco-</w:t>
      </w:r>
      <w:r>
        <w:rPr>
          <w:rFonts w:cs="Times New Roman"/>
          <w:szCs w:val="24"/>
        </w:rPr>
        <w:t>r</w:t>
      </w:r>
      <w:r w:rsidRPr="00E53C81">
        <w:rPr>
          <w:rFonts w:cs="Times New Roman"/>
          <w:szCs w:val="24"/>
        </w:rPr>
        <w:t>omane</w:t>
      </w:r>
      <w:r>
        <w:rPr>
          <w:rFonts w:cs="Times New Roman"/>
          <w:szCs w:val="24"/>
        </w:rPr>
        <w:t>,</w:t>
      </w:r>
      <w:r w:rsidRPr="00E53C81">
        <w:rPr>
          <w:rFonts w:cs="Times New Roman"/>
          <w:szCs w:val="24"/>
        </w:rPr>
        <w:t xml:space="preserve"> până astăzi, fiind prezentate în lucrare elemente generale care ne vor putea ajuta în conturarea elementelor comune, dar și a diferențelor, dintre lumea antică și cea contemporană. </w:t>
      </w:r>
    </w:p>
    <w:p w14:paraId="69A85CF9" w14:textId="77777777" w:rsidR="005227EB" w:rsidRPr="00E53C81" w:rsidRDefault="005227EB" w:rsidP="008731E3">
      <w:pPr>
        <w:ind w:firstLine="0"/>
        <w:rPr>
          <w:rFonts w:cs="Times New Roman"/>
          <w:szCs w:val="24"/>
        </w:rPr>
      </w:pPr>
      <w:r w:rsidRPr="00E53C81">
        <w:rPr>
          <w:rFonts w:cs="Times New Roman"/>
          <w:szCs w:val="24"/>
        </w:rPr>
        <w:lastRenderedPageBreak/>
        <w:tab/>
        <w:t xml:space="preserve">Prin intermediul </w:t>
      </w:r>
      <w:r w:rsidRPr="00E53C81">
        <w:rPr>
          <w:rFonts w:cs="Times New Roman"/>
          <w:i/>
          <w:iCs/>
          <w:szCs w:val="24"/>
        </w:rPr>
        <w:t>metodei comparative</w:t>
      </w:r>
      <w:r w:rsidRPr="00E53C81">
        <w:rPr>
          <w:rFonts w:cs="Times New Roman"/>
          <w:szCs w:val="24"/>
        </w:rPr>
        <w:t>, am analizat subiectul de față într-o manieră interdisciplinară, întrucât existența și valoarea copilului nenăscut reprezintă aspecte ce sunt abordate în societatea contemporană</w:t>
      </w:r>
      <w:r>
        <w:rPr>
          <w:rFonts w:cs="Times New Roman"/>
          <w:szCs w:val="24"/>
        </w:rPr>
        <w:t>,</w:t>
      </w:r>
      <w:r w:rsidRPr="00E53C81">
        <w:rPr>
          <w:rFonts w:cs="Times New Roman"/>
          <w:szCs w:val="24"/>
        </w:rPr>
        <w:t xml:space="preserve"> nu doar din perspectiva </w:t>
      </w:r>
      <w:r>
        <w:rPr>
          <w:rFonts w:cs="Times New Roman"/>
          <w:szCs w:val="24"/>
        </w:rPr>
        <w:t>t</w:t>
      </w:r>
      <w:r w:rsidRPr="00E53C81">
        <w:rPr>
          <w:rFonts w:cs="Times New Roman"/>
          <w:szCs w:val="24"/>
        </w:rPr>
        <w:t xml:space="preserve">eologiei, ci și a </w:t>
      </w:r>
      <w:proofErr w:type="spellStart"/>
      <w:r>
        <w:rPr>
          <w:rFonts w:cs="Times New Roman"/>
          <w:szCs w:val="24"/>
        </w:rPr>
        <w:t>b</w:t>
      </w:r>
      <w:r w:rsidRPr="00E53C81">
        <w:rPr>
          <w:rFonts w:cs="Times New Roman"/>
          <w:szCs w:val="24"/>
        </w:rPr>
        <w:t>ioeticii</w:t>
      </w:r>
      <w:proofErr w:type="spellEnd"/>
      <w:r w:rsidRPr="00E53C81">
        <w:rPr>
          <w:rFonts w:cs="Times New Roman"/>
          <w:szCs w:val="24"/>
        </w:rPr>
        <w:t xml:space="preserve">, </w:t>
      </w:r>
      <w:r>
        <w:rPr>
          <w:rFonts w:cs="Times New Roman"/>
          <w:szCs w:val="24"/>
        </w:rPr>
        <w:t>m</w:t>
      </w:r>
      <w:r w:rsidRPr="00E53C81">
        <w:rPr>
          <w:rFonts w:cs="Times New Roman"/>
          <w:szCs w:val="24"/>
        </w:rPr>
        <w:t xml:space="preserve">edicinei, </w:t>
      </w:r>
      <w:r>
        <w:rPr>
          <w:rFonts w:cs="Times New Roman"/>
          <w:szCs w:val="24"/>
        </w:rPr>
        <w:t>d</w:t>
      </w:r>
      <w:r w:rsidRPr="00E53C81">
        <w:rPr>
          <w:rFonts w:cs="Times New Roman"/>
          <w:szCs w:val="24"/>
        </w:rPr>
        <w:t xml:space="preserve">reptului și </w:t>
      </w:r>
      <w:r>
        <w:rPr>
          <w:rFonts w:cs="Times New Roman"/>
          <w:szCs w:val="24"/>
        </w:rPr>
        <w:t>f</w:t>
      </w:r>
      <w:r w:rsidRPr="00E53C81">
        <w:rPr>
          <w:rFonts w:cs="Times New Roman"/>
          <w:szCs w:val="24"/>
        </w:rPr>
        <w:t>ilosofiei.</w:t>
      </w:r>
    </w:p>
    <w:p w14:paraId="7B03B131" w14:textId="77777777" w:rsidR="005227EB" w:rsidRPr="00E53C81" w:rsidRDefault="005227EB" w:rsidP="008731E3">
      <w:pPr>
        <w:ind w:firstLine="0"/>
        <w:rPr>
          <w:rFonts w:cs="Times New Roman"/>
          <w:szCs w:val="24"/>
        </w:rPr>
      </w:pPr>
      <w:r w:rsidRPr="00E53C81">
        <w:rPr>
          <w:rFonts w:cs="Times New Roman"/>
          <w:szCs w:val="24"/>
        </w:rPr>
        <w:tab/>
      </w:r>
      <w:r w:rsidRPr="00E53C81">
        <w:rPr>
          <w:rFonts w:cs="Times New Roman"/>
          <w:i/>
          <w:iCs/>
          <w:szCs w:val="24"/>
        </w:rPr>
        <w:t>Metoda descriptivă</w:t>
      </w:r>
      <w:r w:rsidRPr="00E53C81">
        <w:rPr>
          <w:rFonts w:cs="Times New Roman"/>
          <w:szCs w:val="24"/>
        </w:rPr>
        <w:t xml:space="preserve"> ne-a ajutat să descriem multe dintre elementele care alcătuiesc lucrarea de față, precum procedurile medicale referitoare la copilul nenăscut sau mecanismele de natură etică și juridică prin care sunt evaluate acțiunile asupra acestuia. Aceste descrieri sunt acoperite de către o bibliografie de specialitate, cu mențiunea faptului că ele au fost de multe ori doar simplu prezentate, fără a fi dezvoltate, atât din lipsa personală de expertiză în alte domenii, cât și din dorința de a nu crea subiecte paralele, abordate pe larg. </w:t>
      </w:r>
    </w:p>
    <w:p w14:paraId="47BF0DDF" w14:textId="77777777" w:rsidR="004B02A2" w:rsidRDefault="004B02A2" w:rsidP="004B02A2">
      <w:pPr>
        <w:pStyle w:val="Heading2"/>
        <w:spacing w:before="0"/>
        <w:ind w:firstLine="0"/>
      </w:pPr>
      <w:bookmarkStart w:id="67" w:name="_Toc124957624"/>
      <w:bookmarkStart w:id="68" w:name="_Toc126842952"/>
      <w:bookmarkStart w:id="69" w:name="_Toc127038225"/>
      <w:bookmarkStart w:id="70" w:name="_Toc143634477"/>
    </w:p>
    <w:p w14:paraId="550E295E" w14:textId="25EB1CDD" w:rsidR="005227EB" w:rsidRPr="004B02A2" w:rsidRDefault="005227EB" w:rsidP="004B02A2">
      <w:pPr>
        <w:pStyle w:val="Heading2"/>
        <w:spacing w:before="0"/>
        <w:ind w:firstLine="0"/>
        <w:jc w:val="center"/>
        <w:rPr>
          <w:smallCaps/>
        </w:rPr>
      </w:pPr>
      <w:r w:rsidRPr="004B02A2">
        <w:rPr>
          <w:smallCaps/>
        </w:rPr>
        <w:t>Structura lucrării</w:t>
      </w:r>
      <w:bookmarkEnd w:id="67"/>
      <w:bookmarkEnd w:id="68"/>
      <w:bookmarkEnd w:id="69"/>
      <w:bookmarkEnd w:id="70"/>
    </w:p>
    <w:p w14:paraId="1B55E3C0" w14:textId="77777777" w:rsidR="005227EB" w:rsidRDefault="005227EB" w:rsidP="008731E3">
      <w:pPr>
        <w:ind w:firstLine="0"/>
        <w:rPr>
          <w:szCs w:val="24"/>
        </w:rPr>
      </w:pPr>
      <w:r w:rsidRPr="00E53C81">
        <w:rPr>
          <w:szCs w:val="24"/>
        </w:rPr>
        <w:tab/>
      </w:r>
    </w:p>
    <w:p w14:paraId="490F061B" w14:textId="77777777" w:rsidR="005227EB" w:rsidRPr="00E53C81" w:rsidRDefault="005227EB" w:rsidP="008731E3">
      <w:pPr>
        <w:ind w:firstLine="0"/>
        <w:rPr>
          <w:szCs w:val="24"/>
        </w:rPr>
      </w:pPr>
      <w:r>
        <w:rPr>
          <w:szCs w:val="24"/>
        </w:rPr>
        <w:tab/>
      </w:r>
      <w:r w:rsidRPr="00E53C81">
        <w:rPr>
          <w:szCs w:val="24"/>
        </w:rPr>
        <w:t>Teza este structurată pe patru capitole care încearcă să ofere o înlănțuire logică a argumentelor, astfel încât să fie susținută premisa lucrării: copilul nenăscut este creat după chipul lui Dumnezeu, fapt pentru care suntem datori să îi arătăm grijă și dragoste. Structura atinge atât argumente de natură teologică, care presupun credința în Dumnezeu, acceptarea Sfintei Scripturi și a Sfintei Tradiții, cât și argumente de natură laică, ce țin de sfera etică, juridică, socială, medicală și filosofică. De fapt, cele două sfere pot fi îmbinate pentru conturarea celui mai frumos tablou al demnității umane.</w:t>
      </w:r>
    </w:p>
    <w:p w14:paraId="606A0CFA" w14:textId="77777777" w:rsidR="005227EB" w:rsidRPr="00E53C81" w:rsidRDefault="005227EB" w:rsidP="008731E3">
      <w:pPr>
        <w:ind w:firstLine="0"/>
        <w:rPr>
          <w:szCs w:val="24"/>
        </w:rPr>
      </w:pPr>
      <w:r w:rsidRPr="00E53C81">
        <w:rPr>
          <w:szCs w:val="24"/>
        </w:rPr>
        <w:tab/>
      </w:r>
      <w:r w:rsidRPr="00E53C81">
        <w:rPr>
          <w:i/>
          <w:iCs/>
          <w:szCs w:val="24"/>
        </w:rPr>
        <w:t>Primul capitol</w:t>
      </w:r>
      <w:r w:rsidRPr="00E53C81">
        <w:rPr>
          <w:szCs w:val="24"/>
        </w:rPr>
        <w:t xml:space="preserve"> vine să prezinte elemente de antropologie creștină, care stau la baza înțelegerii demnității ființei umane. Fără a vorbi despre obârșia omului, nu putem vorbi despre finalitatea și demnitatea acestuia. Fiind creat de Dumnezeu printr-un act special și fiind „înrudit” cu Dumnezeu prin chipul divin pe care îl poartă în sine, cu menirea de a ajunge la asemănarea cu El, omul a fost pus împărat și preot al creației, nu pentru a o exploata, ci pentru a purta de grijă de ea, pentru a se bucura de ea și pentru a o sfinți. Capitolul întâi prezintă învățătura despre chipul lui Dumnezeu din om, conform Spiritualității Ortodoxe, ajungând la concluzia că și copiii nenăscuți, din primul moment al existenței lor – momentul conceperii – sunt creați după chipul lui Dumnezeu, urmând ca „asemănarea” să fie atinsă în baza lucrării lor libere</w:t>
      </w:r>
      <w:r>
        <w:rPr>
          <w:szCs w:val="24"/>
        </w:rPr>
        <w:t>,</w:t>
      </w:r>
      <w:r w:rsidRPr="00E53C81">
        <w:rPr>
          <w:szCs w:val="24"/>
        </w:rPr>
        <w:t xml:space="preserve"> ulterioare</w:t>
      </w:r>
      <w:r>
        <w:rPr>
          <w:szCs w:val="24"/>
        </w:rPr>
        <w:t>,</w:t>
      </w:r>
      <w:r w:rsidRPr="00E53C81">
        <w:rPr>
          <w:szCs w:val="24"/>
        </w:rPr>
        <w:t xml:space="preserve"> cu harul divin.</w:t>
      </w:r>
      <w:r>
        <w:rPr>
          <w:szCs w:val="24"/>
        </w:rPr>
        <w:t xml:space="preserve"> Pe de o parte</w:t>
      </w:r>
      <w:r w:rsidRPr="00E53C81">
        <w:rPr>
          <w:szCs w:val="24"/>
        </w:rPr>
        <w:t>, capitolul întâi prezintă argumente în favoarea acestei concluzii, iar</w:t>
      </w:r>
      <w:r>
        <w:rPr>
          <w:szCs w:val="24"/>
        </w:rPr>
        <w:t xml:space="preserve"> pe de altă parte</w:t>
      </w:r>
      <w:r w:rsidRPr="00E53C81">
        <w:rPr>
          <w:szCs w:val="24"/>
        </w:rPr>
        <w:t>, arată că nu există nicio evidență care să susțină ipoteza că omul ar primi chipul divin</w:t>
      </w:r>
      <w:r>
        <w:rPr>
          <w:szCs w:val="24"/>
        </w:rPr>
        <w:t>,</w:t>
      </w:r>
      <w:r w:rsidRPr="00E53C81">
        <w:rPr>
          <w:szCs w:val="24"/>
        </w:rPr>
        <w:t xml:space="preserve"> cândva</w:t>
      </w:r>
      <w:r>
        <w:rPr>
          <w:szCs w:val="24"/>
        </w:rPr>
        <w:t>,</w:t>
      </w:r>
      <w:r w:rsidRPr="00E53C81">
        <w:rPr>
          <w:szCs w:val="24"/>
        </w:rPr>
        <w:t xml:space="preserve"> în perioada dintre concepere și naștere sau </w:t>
      </w:r>
      <w:proofErr w:type="spellStart"/>
      <w:r w:rsidRPr="00E53C81">
        <w:rPr>
          <w:szCs w:val="24"/>
        </w:rPr>
        <w:t>într</w:t>
      </w:r>
      <w:proofErr w:type="spellEnd"/>
      <w:r w:rsidRPr="00E53C81">
        <w:rPr>
          <w:szCs w:val="24"/>
        </w:rPr>
        <w:t xml:space="preserve">-unul dintre momentele vieții, după naștere. Ceea ce fluctuează este asemănarea cu Dumnezeu, chipul fiind ceva static în ființa omului. </w:t>
      </w:r>
    </w:p>
    <w:p w14:paraId="5F80C47C" w14:textId="77777777" w:rsidR="005227EB" w:rsidRPr="00E53C81" w:rsidRDefault="005227EB" w:rsidP="008731E3">
      <w:pPr>
        <w:ind w:firstLine="0"/>
        <w:rPr>
          <w:szCs w:val="24"/>
        </w:rPr>
      </w:pPr>
      <w:r w:rsidRPr="00E53C81">
        <w:rPr>
          <w:szCs w:val="24"/>
        </w:rPr>
        <w:tab/>
        <w:t xml:space="preserve">Întrucât dogma creștină a fost respinsă în mod sistematizat, la nivel oficial, în perioada modernității, capitolul întâi prezintă modul în care viața și demnitatea umană au fost receptate de </w:t>
      </w:r>
      <w:r w:rsidRPr="00E53C81">
        <w:rPr>
          <w:szCs w:val="24"/>
        </w:rPr>
        <w:lastRenderedPageBreak/>
        <w:t>către unii dintre cei mai de seamă reprezentanți ai teoriilor „alternative” referatului creștin despre crearea omului de către Dumnezeu. Ultima parte a primului capitol se concentre</w:t>
      </w:r>
      <w:r>
        <w:rPr>
          <w:szCs w:val="24"/>
        </w:rPr>
        <w:t>a</w:t>
      </w:r>
      <w:r w:rsidRPr="00E53C81">
        <w:rPr>
          <w:szCs w:val="24"/>
        </w:rPr>
        <w:t xml:space="preserve">ză pe oferirea unui răspuns la întrebarea „Când începe viața unei ființe umane?”, din punctele de vedere teologic, medical și filosofic, ajungând la concluzia că </w:t>
      </w:r>
      <w:r>
        <w:rPr>
          <w:szCs w:val="24"/>
        </w:rPr>
        <w:t>t</w:t>
      </w:r>
      <w:r w:rsidRPr="00E53C81">
        <w:rPr>
          <w:szCs w:val="24"/>
        </w:rPr>
        <w:t>eologia și</w:t>
      </w:r>
      <w:r>
        <w:rPr>
          <w:szCs w:val="24"/>
        </w:rPr>
        <w:t xml:space="preserve"> ș</w:t>
      </w:r>
      <w:r w:rsidRPr="00E53C81">
        <w:rPr>
          <w:szCs w:val="24"/>
        </w:rPr>
        <w:t>tiința sunt în consens</w:t>
      </w:r>
      <w:r>
        <w:rPr>
          <w:szCs w:val="24"/>
        </w:rPr>
        <w:t>,</w:t>
      </w:r>
      <w:r w:rsidRPr="00E53C81">
        <w:rPr>
          <w:szCs w:val="24"/>
        </w:rPr>
        <w:t xml:space="preserve"> în această privință. </w:t>
      </w:r>
    </w:p>
    <w:p w14:paraId="69FEB7F0" w14:textId="77777777" w:rsidR="005227EB" w:rsidRPr="00E53C81" w:rsidRDefault="005227EB" w:rsidP="008731E3">
      <w:pPr>
        <w:ind w:firstLine="0"/>
        <w:rPr>
          <w:szCs w:val="24"/>
        </w:rPr>
      </w:pPr>
      <w:r w:rsidRPr="00E53C81">
        <w:rPr>
          <w:szCs w:val="24"/>
        </w:rPr>
        <w:tab/>
        <w:t xml:space="preserve">Cel de </w:t>
      </w:r>
      <w:r w:rsidRPr="00E53C81">
        <w:rPr>
          <w:i/>
          <w:iCs/>
          <w:szCs w:val="24"/>
        </w:rPr>
        <w:t>al doilea capitol</w:t>
      </w:r>
      <w:r w:rsidRPr="00E53C81">
        <w:rPr>
          <w:szCs w:val="24"/>
        </w:rPr>
        <w:t xml:space="preserve"> al tezei se axează</w:t>
      </w:r>
      <w:r>
        <w:rPr>
          <w:szCs w:val="24"/>
        </w:rPr>
        <w:t>,</w:t>
      </w:r>
      <w:r w:rsidRPr="00E53C81">
        <w:rPr>
          <w:szCs w:val="24"/>
        </w:rPr>
        <w:t xml:space="preserve"> în mod specific</w:t>
      </w:r>
      <w:r>
        <w:rPr>
          <w:szCs w:val="24"/>
        </w:rPr>
        <w:t>,</w:t>
      </w:r>
      <w:r w:rsidRPr="00E53C81">
        <w:rPr>
          <w:szCs w:val="24"/>
        </w:rPr>
        <w:t xml:space="preserve"> pe copilul nenăscut</w:t>
      </w:r>
      <w:r>
        <w:rPr>
          <w:szCs w:val="24"/>
        </w:rPr>
        <w:t>,</w:t>
      </w:r>
      <w:r w:rsidRPr="00E53C81">
        <w:rPr>
          <w:szCs w:val="24"/>
        </w:rPr>
        <w:t xml:space="preserve"> pentru a arăta care a fost statutul acestuia în perioada </w:t>
      </w:r>
      <w:r>
        <w:rPr>
          <w:szCs w:val="24"/>
        </w:rPr>
        <w:t>a</w:t>
      </w:r>
      <w:r w:rsidRPr="00E53C81">
        <w:rPr>
          <w:szCs w:val="24"/>
        </w:rPr>
        <w:t xml:space="preserve">ntichității și care este statutul în perioada contemporană. Statutul copilului nenăscut în lumea </w:t>
      </w:r>
      <w:r>
        <w:rPr>
          <w:szCs w:val="24"/>
        </w:rPr>
        <w:t>g</w:t>
      </w:r>
      <w:r w:rsidRPr="00E53C81">
        <w:rPr>
          <w:szCs w:val="24"/>
        </w:rPr>
        <w:t>reco-</w:t>
      </w:r>
      <w:r>
        <w:rPr>
          <w:szCs w:val="24"/>
        </w:rPr>
        <w:t>r</w:t>
      </w:r>
      <w:r w:rsidRPr="00E53C81">
        <w:rPr>
          <w:szCs w:val="24"/>
        </w:rPr>
        <w:t xml:space="preserve">omană, la momentul apariției </w:t>
      </w:r>
      <w:r>
        <w:rPr>
          <w:szCs w:val="24"/>
        </w:rPr>
        <w:t>c</w:t>
      </w:r>
      <w:r w:rsidRPr="00E53C81">
        <w:rPr>
          <w:szCs w:val="24"/>
        </w:rPr>
        <w:t>reștinismului, poate fi înțeles în legătură cu statutul pe care îl aveau oamenii, în general, și femeile, în particular. Preocuparea lumii antice nu era orientată spre copilul nenăscut, despre care nu se cunoșteau multe informații, ci era îndreptată spre statutul pe care îl aveau bărbații (cetățeni liberi, străini, sclavi etc.), statutul pe care îl aveau femeile (soțiile unui cetățean liber, sclave, concubine, prostituate etc.) și descendența copiilor care se nășteau în familiile libere, copii care duceau mai departe numele tatălui și asigurau continuitatea conducerii cetăți</w:t>
      </w:r>
      <w:r>
        <w:rPr>
          <w:szCs w:val="24"/>
        </w:rPr>
        <w:t>i</w:t>
      </w:r>
      <w:r w:rsidRPr="00E53C81">
        <w:rPr>
          <w:szCs w:val="24"/>
        </w:rPr>
        <w:t xml:space="preserve"> sau a imperiului. Așadar, primul subcapitol scoate în evidență faptul că, în lumea antică, accentul nu era pus pe copilul nenăscut, ci el era de multe ori o „victimă colaterală” a diferitelor situații care îi priveau pe cei care aveau putere asupra lui. Această putere putea fi exercitată și asupra copiilor născuți, precum și asupra altor membri ai familiei. </w:t>
      </w:r>
    </w:p>
    <w:p w14:paraId="6BE36BCB" w14:textId="77777777" w:rsidR="005227EB" w:rsidRPr="00E53C81" w:rsidRDefault="005227EB" w:rsidP="008731E3">
      <w:pPr>
        <w:ind w:firstLine="0"/>
        <w:rPr>
          <w:szCs w:val="24"/>
        </w:rPr>
      </w:pPr>
      <w:r w:rsidRPr="00E53C81">
        <w:rPr>
          <w:szCs w:val="24"/>
        </w:rPr>
        <w:tab/>
        <w:t xml:space="preserve">După conturarea succintă a imaginii lumii </w:t>
      </w:r>
      <w:r>
        <w:rPr>
          <w:szCs w:val="24"/>
        </w:rPr>
        <w:t>g</w:t>
      </w:r>
      <w:r w:rsidRPr="00E53C81">
        <w:rPr>
          <w:szCs w:val="24"/>
        </w:rPr>
        <w:t>reco-</w:t>
      </w:r>
      <w:r>
        <w:rPr>
          <w:szCs w:val="24"/>
        </w:rPr>
        <w:t>r</w:t>
      </w:r>
      <w:r w:rsidRPr="00E53C81">
        <w:rPr>
          <w:szCs w:val="24"/>
        </w:rPr>
        <w:t xml:space="preserve">omane, cu accentul pe familie și copiii nenăscuți, capitolul al doilea prezintă statutul copilului nenăscut în societatea contemporană, concluzionând că, în ciuda unei dezvoltări inimaginabile a științei și în ciuda cunoștințelor extrem de detaliate despre copilul nenăscut, statutul acestuia nu s-a îmbunătățit considerabil față de cel pe care îl avea acum 2000 de ani, când nu se cunoștea aproape nimic din ceea ce se cunoaște astăzi despre el. După o prezentare a unor situații sensibile din societatea contemporană, care îi privesc în mod direct pe copiii nenăscuți, capitolul al doilea se oprește asupra unui subiect care este contestat chiar de către cei care nu îi oferă copilului nenăscut vreun statut special: diagnosticul prenatal și întreruperea vieților copiilor care ar putea prezenta anumite dizabilități sau afecțiuni de sănătate. </w:t>
      </w:r>
    </w:p>
    <w:p w14:paraId="0EAB4362" w14:textId="77777777" w:rsidR="005227EB" w:rsidRPr="00E53C81" w:rsidRDefault="005227EB" w:rsidP="008731E3">
      <w:pPr>
        <w:rPr>
          <w:szCs w:val="24"/>
        </w:rPr>
      </w:pPr>
      <w:r w:rsidRPr="00E53C81">
        <w:rPr>
          <w:szCs w:val="24"/>
        </w:rPr>
        <w:t>Întrucât, în mod paradoxal, dezbaterile de astăzi despre copilul nenăscut nu țin cont de rezultatele științei cu privire la „cine” este cel conceput în pântecele unei mame sau „in vitro”, capitolul al doilea a fost structurat astfel încât să evidențieze importanța dezbaterilor de la nivel filosofic, prin care se decid numeroase aspecte din viața oamenilor. Astfel, se face o analiză</w:t>
      </w:r>
      <w:r>
        <w:rPr>
          <w:szCs w:val="24"/>
        </w:rPr>
        <w:t>,</w:t>
      </w:r>
      <w:r w:rsidRPr="00E53C81">
        <w:rPr>
          <w:szCs w:val="24"/>
        </w:rPr>
        <w:t xml:space="preserve"> în paralel</w:t>
      </w:r>
      <w:r>
        <w:rPr>
          <w:szCs w:val="24"/>
        </w:rPr>
        <w:t>,</w:t>
      </w:r>
      <w:r w:rsidRPr="00E53C81">
        <w:rPr>
          <w:szCs w:val="24"/>
        </w:rPr>
        <w:t xml:space="preserve"> asupra a ceea ce înseamnă „ființa umană” versus „persoana umană”, după care se prezintă „criteriile” pe baza cărora o ființă umană, care împărtășește aceeași natură și aceeași fire cu orice altă ființă umană de pe pământ, este supusă analizei unui grup mic de oameni care decide dacă poate primi sau nu dreptul de a trăi. </w:t>
      </w:r>
      <w:r>
        <w:rPr>
          <w:szCs w:val="24"/>
        </w:rPr>
        <w:t>A</w:t>
      </w:r>
      <w:r w:rsidRPr="00E53C81">
        <w:rPr>
          <w:szCs w:val="24"/>
        </w:rPr>
        <w:t xml:space="preserve">cțiunile care atentează într-o formă sau alta la viața ființelor </w:t>
      </w:r>
      <w:r w:rsidRPr="00E53C81">
        <w:rPr>
          <w:szCs w:val="24"/>
        </w:rPr>
        <w:lastRenderedPageBreak/>
        <w:t xml:space="preserve">umane, aflate în primul stadiu al dezvoltării, </w:t>
      </w:r>
      <w:r>
        <w:rPr>
          <w:szCs w:val="24"/>
        </w:rPr>
        <w:t>se prezintă,</w:t>
      </w:r>
      <w:r w:rsidRPr="00E53C81">
        <w:rPr>
          <w:szCs w:val="24"/>
        </w:rPr>
        <w:t xml:space="preserve"> adeseori</w:t>
      </w:r>
      <w:r>
        <w:rPr>
          <w:szCs w:val="24"/>
        </w:rPr>
        <w:t>, ca fiind</w:t>
      </w:r>
      <w:r w:rsidRPr="00E53C81">
        <w:rPr>
          <w:szCs w:val="24"/>
        </w:rPr>
        <w:t xml:space="preserve"> „justificate”,</w:t>
      </w:r>
      <w:r>
        <w:rPr>
          <w:szCs w:val="24"/>
        </w:rPr>
        <w:t xml:space="preserve"> fapt pentru care,</w:t>
      </w:r>
      <w:r w:rsidRPr="00E53C81">
        <w:rPr>
          <w:szCs w:val="24"/>
        </w:rPr>
        <w:t xml:space="preserve"> ultima parte a celui de al doilea capitol</w:t>
      </w:r>
      <w:r>
        <w:rPr>
          <w:szCs w:val="24"/>
        </w:rPr>
        <w:t>,</w:t>
      </w:r>
      <w:r w:rsidRPr="00E53C81">
        <w:rPr>
          <w:szCs w:val="24"/>
        </w:rPr>
        <w:t xml:space="preserve"> abordează esența „binelui” și a modului în care oamenii decid ceea ce este „bine” și ceea ce este „rău”, cu accentul pe acțiunile care îl privesc pe copilul nenăscut.</w:t>
      </w:r>
    </w:p>
    <w:p w14:paraId="5B44CB29" w14:textId="77777777" w:rsidR="005227EB" w:rsidRPr="00E53C81" w:rsidRDefault="005227EB" w:rsidP="008731E3">
      <w:pPr>
        <w:ind w:firstLine="0"/>
        <w:rPr>
          <w:szCs w:val="24"/>
        </w:rPr>
      </w:pPr>
      <w:r w:rsidRPr="00E53C81">
        <w:rPr>
          <w:szCs w:val="24"/>
        </w:rPr>
        <w:tab/>
      </w:r>
      <w:r w:rsidRPr="00E53C81">
        <w:rPr>
          <w:i/>
          <w:iCs/>
          <w:szCs w:val="24"/>
        </w:rPr>
        <w:t>Capitolul al treilea</w:t>
      </w:r>
      <w:r w:rsidRPr="00E53C81">
        <w:rPr>
          <w:szCs w:val="24"/>
        </w:rPr>
        <w:t xml:space="preserve"> vine să arate care a fost contribuția </w:t>
      </w:r>
      <w:r>
        <w:rPr>
          <w:szCs w:val="24"/>
        </w:rPr>
        <w:t>c</w:t>
      </w:r>
      <w:r w:rsidRPr="00E53C81">
        <w:rPr>
          <w:szCs w:val="24"/>
        </w:rPr>
        <w:t xml:space="preserve">reștinismului la îmbunătățirea statutului copilului nenăscut, plecând de la grija creștinilor față de viață, față de fiecare ființă umană și față de natura înconjurătoare, care a fost văzută ca un dar de la Dumnezeu pentru om, continuând apoi cu principiile „revoluționare” ale </w:t>
      </w:r>
      <w:r>
        <w:rPr>
          <w:szCs w:val="24"/>
        </w:rPr>
        <w:t>c</w:t>
      </w:r>
      <w:r w:rsidRPr="00E53C81">
        <w:rPr>
          <w:szCs w:val="24"/>
        </w:rPr>
        <w:t xml:space="preserve">reștinismului, care i-au vizat și pe copiii nenăscuți. Aceste principii fac referire în mod special la grija și dragostea față de orice ființă umană, cu precădere față de cei vulnerabili, cei mici, cei slabi, adesea prigoniți de cei puternici. De la </w:t>
      </w:r>
      <w:r w:rsidRPr="00E53C81">
        <w:rPr>
          <w:i/>
          <w:iCs/>
          <w:szCs w:val="24"/>
        </w:rPr>
        <w:t>Didahia</w:t>
      </w:r>
      <w:r w:rsidRPr="00E53C81">
        <w:rPr>
          <w:szCs w:val="24"/>
        </w:rPr>
        <w:t xml:space="preserve"> sau </w:t>
      </w:r>
      <w:r w:rsidRPr="00E53C81">
        <w:rPr>
          <w:i/>
          <w:iCs/>
          <w:szCs w:val="24"/>
        </w:rPr>
        <w:t>Învățătura celor doisprezece Apostoli</w:t>
      </w:r>
      <w:r w:rsidRPr="00E53C81">
        <w:rPr>
          <w:szCs w:val="24"/>
        </w:rPr>
        <w:t xml:space="preserve">, </w:t>
      </w:r>
      <w:r w:rsidRPr="00E53C81">
        <w:rPr>
          <w:i/>
          <w:iCs/>
          <w:szCs w:val="24"/>
        </w:rPr>
        <w:t>Epistola lui Barnaba</w:t>
      </w:r>
      <w:r w:rsidRPr="00E53C81">
        <w:rPr>
          <w:szCs w:val="24"/>
        </w:rPr>
        <w:t xml:space="preserve">, scrierile lui </w:t>
      </w:r>
      <w:proofErr w:type="spellStart"/>
      <w:r w:rsidRPr="00E53C81">
        <w:rPr>
          <w:szCs w:val="24"/>
        </w:rPr>
        <w:t>Atenagora</w:t>
      </w:r>
      <w:proofErr w:type="spellEnd"/>
      <w:r w:rsidRPr="00E53C81">
        <w:rPr>
          <w:szCs w:val="24"/>
        </w:rPr>
        <w:t xml:space="preserve">, Clement Alexandrinul, </w:t>
      </w:r>
      <w:proofErr w:type="spellStart"/>
      <w:r w:rsidRPr="00E53C81">
        <w:rPr>
          <w:szCs w:val="24"/>
        </w:rPr>
        <w:t>Minucius</w:t>
      </w:r>
      <w:proofErr w:type="spellEnd"/>
      <w:r w:rsidRPr="00E53C81">
        <w:rPr>
          <w:szCs w:val="24"/>
        </w:rPr>
        <w:t xml:space="preserve"> Felix, Tertulian, Sfântul Vasile cel Mare și până la canoanele Sinoadelor ecumenice sau locale, grija față de cei vulnerabili, între care a fost inclus – de multe ori în mod explicit – și copilul nenăscut, a fost o componentă importantă și definitorie a creștinilor. Capitolul al treilea se încheie prin sublinierea impactului pe care </w:t>
      </w:r>
      <w:r>
        <w:rPr>
          <w:szCs w:val="24"/>
        </w:rPr>
        <w:t>c</w:t>
      </w:r>
      <w:r w:rsidRPr="00E53C81">
        <w:rPr>
          <w:szCs w:val="24"/>
        </w:rPr>
        <w:t xml:space="preserve">reștinismul l-a avut pentru îmbunătățirea statutului femeilor și al mamelor, </w:t>
      </w:r>
      <w:r>
        <w:rPr>
          <w:szCs w:val="24"/>
        </w:rPr>
        <w:t>c</w:t>
      </w:r>
      <w:r w:rsidRPr="00E53C81">
        <w:rPr>
          <w:szCs w:val="24"/>
        </w:rPr>
        <w:t>reștinismul fiind considerat</w:t>
      </w:r>
      <w:r>
        <w:rPr>
          <w:szCs w:val="24"/>
        </w:rPr>
        <w:t>,</w:t>
      </w:r>
      <w:r w:rsidRPr="00E53C81">
        <w:rPr>
          <w:szCs w:val="24"/>
        </w:rPr>
        <w:t xml:space="preserve"> chiar de către unii critici păgâni precum </w:t>
      </w:r>
      <w:proofErr w:type="spellStart"/>
      <w:r w:rsidRPr="00E53C81">
        <w:rPr>
          <w:szCs w:val="24"/>
        </w:rPr>
        <w:t>Celsus</w:t>
      </w:r>
      <w:proofErr w:type="spellEnd"/>
      <w:r w:rsidRPr="00E53C81">
        <w:rPr>
          <w:szCs w:val="24"/>
        </w:rPr>
        <w:t xml:space="preserve">, în secolul al doilea, ca fiind o religie care a atras mai mult femeile, numărul acestora fiind mai mare decât al bărbaților, aspect confirmat și în prezent prin participarea la viața liturgică a Bisericii. Raportându-ne la statutul și rolul inactiv pe care femeile îl aveau în societate la momentul apariției </w:t>
      </w:r>
      <w:r>
        <w:rPr>
          <w:szCs w:val="24"/>
        </w:rPr>
        <w:t>c</w:t>
      </w:r>
      <w:r w:rsidRPr="00E53C81">
        <w:rPr>
          <w:szCs w:val="24"/>
        </w:rPr>
        <w:t>reștinismului, pe de o parte, și la modul în care acestea au fost primite de către Mântuitorul Iisus Hristos și de către Biserică, pe de altă parte, putem observa un contrast evident</w:t>
      </w:r>
      <w:r>
        <w:rPr>
          <w:szCs w:val="24"/>
        </w:rPr>
        <w:t>,</w:t>
      </w:r>
      <w:r w:rsidRPr="00E53C81">
        <w:rPr>
          <w:szCs w:val="24"/>
        </w:rPr>
        <w:t xml:space="preserve"> din care rezultă contribuția majoră a </w:t>
      </w:r>
      <w:r>
        <w:rPr>
          <w:szCs w:val="24"/>
        </w:rPr>
        <w:t>c</w:t>
      </w:r>
      <w:r w:rsidRPr="00E53C81">
        <w:rPr>
          <w:szCs w:val="24"/>
        </w:rPr>
        <w:t xml:space="preserve">reștinismului la îmbunătățirea statutului femeilor și al mamelor. </w:t>
      </w:r>
    </w:p>
    <w:p w14:paraId="7932C573" w14:textId="77777777" w:rsidR="005227EB" w:rsidRPr="00E53C81" w:rsidRDefault="005227EB" w:rsidP="008731E3">
      <w:pPr>
        <w:ind w:firstLine="0"/>
        <w:rPr>
          <w:szCs w:val="24"/>
        </w:rPr>
      </w:pPr>
      <w:r w:rsidRPr="00E53C81">
        <w:rPr>
          <w:szCs w:val="24"/>
        </w:rPr>
        <w:tab/>
      </w:r>
      <w:r w:rsidRPr="00E53C81">
        <w:rPr>
          <w:i/>
          <w:iCs/>
          <w:szCs w:val="24"/>
        </w:rPr>
        <w:t xml:space="preserve">Capitolul al patrulea </w:t>
      </w:r>
      <w:r w:rsidRPr="00E53C81">
        <w:rPr>
          <w:szCs w:val="24"/>
        </w:rPr>
        <w:t>se focusează pe responsabilitatea pe care societatea, familia și Biserica ar trebui să o aibă față de copilul nenăscut. Acest capitol încearcă o îmbinare între partea spirituală și cea pastorală, punând accent pe diferite situații, principii și îndemnuri de ordin practic ce îi privesc în mod direct pe copilul nenăscut, familia acestuia și lumea în care pășește. Neglijarea acestor aspecte duce, de cele mai multe ori, la o suferință care poate fi depășită cu greu la nivel individual, cu atât mai mult atunci când nu există o înțelegere profundă a cauzelor care stau la baza acesteia. Capitolul al patrulea abordează componenta consilierii</w:t>
      </w:r>
      <w:r>
        <w:rPr>
          <w:szCs w:val="24"/>
        </w:rPr>
        <w:t xml:space="preserve"> psihologice</w:t>
      </w:r>
      <w:r w:rsidRPr="00E53C81">
        <w:rPr>
          <w:szCs w:val="24"/>
        </w:rPr>
        <w:t xml:space="preserve"> pe care ar trebui să o primească familiile care suferă în urma unor acțiuni sau evenimente nefericite</w:t>
      </w:r>
      <w:r>
        <w:rPr>
          <w:szCs w:val="24"/>
        </w:rPr>
        <w:t>,</w:t>
      </w:r>
      <w:r w:rsidRPr="00E53C81">
        <w:rPr>
          <w:szCs w:val="24"/>
        </w:rPr>
        <w:t xml:space="preserve"> corelate</w:t>
      </w:r>
      <w:r>
        <w:rPr>
          <w:szCs w:val="24"/>
        </w:rPr>
        <w:t>,</w:t>
      </w:r>
      <w:r w:rsidRPr="00E53C81">
        <w:rPr>
          <w:szCs w:val="24"/>
        </w:rPr>
        <w:t xml:space="preserve"> în mod direct</w:t>
      </w:r>
      <w:r>
        <w:rPr>
          <w:szCs w:val="24"/>
        </w:rPr>
        <w:t>,</w:t>
      </w:r>
      <w:r w:rsidRPr="00E53C81">
        <w:rPr>
          <w:szCs w:val="24"/>
        </w:rPr>
        <w:t xml:space="preserve"> cu copilul lor nenăscut, arătând că nu există o contradicție, ci, dimpotrivă, ar trebui să existe o colaborare între componenta spirituală și cea psihologică</w:t>
      </w:r>
      <w:r>
        <w:rPr>
          <w:szCs w:val="24"/>
        </w:rPr>
        <w:t>,</w:t>
      </w:r>
      <w:r w:rsidRPr="00E53C81">
        <w:rPr>
          <w:szCs w:val="24"/>
        </w:rPr>
        <w:t xml:space="preserve"> în vederea ajutorului oferit persoanelor care trec printr-o suferință de acest fel. Componenta psihologică este mult mai redusă</w:t>
      </w:r>
      <w:r>
        <w:rPr>
          <w:szCs w:val="24"/>
        </w:rPr>
        <w:t>,</w:t>
      </w:r>
      <w:r w:rsidRPr="00E53C81">
        <w:rPr>
          <w:szCs w:val="24"/>
        </w:rPr>
        <w:t xml:space="preserve"> în comparație cu remediile de ordin duhovnicesc ce pot sta la îndemâna părinților, în general, și a </w:t>
      </w:r>
      <w:r w:rsidRPr="00E53C81">
        <w:rPr>
          <w:szCs w:val="24"/>
        </w:rPr>
        <w:lastRenderedPageBreak/>
        <w:t xml:space="preserve">mamelor, în special, care și-au pierdut copilul înainte de naștere, fie prin apelarea voită la întrerupere de sarcină, fie prin decesul copilului din cauze nedorite de părinți. </w:t>
      </w:r>
    </w:p>
    <w:p w14:paraId="2BCDB9A6" w14:textId="77777777" w:rsidR="005227EB" w:rsidRPr="00E53C81" w:rsidRDefault="005227EB" w:rsidP="008731E3">
      <w:pPr>
        <w:ind w:firstLine="0"/>
        <w:rPr>
          <w:szCs w:val="24"/>
        </w:rPr>
      </w:pPr>
      <w:r w:rsidRPr="00E53C81">
        <w:rPr>
          <w:szCs w:val="24"/>
        </w:rPr>
        <w:tab/>
      </w:r>
      <w:r>
        <w:rPr>
          <w:szCs w:val="24"/>
        </w:rPr>
        <w:t xml:space="preserve">În cel de al patrulea capitol sunt prezentate rezultatele unor studii științifice cu privire la </w:t>
      </w:r>
      <w:r w:rsidRPr="00E53C81">
        <w:rPr>
          <w:szCs w:val="24"/>
        </w:rPr>
        <w:t>influența pe care mediul extern –</w:t>
      </w:r>
      <w:r>
        <w:rPr>
          <w:szCs w:val="24"/>
        </w:rPr>
        <w:t xml:space="preserve"> </w:t>
      </w:r>
      <w:r w:rsidRPr="00E53C81">
        <w:rPr>
          <w:szCs w:val="24"/>
        </w:rPr>
        <w:t>social și familial – o exercită asupra unui copil nenăscut, prin intermediul mamei care îl poartă în pântecele ei. Stările, emoțiile, gândurile și acțiunile mamei</w:t>
      </w:r>
      <w:r>
        <w:rPr>
          <w:szCs w:val="24"/>
        </w:rPr>
        <w:t>,</w:t>
      </w:r>
      <w:r w:rsidRPr="00E53C81">
        <w:rPr>
          <w:szCs w:val="24"/>
        </w:rPr>
        <w:t xml:space="preserve"> în perioada de sarcină</w:t>
      </w:r>
      <w:r>
        <w:rPr>
          <w:szCs w:val="24"/>
        </w:rPr>
        <w:t>,</w:t>
      </w:r>
      <w:r w:rsidRPr="00E53C81">
        <w:rPr>
          <w:szCs w:val="24"/>
        </w:rPr>
        <w:t xml:space="preserve"> își pun amprenta într-un mod incontestabil asupra copilului. Acest capitol se încheie prin prezentarea tendințelor opuse care există adeseori în rândul creștinilor atunci când vine vorba de subiecte precum cel de față: fie implicarea doar în acțiuni sociale și neglijarea vieții personale duhovnicești, fie axarea doar pe propria viață duhovnicească și ignorarea problemelor</w:t>
      </w:r>
      <w:r>
        <w:rPr>
          <w:szCs w:val="24"/>
        </w:rPr>
        <w:t>,</w:t>
      </w:r>
      <w:r w:rsidRPr="00E53C81">
        <w:rPr>
          <w:szCs w:val="24"/>
        </w:rPr>
        <w:t xml:space="preserve"> de acest fel</w:t>
      </w:r>
      <w:r>
        <w:rPr>
          <w:szCs w:val="24"/>
        </w:rPr>
        <w:t>,</w:t>
      </w:r>
      <w:r w:rsidRPr="00E53C81">
        <w:rPr>
          <w:szCs w:val="24"/>
        </w:rPr>
        <w:t xml:space="preserve"> din societate. Ultimele subcapitole privesc o serie de acțiuni pastorale și duhovnicești pe care Biserica le poate dezvolta în vederea creșterii conștientizării asupra copiilor nenăscuți și asupra demnității umane, create după chipul lui Dumnezeu, care este în joc</w:t>
      </w:r>
      <w:r>
        <w:rPr>
          <w:szCs w:val="24"/>
        </w:rPr>
        <w:t>,</w:t>
      </w:r>
      <w:r w:rsidRPr="00E53C81">
        <w:rPr>
          <w:szCs w:val="24"/>
        </w:rPr>
        <w:t xml:space="preserve"> în aceste dezbateri. </w:t>
      </w:r>
    </w:p>
    <w:p w14:paraId="0E57EC4D" w14:textId="77777777" w:rsidR="005227EB" w:rsidRPr="00E53C81" w:rsidRDefault="005227EB" w:rsidP="008731E3">
      <w:pPr>
        <w:rPr>
          <w:szCs w:val="24"/>
        </w:rPr>
      </w:pPr>
      <w:r w:rsidRPr="00E53C81">
        <w:rPr>
          <w:szCs w:val="24"/>
        </w:rPr>
        <w:t xml:space="preserve">Dacă dintru început </w:t>
      </w:r>
      <w:r>
        <w:rPr>
          <w:szCs w:val="24"/>
        </w:rPr>
        <w:t>c</w:t>
      </w:r>
      <w:r w:rsidRPr="00E53C81">
        <w:rPr>
          <w:szCs w:val="24"/>
        </w:rPr>
        <w:t xml:space="preserve">reștinismul a fost cel care a adus cea mai înaltă viziune asupra ființei umane, viziune care a reprezentat fundamentul egalității și a drepturilor de care fiecare om ar trebui să se bucure, atunci a venit momentul în care creștinii ar trebui să readucă ființa umană, de la o viziune simplistă și utilitaristă asupra ei, la acea viziune înaltă și demnă, ca una ce este creată după chipul lui Dumnezeu, cu menirea de a ajunge la asemănarea cu El, indiferent de stadiul vieții în care s-ar afla. </w:t>
      </w:r>
    </w:p>
    <w:p w14:paraId="000E23E6" w14:textId="724B2691" w:rsidR="005227EB" w:rsidRDefault="005227EB" w:rsidP="008731E3">
      <w:pPr>
        <w:spacing w:after="160"/>
        <w:ind w:firstLine="0"/>
        <w:jc w:val="left"/>
      </w:pPr>
    </w:p>
    <w:p w14:paraId="30B2536C" w14:textId="0078DBA9" w:rsidR="005227EB" w:rsidRPr="008344C4" w:rsidRDefault="005227EB" w:rsidP="008731E3">
      <w:pPr>
        <w:pStyle w:val="Heading1"/>
        <w:spacing w:before="0"/>
        <w:ind w:firstLine="0"/>
        <w:jc w:val="center"/>
        <w:rPr>
          <w:smallCaps/>
          <w:szCs w:val="32"/>
        </w:rPr>
      </w:pPr>
      <w:bookmarkStart w:id="71" w:name="_Toc126843017"/>
      <w:bookmarkStart w:id="72" w:name="_Toc127038263"/>
      <w:bookmarkStart w:id="73" w:name="_Toc143634478"/>
      <w:r w:rsidRPr="00E53C81">
        <w:rPr>
          <w:smallCaps/>
          <w:szCs w:val="32"/>
        </w:rPr>
        <w:t xml:space="preserve">Concluziile </w:t>
      </w:r>
      <w:bookmarkEnd w:id="71"/>
      <w:bookmarkEnd w:id="72"/>
      <w:bookmarkEnd w:id="73"/>
      <w:r w:rsidR="00043C89">
        <w:rPr>
          <w:smallCaps/>
          <w:szCs w:val="32"/>
        </w:rPr>
        <w:t>Finale</w:t>
      </w:r>
    </w:p>
    <w:p w14:paraId="4437207D" w14:textId="77777777" w:rsidR="005227EB" w:rsidRDefault="005227EB" w:rsidP="008731E3">
      <w:pPr>
        <w:ind w:firstLine="0"/>
        <w:jc w:val="left"/>
        <w:rPr>
          <w:rFonts w:cs="Times New Roman"/>
          <w:iCs/>
          <w:szCs w:val="24"/>
        </w:rPr>
      </w:pPr>
    </w:p>
    <w:p w14:paraId="11E6357A" w14:textId="77777777" w:rsidR="005227EB" w:rsidRDefault="005227EB" w:rsidP="008731E3">
      <w:pPr>
        <w:ind w:firstLine="0"/>
        <w:rPr>
          <w:rFonts w:cs="Times New Roman"/>
          <w:iCs/>
          <w:szCs w:val="24"/>
        </w:rPr>
      </w:pPr>
      <w:r>
        <w:rPr>
          <w:rFonts w:cs="Times New Roman"/>
          <w:iCs/>
          <w:szCs w:val="24"/>
        </w:rPr>
        <w:tab/>
        <w:t xml:space="preserve">Conștiința prezenței chipului lui Dumnezeu în ființa umană, din primul moment al existenței – momentul conceperii –, până în veșnicie, presupune responsabilitate, respect, dragoste și grijă față de aceasta. Conceptul de „copil nenăscut” face referire la un stadiu al dezvoltării ființei umane care, în esență, nu își schimbă statutul, ci doar dezvoltarea. Aceste schimbări ale trupului, ale sufletului și ale psihicului, nu sunt întâlnite doar în perioada de dezvoltare intrauterină, ci pe tot parcursul vieții. </w:t>
      </w:r>
    </w:p>
    <w:p w14:paraId="479E4989" w14:textId="77777777" w:rsidR="005227EB" w:rsidRDefault="005227EB" w:rsidP="008731E3">
      <w:pPr>
        <w:ind w:firstLine="0"/>
        <w:rPr>
          <w:rFonts w:cs="Times New Roman"/>
          <w:iCs/>
          <w:szCs w:val="24"/>
        </w:rPr>
      </w:pPr>
      <w:r>
        <w:rPr>
          <w:rFonts w:cs="Times New Roman"/>
          <w:iCs/>
          <w:szCs w:val="24"/>
        </w:rPr>
        <w:tab/>
        <w:t xml:space="preserve">Mântuitorul Iisus Hristos, prin Întruparea Sa, a sfințit toate etapele vieții omenești, inclusiv perioada dintre momentul conceperii și naștere. Tot ceea ce a asumat Mântuitorul Hristos, a și sfințit și vindecat. De aceea, viziunea înaltă despre ființa umană, înainte de naștere și după naștere, este o componentă prin excelență creștină, ținând cont de contrastul realizat între învățătura creștină, la momentul apariției în lumea antică greco-romană, și învățăturile filosofice laice, alături de mentalitatea oamenilor de rând. </w:t>
      </w:r>
    </w:p>
    <w:p w14:paraId="1E77D9CC" w14:textId="77777777" w:rsidR="005227EB" w:rsidRDefault="005227EB" w:rsidP="008731E3">
      <w:pPr>
        <w:ind w:firstLine="0"/>
        <w:rPr>
          <w:rFonts w:cs="Times New Roman"/>
          <w:iCs/>
          <w:szCs w:val="24"/>
        </w:rPr>
      </w:pPr>
      <w:r>
        <w:rPr>
          <w:rFonts w:cs="Times New Roman"/>
          <w:iCs/>
          <w:szCs w:val="24"/>
        </w:rPr>
        <w:lastRenderedPageBreak/>
        <w:tab/>
        <w:t xml:space="preserve">Tendințele de negare a obârșiei omului, care este Dumnezeu, vin, în paralel, cu tendințe de negare a demnității intrinseci pe care acesta o are. De aceea, reiterarea învățăturii creștine referitoare la om și la cinstea cu care a fost îmbrăcat, devine o necesitate în societatea contemporană. Discuțiile despre chipul lui Dumnezeu în om și despre importanța momentului începutului vieții unei ființe umane distincte, abordate în primul capitol al lucrării, se cer a fi realizate din perspectivă </w:t>
      </w:r>
      <w:proofErr w:type="spellStart"/>
      <w:r>
        <w:rPr>
          <w:rFonts w:cs="Times New Roman"/>
          <w:iCs/>
          <w:szCs w:val="24"/>
        </w:rPr>
        <w:t>pluri</w:t>
      </w:r>
      <w:proofErr w:type="spellEnd"/>
      <w:r>
        <w:rPr>
          <w:rFonts w:cs="Times New Roman"/>
          <w:iCs/>
          <w:szCs w:val="24"/>
        </w:rPr>
        <w:t xml:space="preserve">-disciplinară, fără ca de la masa discuțiilor să fie exclusă tocmai vocea Teologiei. În favoarea copilului nenăscut vine tocmai știința, care îi confirmă identitatea de om, precum și dezvoltarea detaliată din perioada pre-natală. Pot fi înțelese teoriile, întâlnite în perioada antică, prin care se considera că „cel care este în pântecele mamei” primește progresiv trei suflete, că este „un viscer” al mamei sau că reprezintă o formă animalică ce evoluează și devine om. Dar nu pot fi înțelese și acceptate aceste argumente, în secolul al XXI-lea, când se cunosc, cu exactitate, foarte multe aspecte despre natura copilului nenăscut.  </w:t>
      </w:r>
    </w:p>
    <w:p w14:paraId="76EB3675" w14:textId="77777777" w:rsidR="005227EB" w:rsidRDefault="005227EB" w:rsidP="008731E3">
      <w:pPr>
        <w:ind w:firstLine="0"/>
        <w:rPr>
          <w:rFonts w:cs="Times New Roman"/>
          <w:iCs/>
          <w:szCs w:val="24"/>
        </w:rPr>
      </w:pPr>
      <w:r>
        <w:rPr>
          <w:rFonts w:cs="Times New Roman"/>
          <w:iCs/>
          <w:szCs w:val="24"/>
        </w:rPr>
        <w:tab/>
        <w:t xml:space="preserve">Statutul pe care îl are copilul nenăscut în prezent nu ține cont de sfera descoperirilor științifice, fiind stabilit după anumite criterii, existând riscul uriaș ca, prin aceasta, să se repete greșelile realizate în decursul istoriei, când categorii întregi de oameni au fost excluse de la statutul de „persoane”, în baza unor criterii. De aceea, capitolul al doilea a încercat prezentarea, în paralel, a statutului pe care l-a avut copilul nenăscut în lumea antică greco-romană și statutul pe care îl are în perioada contemporană. Acest statut este legat de modul în care este receptată diferența dintre „ființa umană” și „persoana umană”, precum și de criteriile care sunt puse, în mod arbitrar, pentru a stabili „praguri” în recunoașterea demnității copilului nenăscut. Actele și procedurile medicale, precum și legislația referitoare la copilul nenăscut, sunt fondate pe stabilirea, prin convenție, a ceea ce este „bine” și ceea ce este „rău”, precum și a faptelor care sunt considerate permisibile din punct de vedere moral. Problema survine în momentul în care aceste convenții diferă de la un stat la altul. Situația aceasta este întâlnită astăzi, întrucât o întrerupere de sarcină poate fi realizată la un anumit număr de săptămâni într-un stat, iar în alt stat este considerată ca fiind ilegală. Mai mult decât atât, aceste situații pot fi întâlnite chiar și în granițele aceleiași țări, cum este cazul Statelor Unite, unde există o luptă politică acerbă între state, pe subiectul permisibilității sau restricției avortului. Astfel, sunt state unde avortul este permis până la naștere, și state unde avortul tinde să fie restricționat aproape în totalitate. Din toată această luptă politică, copilul nenăscut, care nu prezintă nicio vină, suferă cel mai mult. </w:t>
      </w:r>
    </w:p>
    <w:p w14:paraId="38950E0E" w14:textId="77777777" w:rsidR="005227EB" w:rsidRDefault="005227EB" w:rsidP="008731E3">
      <w:pPr>
        <w:ind w:firstLine="0"/>
        <w:rPr>
          <w:rFonts w:cs="Times New Roman"/>
          <w:iCs/>
          <w:szCs w:val="24"/>
        </w:rPr>
      </w:pPr>
      <w:r>
        <w:rPr>
          <w:rFonts w:cs="Times New Roman"/>
          <w:iCs/>
          <w:szCs w:val="24"/>
        </w:rPr>
        <w:tab/>
        <w:t xml:space="preserve">În acest context, am considerat necesară abordarea contribuției pe care creștinismul a avut-o la îmbunătățirea ființei umane, la modul general, și la îmbunătățirea copilului nenăscut și a femeii, la modul particular. Scrierile apostolice și patristice, care fac referire în mod direct la copilul nenăscut, incluzându-l între persoanele vulnerabile, arată o conștientizare și o preocupare </w:t>
      </w:r>
      <w:r>
        <w:rPr>
          <w:rFonts w:cs="Times New Roman"/>
          <w:iCs/>
          <w:szCs w:val="24"/>
        </w:rPr>
        <w:lastRenderedPageBreak/>
        <w:t xml:space="preserve">atentă asupra acestor ființe umane fragile, menționându-se implicațiile pe care le au, pentru veșnicie, faptele referitoare la copilul nenăscut. </w:t>
      </w:r>
    </w:p>
    <w:p w14:paraId="49490A20" w14:textId="77777777" w:rsidR="005227EB" w:rsidRDefault="005227EB" w:rsidP="008731E3">
      <w:pPr>
        <w:ind w:firstLine="0"/>
        <w:rPr>
          <w:rFonts w:cs="Times New Roman"/>
          <w:iCs/>
          <w:szCs w:val="24"/>
        </w:rPr>
      </w:pPr>
      <w:r>
        <w:rPr>
          <w:rFonts w:cs="Times New Roman"/>
          <w:iCs/>
          <w:szCs w:val="24"/>
        </w:rPr>
        <w:tab/>
        <w:t xml:space="preserve">Ultima parte a lucrării este situată în sfera duhovnicesc-pastorală, axându-se pe responsabilitatea pe care Biserica, societatea și familia o au față de copilul nenăscut, față de femeia însărcinată și față de toți cei care vin în sprijinul acestora. Neglijarea acestei responsabilități sau acționarea greșită poate conduce la numeroase forme de suferință, care, din păcate, nu își găsesc, de fiecare dată, locul, pentru a fi exprimate. În mod voit, dar și fals, se confundă succesul unei femei, în planul personal sau profesional, cu intervențiile artificiale asupra proceselor naturale pe care aceasta le are. De multe ori, se consideră că maternitatea și cariera nu pot exista în același timp, ceea ce poate duce la luarea unor decizii care să o conducă apoi pe femeie la diferite forme de suferință. Raportându-ne, în cadrul ultimului capitol, la aceste forme de suferință, atunci când ele sunt întâlnite, am pus accentul pe colaborarea necesară dintre Teologie și Psihologie, astfel încât, atât preotul, cât și psihoterapeutul să poată contribui la depășirea unor traume de natură </w:t>
      </w:r>
      <w:proofErr w:type="spellStart"/>
      <w:r>
        <w:rPr>
          <w:rFonts w:cs="Times New Roman"/>
          <w:iCs/>
          <w:szCs w:val="24"/>
        </w:rPr>
        <w:t>psiho</w:t>
      </w:r>
      <w:proofErr w:type="spellEnd"/>
      <w:r>
        <w:rPr>
          <w:rFonts w:cs="Times New Roman"/>
          <w:iCs/>
          <w:szCs w:val="24"/>
        </w:rPr>
        <w:t xml:space="preserve">-somatică. În plan duhovnicesc, am propus șapte soluții pentru depășirea suferinței provocate din raportarea greșită la copilul nenăscut. </w:t>
      </w:r>
    </w:p>
    <w:p w14:paraId="12163BB4" w14:textId="77777777" w:rsidR="005227EB" w:rsidRDefault="005227EB" w:rsidP="008731E3">
      <w:pPr>
        <w:ind w:firstLine="0"/>
        <w:rPr>
          <w:rFonts w:cs="Times New Roman"/>
          <w:iCs/>
          <w:szCs w:val="24"/>
        </w:rPr>
      </w:pPr>
      <w:r>
        <w:rPr>
          <w:rFonts w:cs="Times New Roman"/>
          <w:iCs/>
          <w:szCs w:val="24"/>
        </w:rPr>
        <w:tab/>
        <w:t xml:space="preserve">Responsabilitatea Bisericii, a societății și a familiei se manifestă, înainte de toate, prin influența pe care o exercită asupra unei femei însărcinate, iar prin aceasta, asupra copilului pe care îl poartă în pântece. Numeroasele cercetări științifice dovedesc impactul major pe care îl au gândurile, nivelul de stres, sentimentele, faptele și alimentația mamei în perioada sarcinii, asupra dezvoltării sănătoase și armonioase a copilului. De asemenea, în plan duhovnicesc, părinții și duhovnicii contemporani au vorbit despre impactul pozitiv al rugăciunilor, al sfintelor slujbe și al Sfintelor Taine asupra mamei și, implicit, asupra copilului. </w:t>
      </w:r>
    </w:p>
    <w:p w14:paraId="79FD2634" w14:textId="77777777" w:rsidR="005227EB" w:rsidRDefault="005227EB" w:rsidP="008731E3">
      <w:pPr>
        <w:ind w:firstLine="0"/>
        <w:rPr>
          <w:rFonts w:cs="Times New Roman"/>
          <w:iCs/>
          <w:szCs w:val="24"/>
        </w:rPr>
      </w:pPr>
      <w:r>
        <w:rPr>
          <w:rFonts w:cs="Times New Roman"/>
          <w:iCs/>
          <w:szCs w:val="24"/>
        </w:rPr>
        <w:tab/>
        <w:t xml:space="preserve">Măsurile de ordin practic, pe care Biserica le întreprinde și pe care este chemată să le dezvolte, au fost notate în finalul ultimului capitol. Aceste măsuri trebuie să fie în concordanță cu ultimele cercetări medicale și cu opțiunile pe care o familie le are la îndemână. Rolul Bisericii este, atât de a preveni și catehiza, cât și de a sprijini și mângâia. De aceea, comunitățile parohiale pot juca un rol esențial în tot acest proces. </w:t>
      </w:r>
    </w:p>
    <w:p w14:paraId="7FAF9378" w14:textId="77777777" w:rsidR="005227EB" w:rsidRDefault="005227EB" w:rsidP="008731E3">
      <w:pPr>
        <w:ind w:firstLine="0"/>
        <w:rPr>
          <w:rFonts w:cs="Times New Roman"/>
          <w:szCs w:val="24"/>
        </w:rPr>
      </w:pPr>
      <w:r>
        <w:rPr>
          <w:rFonts w:cs="Times New Roman"/>
          <w:szCs w:val="24"/>
        </w:rPr>
        <w:tab/>
        <w:t xml:space="preserve">Lucrarea deschide noi direcții de cercetare pe această temă, plecând de la premisa că și copilul nenăscut este creat după chipul lui Dumnezeu, la fel ca oricare altă ființă umană născută, indiferent de vârstă, loc, gen, statut social sau oricare alt criteriu. O posibilă direcție de cercetare, menționată succint în lucrare, este cea a pregătirii clerului pentru abordarea situațiilor care îi privesc în mod direct pe copiii nenăscuți și pe părinții acestora. Multe dintre deciziile referitoare la conceperea unui copil, la editările genetice ce vor fi disponibile în viitor, la cazurile de dizabilități depistate în perioada embrionară, la fertilizările in vitro, la sarcinile „nedorite” sau la alte situații de acest fel, vor fi luate de către creștini în sfătuire cu preotul duhovnic, preotul paroh </w:t>
      </w:r>
      <w:r>
        <w:rPr>
          <w:rFonts w:cs="Times New Roman"/>
          <w:szCs w:val="24"/>
        </w:rPr>
        <w:lastRenderedPageBreak/>
        <w:t>sau chiriarhul locului. Lipsa de pregătire a clerului cu privire la implicațiile acceptării sau respingerii unor proceduri medicale poate conduce către o suferință considerabilă a părinților în această lume și chiar către o prelungire a acestei suferințe în viața viitoare. În situațiile în care s-a luat o decizie greșită, care a condus la suferință, preotul îi poate sprijini pe părinți, nu doar prin sfătuire și îndrumare, ci și prin înființarea unor grupuri de sprijin, prin care să se ajute reciproc cei care au trecut printr-o situație asemănătoare.</w:t>
      </w:r>
    </w:p>
    <w:p w14:paraId="0DB96918" w14:textId="77777777" w:rsidR="005227EB" w:rsidRDefault="005227EB" w:rsidP="008731E3">
      <w:pPr>
        <w:ind w:firstLine="0"/>
        <w:rPr>
          <w:rFonts w:cs="Times New Roman"/>
          <w:szCs w:val="24"/>
        </w:rPr>
      </w:pPr>
      <w:r>
        <w:rPr>
          <w:rFonts w:cs="Times New Roman"/>
          <w:szCs w:val="24"/>
        </w:rPr>
        <w:tab/>
        <w:t xml:space="preserve">O altă direcție de cercetare ce poate fi aprofundată într-o lucrare distinctă este cea a legăturii, a beneficiilor, dar și a limitelor colaborării dintre Teologie și Psihologie în actele de consiliere a părinților, la modul general, și a mamei, în mod special, înainte de a concepe un copil, în timpul sarcinii, imediat după naștere, dar și în perioada de creștere a copilului. O depresie postnatală, survenită fără voia mamei, dacă este neglijată, poate conduce la acte nedorite și neașteptate. De aceea, sprijinul de ordin spiritual și psihologic oferit pe toată perioada de sarcină și după naștere constituie o temă de cercetare necesară pentru Teologia Ortodoxă. </w:t>
      </w:r>
    </w:p>
    <w:p w14:paraId="1D0172FF" w14:textId="77777777" w:rsidR="005227EB" w:rsidRDefault="005227EB" w:rsidP="008731E3">
      <w:pPr>
        <w:ind w:firstLine="0"/>
        <w:rPr>
          <w:rFonts w:cs="Times New Roman"/>
          <w:szCs w:val="24"/>
        </w:rPr>
      </w:pPr>
      <w:r>
        <w:rPr>
          <w:rFonts w:cs="Times New Roman"/>
          <w:szCs w:val="24"/>
        </w:rPr>
        <w:tab/>
        <w:t xml:space="preserve">Propunerile pentru formularea mai multor slujbe și rugăciuni care să îi privească în mod direct pe copilul nenăscut, pe părinții acestuia, pe mamă, pe medici, pe cercetători și pe decidenți sunt insuficient prezentate în cadrul lucrării pentru a demonstra importanța acestora și rolul pe care Biserica Ortodoxă îl are, nu atât la nivel social, cât la nivel personal, în viața fiecărui om născut sau nenăscut. </w:t>
      </w:r>
    </w:p>
    <w:p w14:paraId="5BA559BB" w14:textId="77777777" w:rsidR="005227EB" w:rsidRDefault="005227EB" w:rsidP="008731E3">
      <w:pPr>
        <w:ind w:firstLine="0"/>
        <w:rPr>
          <w:rFonts w:cs="Times New Roman"/>
          <w:szCs w:val="24"/>
        </w:rPr>
      </w:pPr>
      <w:r>
        <w:rPr>
          <w:rFonts w:cs="Times New Roman"/>
          <w:szCs w:val="24"/>
        </w:rPr>
        <w:tab/>
        <w:t>Implicațiile recunoașterii demnității copilului nenăscut, ca fiind o ființă umană, creată după chipul lui Dumnezeu, au un efect imediat, în primul rând, în planul social. De aceea, o nouă linie importantă de cercetare poate fi legată de măsurile care pot fi luate la nivel instituțional, în societate. Pot fi create și susținute centrele de sprijin pentru femeile aflate în criză de sarcină. De asemenea, se pot înființa locuri de memorie pentru copiii nenăscuți, care au murit înainte de vreme și pot fi instalate amplasamente de tipul „baby box” la maternități. Acțiunile din sfera socială care conduc la creșterea demnității copilului nenăscut și sprijinirea mamei însărcinate pot fi acoperite în cadrul unor lucrări de doctorat pe această temă.</w:t>
      </w:r>
    </w:p>
    <w:p w14:paraId="7CF08E90" w14:textId="77777777" w:rsidR="00224414" w:rsidRDefault="005227EB" w:rsidP="00224414">
      <w:pPr>
        <w:ind w:firstLine="0"/>
        <w:rPr>
          <w:rFonts w:cs="Times New Roman"/>
          <w:szCs w:val="24"/>
        </w:rPr>
      </w:pPr>
      <w:r>
        <w:rPr>
          <w:rFonts w:cs="Times New Roman"/>
          <w:iCs/>
          <w:szCs w:val="24"/>
        </w:rPr>
        <w:tab/>
        <w:t xml:space="preserve">Lucrarea de față, </w:t>
      </w:r>
      <w:r w:rsidRPr="0024698C">
        <w:rPr>
          <w:rFonts w:cs="Times New Roman"/>
          <w:i/>
          <w:szCs w:val="24"/>
        </w:rPr>
        <w:t>Copilul nenăscut, chip al lui Dumnezeu. Grija și dragostea față de acesta</w:t>
      </w:r>
      <w:r>
        <w:rPr>
          <w:rFonts w:cs="Times New Roman"/>
          <w:iCs/>
          <w:szCs w:val="24"/>
        </w:rPr>
        <w:t xml:space="preserve">, vine în completarea eforturilor remarcabile, din spațiul românesc și din cel occidental, de a nu trece cu vederea cea mai importantă problemă a societății contemporane, care atinge în mod direct ființa umană și demnitatea ei. Problemele, evaluate ca fiind cele mai grave din istoria umanității, nu au fost cele care au făcut referire la infrastructura cetăților sau la nivelul de trai al oamenilor, ci cele care au atins demnitatea oamenilor. Indiferența față de această temă va avea, cu siguranță, efecte inimaginabile în lumea aceasta, pe termen lung, și în viața de dincolo, pentru veșnicie. De aceea, Biserica este cea care ar trebui să-și asume, din nou, rolul de a readuce demnitatea umană, </w:t>
      </w:r>
      <w:r>
        <w:rPr>
          <w:rFonts w:cs="Times New Roman"/>
          <w:iCs/>
          <w:szCs w:val="24"/>
        </w:rPr>
        <w:lastRenderedPageBreak/>
        <w:t>indiferent de stadiul dezvoltării sau de oricare alt criteriu, la locul care i se cuvine, aceasta constituind, fără îndoială, și fundamentul civilizației, în această lume.</w:t>
      </w:r>
      <w:r>
        <w:rPr>
          <w:rFonts w:cs="Times New Roman"/>
          <w:szCs w:val="24"/>
        </w:rPr>
        <w:tab/>
      </w:r>
    </w:p>
    <w:p w14:paraId="2AB53EBE" w14:textId="77777777" w:rsidR="00224414" w:rsidRDefault="00224414" w:rsidP="00224414">
      <w:pPr>
        <w:ind w:firstLine="0"/>
        <w:rPr>
          <w:smallCaps/>
          <w:noProof/>
          <w:szCs w:val="32"/>
        </w:rPr>
      </w:pPr>
      <w:bookmarkStart w:id="74" w:name="_Toc126843018"/>
      <w:bookmarkStart w:id="75" w:name="_Toc127038264"/>
      <w:bookmarkStart w:id="76" w:name="_Toc143634479"/>
    </w:p>
    <w:p w14:paraId="51132B6F" w14:textId="15424747" w:rsidR="006E2705" w:rsidRPr="00224414" w:rsidRDefault="006E2705" w:rsidP="00224414">
      <w:pPr>
        <w:ind w:firstLine="0"/>
        <w:jc w:val="center"/>
        <w:rPr>
          <w:b/>
          <w:bCs/>
          <w:smallCaps/>
          <w:noProof/>
        </w:rPr>
      </w:pPr>
      <w:r w:rsidRPr="00224414">
        <w:rPr>
          <w:b/>
          <w:bCs/>
          <w:smallCaps/>
          <w:noProof/>
          <w:szCs w:val="32"/>
        </w:rPr>
        <w:t>Bibliografi</w:t>
      </w:r>
      <w:bookmarkEnd w:id="74"/>
      <w:bookmarkEnd w:id="75"/>
      <w:bookmarkEnd w:id="76"/>
      <w:r w:rsidR="004F21DB" w:rsidRPr="00224414">
        <w:rPr>
          <w:b/>
          <w:bCs/>
          <w:smallCaps/>
          <w:noProof/>
          <w:szCs w:val="32"/>
        </w:rPr>
        <w:t>e Selectivă</w:t>
      </w:r>
    </w:p>
    <w:p w14:paraId="38FFCBCD" w14:textId="6CC2B078" w:rsidR="006E2705" w:rsidRPr="00E53C81" w:rsidRDefault="006E2705" w:rsidP="008731E3">
      <w:pPr>
        <w:tabs>
          <w:tab w:val="left" w:pos="709"/>
        </w:tabs>
        <w:ind w:firstLine="0"/>
        <w:rPr>
          <w:noProof/>
        </w:rPr>
      </w:pPr>
    </w:p>
    <w:p w14:paraId="483A4CBE" w14:textId="77777777" w:rsidR="006E2705" w:rsidRPr="00E53C81" w:rsidRDefault="006E2705" w:rsidP="008731E3">
      <w:pPr>
        <w:pStyle w:val="NoSpacing"/>
        <w:spacing w:after="240" w:line="360" w:lineRule="auto"/>
        <w:rPr>
          <w:b/>
          <w:bCs/>
          <w:smallCaps/>
          <w:noProof/>
          <w:color w:val="auto"/>
        </w:rPr>
      </w:pPr>
      <w:r w:rsidRPr="00E53C81">
        <w:rPr>
          <w:noProof/>
          <w:color w:val="auto"/>
        </w:rPr>
        <w:tab/>
      </w:r>
      <w:r w:rsidRPr="00E53C81">
        <w:rPr>
          <w:b/>
          <w:bCs/>
          <w:noProof/>
          <w:color w:val="auto"/>
        </w:rPr>
        <w:t>I.</w:t>
      </w:r>
      <w:r w:rsidRPr="00E53C81">
        <w:rPr>
          <w:noProof/>
          <w:color w:val="auto"/>
        </w:rPr>
        <w:t xml:space="preserve"> </w:t>
      </w:r>
      <w:r w:rsidRPr="00E53C81">
        <w:rPr>
          <w:b/>
          <w:bCs/>
          <w:smallCaps/>
          <w:noProof/>
          <w:color w:val="auto"/>
        </w:rPr>
        <w:t>Ediții ale Sfintei Scripturi:</w:t>
      </w:r>
    </w:p>
    <w:p w14:paraId="7F9EE39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Biblia sau Sfânta Scriptură</w:t>
      </w:r>
      <w:r w:rsidRPr="00E53C81">
        <w:rPr>
          <w:rFonts w:cs="Times New Roman"/>
          <w:noProof/>
          <w:szCs w:val="24"/>
        </w:rPr>
        <w:t>, tipărită cu binecuvântarea Preafericitului Părinte Daniel, Patriarhul Bisericii Ortodoxe Romane Ed. Institutului Biblic și de Misiune Ortodoxă, București, 2008.</w:t>
      </w:r>
    </w:p>
    <w:p w14:paraId="0D8F395C"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 xml:space="preserve">The New Cambridge Paragraph Bible with the Apocrypha, </w:t>
      </w:r>
      <w:r w:rsidRPr="00E53C81">
        <w:rPr>
          <w:rFonts w:cs="Times New Roman"/>
          <w:noProof/>
          <w:szCs w:val="24"/>
        </w:rPr>
        <w:t>King James Version, David Norton (ed.), Cambridge University Press, Cambridge, 2019.</w:t>
      </w:r>
    </w:p>
    <w:p w14:paraId="4A9835CB" w14:textId="77777777" w:rsidR="006E2705" w:rsidRPr="00E53C81" w:rsidRDefault="006E2705" w:rsidP="008731E3">
      <w:pPr>
        <w:tabs>
          <w:tab w:val="left" w:pos="709"/>
        </w:tabs>
        <w:ind w:firstLine="0"/>
        <w:rPr>
          <w:rFonts w:cs="Times New Roman"/>
          <w:noProof/>
          <w:szCs w:val="24"/>
        </w:rPr>
      </w:pPr>
    </w:p>
    <w:p w14:paraId="4C548F80" w14:textId="77777777" w:rsidR="006E2705" w:rsidRPr="00E53C81" w:rsidRDefault="006E2705" w:rsidP="008731E3">
      <w:pPr>
        <w:pStyle w:val="NoSpacing"/>
        <w:spacing w:after="240" w:line="360" w:lineRule="auto"/>
        <w:rPr>
          <w:b/>
          <w:bCs/>
          <w:smallCaps/>
          <w:noProof/>
          <w:color w:val="auto"/>
        </w:rPr>
      </w:pPr>
      <w:r w:rsidRPr="00E53C81">
        <w:rPr>
          <w:b/>
          <w:bCs/>
          <w:smallCaps/>
          <w:noProof/>
          <w:color w:val="auto"/>
        </w:rPr>
        <w:tab/>
        <w:t>II. Dicționare, Documente</w:t>
      </w:r>
      <w:r>
        <w:rPr>
          <w:b/>
          <w:bCs/>
          <w:smallCaps/>
          <w:noProof/>
          <w:color w:val="auto"/>
        </w:rPr>
        <w:t xml:space="preserve">, </w:t>
      </w:r>
      <w:r w:rsidRPr="00E53C81">
        <w:rPr>
          <w:b/>
          <w:bCs/>
          <w:smallCaps/>
          <w:noProof/>
          <w:color w:val="auto"/>
        </w:rPr>
        <w:t>Enciclopedii</w:t>
      </w:r>
      <w:r>
        <w:rPr>
          <w:b/>
          <w:bCs/>
          <w:smallCaps/>
          <w:noProof/>
          <w:color w:val="auto"/>
        </w:rPr>
        <w:t xml:space="preserve"> și Manuale</w:t>
      </w:r>
      <w:r w:rsidRPr="00E53C81">
        <w:rPr>
          <w:b/>
          <w:bCs/>
          <w:smallCaps/>
          <w:noProof/>
          <w:color w:val="auto"/>
        </w:rPr>
        <w:t>:</w:t>
      </w:r>
    </w:p>
    <w:p w14:paraId="63120AC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A New Dictionary of Christian Ethics</w:t>
      </w:r>
      <w:r w:rsidRPr="00E53C81">
        <w:rPr>
          <w:rFonts w:cs="Times New Roman"/>
          <w:noProof/>
          <w:szCs w:val="24"/>
        </w:rPr>
        <w:t>, editat de James F. Childress și John Macquarrie, SCM Press Ltd, London, 1986.</w:t>
      </w:r>
    </w:p>
    <w:p w14:paraId="46342FA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A Patristic Greek Lexicon</w:t>
      </w:r>
      <w:r w:rsidRPr="00E53C81">
        <w:rPr>
          <w:rFonts w:cs="Times New Roman"/>
          <w:noProof/>
          <w:szCs w:val="24"/>
        </w:rPr>
        <w:t>, G. W. H. Lampe (ed.), Clarendon Press, Oxford, 1961.</w:t>
      </w:r>
    </w:p>
    <w:p w14:paraId="5B1454A8"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Abortion. Worldwide Report: 1 Century, 100 Nations, 1 Billion Babies</w:t>
      </w:r>
      <w:r w:rsidRPr="00E53C81">
        <w:rPr>
          <w:rFonts w:cs="Times New Roman"/>
          <w:noProof/>
          <w:szCs w:val="24"/>
        </w:rPr>
        <w:t xml:space="preserve">, Thomas W. </w:t>
      </w:r>
      <w:r w:rsidRPr="00E53C81">
        <w:rPr>
          <w:rFonts w:cs="Times New Roman"/>
          <w:smallCaps/>
          <w:noProof/>
          <w:szCs w:val="24"/>
        </w:rPr>
        <w:t>Jacobson</w:t>
      </w:r>
      <w:r w:rsidRPr="00E53C81">
        <w:rPr>
          <w:rFonts w:cs="Times New Roman"/>
          <w:noProof/>
          <w:szCs w:val="24"/>
        </w:rPr>
        <w:t xml:space="preserve">, Robert </w:t>
      </w:r>
      <w:r w:rsidRPr="00E53C81">
        <w:rPr>
          <w:rFonts w:cs="Times New Roman"/>
          <w:smallCaps/>
          <w:noProof/>
          <w:szCs w:val="24"/>
        </w:rPr>
        <w:t>Johnston</w:t>
      </w:r>
      <w:r w:rsidRPr="00E53C81">
        <w:rPr>
          <w:rFonts w:cs="Times New Roman"/>
          <w:noProof/>
          <w:szCs w:val="24"/>
        </w:rPr>
        <w:t xml:space="preserve"> (eds.), GLC Publications, 2018.</w:t>
      </w:r>
    </w:p>
    <w:p w14:paraId="3600A612"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Dicționar ortografic, ortoepic și morfologic al limbii române</w:t>
      </w:r>
      <w:r w:rsidRPr="00E53C81">
        <w:rPr>
          <w:rFonts w:cs="Times New Roman"/>
          <w:noProof/>
          <w:szCs w:val="24"/>
        </w:rPr>
        <w:t xml:space="preserve">, Ed. Univers Enciclopedic, București, </w:t>
      </w:r>
      <w:r w:rsidRPr="00E53C81">
        <w:rPr>
          <w:rFonts w:cs="Times New Roman"/>
          <w:noProof/>
          <w:szCs w:val="24"/>
          <w:vertAlign w:val="superscript"/>
        </w:rPr>
        <w:t>2</w:t>
      </w:r>
      <w:r w:rsidRPr="00E53C81">
        <w:rPr>
          <w:rFonts w:cs="Times New Roman"/>
          <w:noProof/>
          <w:szCs w:val="24"/>
        </w:rPr>
        <w:t>2005.</w:t>
      </w:r>
    </w:p>
    <w:p w14:paraId="51EFCFB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Global and regional estimates of violence against women: prevalence and health effects of intimate partner violence and non-partner sexual violence</w:t>
      </w:r>
      <w:r w:rsidRPr="00E53C81">
        <w:rPr>
          <w:rFonts w:cs="Times New Roman"/>
          <w:noProof/>
          <w:szCs w:val="24"/>
        </w:rPr>
        <w:t>, World Health Organziations, 2013.</w:t>
      </w:r>
    </w:p>
    <w:p w14:paraId="78015F4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Global Study on Homicide</w:t>
      </w:r>
      <w:r w:rsidRPr="00E53C81">
        <w:rPr>
          <w:rFonts w:cs="Times New Roman"/>
          <w:noProof/>
          <w:szCs w:val="24"/>
        </w:rPr>
        <w:t xml:space="preserve"> </w:t>
      </w:r>
      <w:r w:rsidRPr="00E53C81">
        <w:rPr>
          <w:rFonts w:cs="Times New Roman"/>
          <w:i/>
          <w:noProof/>
          <w:szCs w:val="24"/>
        </w:rPr>
        <w:t>2019</w:t>
      </w:r>
      <w:r w:rsidRPr="00E53C81">
        <w:rPr>
          <w:rFonts w:cs="Times New Roman"/>
          <w:noProof/>
          <w:szCs w:val="24"/>
        </w:rPr>
        <w:t>, published by United Nations Office on Drugs and Crime, Vienna, 2019.</w:t>
      </w:r>
    </w:p>
    <w:p w14:paraId="67B0E38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Guțu,</w:t>
      </w:r>
      <w:r w:rsidRPr="00E53C81">
        <w:rPr>
          <w:rFonts w:cs="Times New Roman"/>
          <w:noProof/>
          <w:szCs w:val="24"/>
        </w:rPr>
        <w:t xml:space="preserve"> Gheorghe, </w:t>
      </w:r>
      <w:r w:rsidRPr="00E53C81">
        <w:rPr>
          <w:rFonts w:cs="Times New Roman"/>
          <w:i/>
          <w:iCs/>
          <w:noProof/>
          <w:szCs w:val="24"/>
        </w:rPr>
        <w:t>Dicționar Latin-Român</w:t>
      </w:r>
      <w:r w:rsidRPr="00E53C81">
        <w:rPr>
          <w:rFonts w:cs="Times New Roman"/>
          <w:noProof/>
          <w:szCs w:val="24"/>
        </w:rPr>
        <w:t xml:space="preserve">, Ed. Humanitas, București, </w:t>
      </w:r>
      <w:r w:rsidRPr="00E53C81">
        <w:rPr>
          <w:rFonts w:cs="Times New Roman"/>
          <w:noProof/>
          <w:szCs w:val="24"/>
          <w:vertAlign w:val="superscript"/>
        </w:rPr>
        <w:t>2</w:t>
      </w:r>
      <w:r w:rsidRPr="00E53C81">
        <w:rPr>
          <w:rFonts w:cs="Times New Roman"/>
          <w:noProof/>
          <w:szCs w:val="24"/>
        </w:rPr>
        <w:t>2003.</w:t>
      </w:r>
    </w:p>
    <w:p w14:paraId="0816CAC8" w14:textId="77777777" w:rsidR="006E2705"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noProof/>
          <w:szCs w:val="24"/>
        </w:rPr>
        <w:t xml:space="preserve">Hotărârea Sfântului Sinod privind oficierea slujbei înmormântării copiilor născuți morți și a celor care mor nebotezați – „Sumarul ședinței din 5 Mai 1908”, în: </w:t>
      </w:r>
      <w:r w:rsidRPr="00E53C81">
        <w:rPr>
          <w:rFonts w:cs="Times New Roman"/>
          <w:i/>
          <w:iCs/>
          <w:noProof/>
          <w:szCs w:val="24"/>
        </w:rPr>
        <w:t>Biserica Ortodoxă Română</w:t>
      </w:r>
      <w:r w:rsidRPr="00E53C81">
        <w:rPr>
          <w:rFonts w:cs="Times New Roman"/>
          <w:noProof/>
          <w:szCs w:val="24"/>
        </w:rPr>
        <w:t xml:space="preserve">, XXXII (1908), 3, pp. 252-259. </w:t>
      </w:r>
    </w:p>
    <w:p w14:paraId="6D6E085C" w14:textId="77777777" w:rsidR="006E2705" w:rsidRPr="007D11B3" w:rsidRDefault="006E2705" w:rsidP="008731E3">
      <w:pPr>
        <w:pStyle w:val="ListParagraph"/>
        <w:numPr>
          <w:ilvl w:val="0"/>
          <w:numId w:val="26"/>
        </w:numPr>
        <w:tabs>
          <w:tab w:val="left" w:pos="709"/>
        </w:tabs>
        <w:ind w:left="851" w:hanging="851"/>
        <w:rPr>
          <w:rFonts w:cs="Times New Roman"/>
          <w:noProof/>
          <w:szCs w:val="24"/>
        </w:rPr>
      </w:pPr>
      <w:bookmarkStart w:id="77" w:name="_Hlk126353019"/>
      <w:proofErr w:type="spellStart"/>
      <w:r w:rsidRPr="007D11B3">
        <w:rPr>
          <w:rFonts w:cs="Times New Roman"/>
          <w:smallCaps/>
          <w:szCs w:val="24"/>
        </w:rPr>
        <w:t>Langman</w:t>
      </w:r>
      <w:proofErr w:type="spellEnd"/>
      <w:r w:rsidRPr="007D11B3">
        <w:rPr>
          <w:rFonts w:cs="Times New Roman"/>
          <w:smallCaps/>
          <w:szCs w:val="24"/>
        </w:rPr>
        <w:t>,</w:t>
      </w:r>
      <w:r w:rsidRPr="007D11B3">
        <w:rPr>
          <w:rFonts w:cs="Times New Roman"/>
          <w:szCs w:val="24"/>
        </w:rPr>
        <w:t xml:space="preserve"> T. W., </w:t>
      </w:r>
      <w:r w:rsidRPr="007D11B3">
        <w:rPr>
          <w:rFonts w:cs="Times New Roman"/>
          <w:i/>
          <w:iCs/>
          <w:szCs w:val="24"/>
        </w:rPr>
        <w:t xml:space="preserve">Medical </w:t>
      </w:r>
      <w:proofErr w:type="spellStart"/>
      <w:r w:rsidRPr="007D11B3">
        <w:rPr>
          <w:rFonts w:cs="Times New Roman"/>
          <w:i/>
          <w:iCs/>
          <w:szCs w:val="24"/>
        </w:rPr>
        <w:t>Embryology</w:t>
      </w:r>
      <w:bookmarkEnd w:id="77"/>
      <w:proofErr w:type="spellEnd"/>
      <w:r w:rsidRPr="007D11B3">
        <w:rPr>
          <w:rFonts w:cs="Times New Roman"/>
          <w:szCs w:val="24"/>
        </w:rPr>
        <w:t xml:space="preserve">, computer </w:t>
      </w:r>
      <w:proofErr w:type="spellStart"/>
      <w:r w:rsidRPr="007D11B3">
        <w:rPr>
          <w:rFonts w:cs="Times New Roman"/>
          <w:szCs w:val="24"/>
        </w:rPr>
        <w:t>illustrations</w:t>
      </w:r>
      <w:proofErr w:type="spellEnd"/>
      <w:r w:rsidRPr="007D11B3">
        <w:rPr>
          <w:rFonts w:cs="Times New Roman"/>
          <w:szCs w:val="24"/>
        </w:rPr>
        <w:t xml:space="preserve"> </w:t>
      </w:r>
      <w:proofErr w:type="spellStart"/>
      <w:r w:rsidRPr="007D11B3">
        <w:rPr>
          <w:rFonts w:cs="Times New Roman"/>
          <w:szCs w:val="24"/>
        </w:rPr>
        <w:t>by</w:t>
      </w:r>
      <w:proofErr w:type="spellEnd"/>
      <w:r w:rsidRPr="007D11B3">
        <w:rPr>
          <w:rFonts w:cs="Times New Roman"/>
          <w:szCs w:val="24"/>
        </w:rPr>
        <w:t xml:space="preserve"> Susan L. </w:t>
      </w:r>
      <w:proofErr w:type="spellStart"/>
      <w:r w:rsidRPr="007D11B3">
        <w:rPr>
          <w:rFonts w:cs="Times New Roman"/>
          <w:szCs w:val="24"/>
        </w:rPr>
        <w:t>Sadler-Redmond</w:t>
      </w:r>
      <w:proofErr w:type="spellEnd"/>
      <w:r w:rsidRPr="007D11B3">
        <w:rPr>
          <w:rFonts w:cs="Times New Roman"/>
          <w:szCs w:val="24"/>
        </w:rPr>
        <w:t xml:space="preserve">, </w:t>
      </w:r>
      <w:proofErr w:type="spellStart"/>
      <w:r w:rsidRPr="007D11B3">
        <w:rPr>
          <w:rFonts w:cs="Times New Roman"/>
          <w:szCs w:val="24"/>
        </w:rPr>
        <w:t>scanning</w:t>
      </w:r>
      <w:proofErr w:type="spellEnd"/>
      <w:r w:rsidRPr="007D11B3">
        <w:rPr>
          <w:rFonts w:cs="Times New Roman"/>
          <w:szCs w:val="24"/>
        </w:rPr>
        <w:t xml:space="preserve"> electron </w:t>
      </w:r>
      <w:proofErr w:type="spellStart"/>
      <w:r w:rsidRPr="007D11B3">
        <w:rPr>
          <w:rFonts w:cs="Times New Roman"/>
          <w:szCs w:val="24"/>
        </w:rPr>
        <w:t>micrographs</w:t>
      </w:r>
      <w:proofErr w:type="spellEnd"/>
      <w:r w:rsidRPr="007D11B3">
        <w:rPr>
          <w:rFonts w:cs="Times New Roman"/>
          <w:szCs w:val="24"/>
        </w:rPr>
        <w:t xml:space="preserve"> </w:t>
      </w:r>
      <w:proofErr w:type="spellStart"/>
      <w:r w:rsidRPr="007D11B3">
        <w:rPr>
          <w:rFonts w:cs="Times New Roman"/>
          <w:szCs w:val="24"/>
        </w:rPr>
        <w:t>by</w:t>
      </w:r>
      <w:proofErr w:type="spellEnd"/>
      <w:r w:rsidRPr="007D11B3">
        <w:rPr>
          <w:rFonts w:cs="Times New Roman"/>
          <w:szCs w:val="24"/>
        </w:rPr>
        <w:t xml:space="preserve"> </w:t>
      </w:r>
      <w:proofErr w:type="spellStart"/>
      <w:r w:rsidRPr="007D11B3">
        <w:rPr>
          <w:rFonts w:cs="Times New Roman"/>
          <w:szCs w:val="24"/>
        </w:rPr>
        <w:t>Kathy</w:t>
      </w:r>
      <w:proofErr w:type="spellEnd"/>
      <w:r w:rsidRPr="007D11B3">
        <w:rPr>
          <w:rFonts w:cs="Times New Roman"/>
          <w:szCs w:val="24"/>
        </w:rPr>
        <w:t xml:space="preserve"> </w:t>
      </w:r>
      <w:proofErr w:type="spellStart"/>
      <w:r w:rsidRPr="007D11B3">
        <w:rPr>
          <w:rFonts w:cs="Times New Roman"/>
          <w:szCs w:val="24"/>
        </w:rPr>
        <w:t>Tosney</w:t>
      </w:r>
      <w:proofErr w:type="spellEnd"/>
      <w:r w:rsidRPr="007D11B3">
        <w:rPr>
          <w:rFonts w:cs="Times New Roman"/>
          <w:szCs w:val="24"/>
        </w:rPr>
        <w:t xml:space="preserve">, </w:t>
      </w:r>
      <w:proofErr w:type="spellStart"/>
      <w:r w:rsidRPr="007D11B3">
        <w:rPr>
          <w:rFonts w:cs="Times New Roman"/>
          <w:szCs w:val="24"/>
        </w:rPr>
        <w:t>ultrasound</w:t>
      </w:r>
      <w:proofErr w:type="spellEnd"/>
      <w:r w:rsidRPr="007D11B3">
        <w:rPr>
          <w:rFonts w:cs="Times New Roman"/>
          <w:szCs w:val="24"/>
        </w:rPr>
        <w:t xml:space="preserve"> </w:t>
      </w:r>
      <w:proofErr w:type="spellStart"/>
      <w:r w:rsidRPr="007D11B3">
        <w:rPr>
          <w:rFonts w:cs="Times New Roman"/>
          <w:szCs w:val="24"/>
        </w:rPr>
        <w:t>images</w:t>
      </w:r>
      <w:proofErr w:type="spellEnd"/>
      <w:r w:rsidRPr="007D11B3">
        <w:rPr>
          <w:rFonts w:cs="Times New Roman"/>
          <w:szCs w:val="24"/>
        </w:rPr>
        <w:t xml:space="preserve"> </w:t>
      </w:r>
      <w:proofErr w:type="spellStart"/>
      <w:r w:rsidRPr="007D11B3">
        <w:rPr>
          <w:rFonts w:cs="Times New Roman"/>
          <w:szCs w:val="24"/>
        </w:rPr>
        <w:t>by</w:t>
      </w:r>
      <w:proofErr w:type="spellEnd"/>
      <w:r w:rsidRPr="007D11B3">
        <w:rPr>
          <w:rFonts w:cs="Times New Roman"/>
          <w:szCs w:val="24"/>
        </w:rPr>
        <w:t xml:space="preserve"> Ian </w:t>
      </w:r>
      <w:proofErr w:type="spellStart"/>
      <w:r w:rsidRPr="007D11B3">
        <w:rPr>
          <w:rFonts w:cs="Times New Roman"/>
          <w:szCs w:val="24"/>
        </w:rPr>
        <w:t>Byrne</w:t>
      </w:r>
      <w:proofErr w:type="spellEnd"/>
      <w:r w:rsidRPr="007D11B3">
        <w:rPr>
          <w:rFonts w:cs="Times New Roman"/>
          <w:szCs w:val="24"/>
        </w:rPr>
        <w:t xml:space="preserve"> </w:t>
      </w:r>
      <w:proofErr w:type="spellStart"/>
      <w:r w:rsidRPr="007D11B3">
        <w:rPr>
          <w:rFonts w:cs="Times New Roman"/>
          <w:szCs w:val="24"/>
        </w:rPr>
        <w:t>and</w:t>
      </w:r>
      <w:proofErr w:type="spellEnd"/>
      <w:r w:rsidRPr="007D11B3">
        <w:rPr>
          <w:rFonts w:cs="Times New Roman"/>
          <w:szCs w:val="24"/>
        </w:rPr>
        <w:t xml:space="preserve"> </w:t>
      </w:r>
      <w:proofErr w:type="spellStart"/>
      <w:r w:rsidRPr="007D11B3">
        <w:rPr>
          <w:rFonts w:cs="Times New Roman"/>
          <w:szCs w:val="24"/>
        </w:rPr>
        <w:t>Hytham</w:t>
      </w:r>
      <w:proofErr w:type="spellEnd"/>
      <w:r w:rsidRPr="007D11B3">
        <w:rPr>
          <w:rFonts w:cs="Times New Roman"/>
          <w:szCs w:val="24"/>
        </w:rPr>
        <w:t xml:space="preserve"> </w:t>
      </w:r>
      <w:proofErr w:type="spellStart"/>
      <w:r w:rsidRPr="007D11B3">
        <w:rPr>
          <w:rFonts w:cs="Times New Roman"/>
          <w:szCs w:val="24"/>
        </w:rPr>
        <w:t>Imseis</w:t>
      </w:r>
      <w:proofErr w:type="spellEnd"/>
      <w:r w:rsidRPr="007D11B3">
        <w:rPr>
          <w:rFonts w:cs="Times New Roman"/>
          <w:szCs w:val="24"/>
        </w:rPr>
        <w:t xml:space="preserve">, </w:t>
      </w:r>
      <w:proofErr w:type="spellStart"/>
      <w:r w:rsidRPr="007D11B3">
        <w:rPr>
          <w:rFonts w:cs="Times New Roman"/>
          <w:szCs w:val="24"/>
        </w:rPr>
        <w:t>Wolters</w:t>
      </w:r>
      <w:proofErr w:type="spellEnd"/>
      <w:r w:rsidRPr="007D11B3">
        <w:rPr>
          <w:rFonts w:cs="Times New Roman"/>
          <w:szCs w:val="24"/>
        </w:rPr>
        <w:t xml:space="preserve"> </w:t>
      </w:r>
      <w:proofErr w:type="spellStart"/>
      <w:r w:rsidRPr="007D11B3">
        <w:rPr>
          <w:rFonts w:cs="Times New Roman"/>
          <w:szCs w:val="24"/>
        </w:rPr>
        <w:t>Kluwer</w:t>
      </w:r>
      <w:proofErr w:type="spellEnd"/>
      <w:r w:rsidRPr="007D11B3">
        <w:rPr>
          <w:rFonts w:cs="Times New Roman"/>
          <w:szCs w:val="24"/>
        </w:rPr>
        <w:t xml:space="preserve"> </w:t>
      </w:r>
      <w:proofErr w:type="spellStart"/>
      <w:r w:rsidRPr="007D11B3">
        <w:rPr>
          <w:rFonts w:cs="Times New Roman"/>
          <w:szCs w:val="24"/>
        </w:rPr>
        <w:t>Publishing</w:t>
      </w:r>
      <w:proofErr w:type="spellEnd"/>
      <w:r w:rsidRPr="007D11B3">
        <w:rPr>
          <w:rFonts w:cs="Times New Roman"/>
          <w:szCs w:val="24"/>
        </w:rPr>
        <w:t xml:space="preserve">, Philadelphia, </w:t>
      </w:r>
      <w:r w:rsidRPr="007D11B3">
        <w:rPr>
          <w:rFonts w:cs="Times New Roman"/>
          <w:szCs w:val="24"/>
          <w:vertAlign w:val="superscript"/>
        </w:rPr>
        <w:t>14</w:t>
      </w:r>
      <w:r w:rsidRPr="007D11B3">
        <w:rPr>
          <w:rFonts w:cs="Times New Roman"/>
          <w:szCs w:val="24"/>
        </w:rPr>
        <w:t>2019.</w:t>
      </w:r>
    </w:p>
    <w:p w14:paraId="3143A9FC" w14:textId="77777777" w:rsidR="006E2705" w:rsidRDefault="006E2705" w:rsidP="008731E3">
      <w:pPr>
        <w:pStyle w:val="ListParagraph"/>
        <w:numPr>
          <w:ilvl w:val="0"/>
          <w:numId w:val="26"/>
        </w:numPr>
        <w:tabs>
          <w:tab w:val="left" w:pos="709"/>
        </w:tabs>
        <w:ind w:left="851" w:hanging="851"/>
        <w:rPr>
          <w:rFonts w:cs="Times New Roman"/>
          <w:noProof/>
          <w:szCs w:val="24"/>
        </w:rPr>
      </w:pPr>
      <w:proofErr w:type="spellStart"/>
      <w:r w:rsidRPr="007D11B3">
        <w:rPr>
          <w:rFonts w:cs="Times New Roman"/>
          <w:smallCaps/>
          <w:szCs w:val="24"/>
        </w:rPr>
        <w:t>Sadler</w:t>
      </w:r>
      <w:proofErr w:type="spellEnd"/>
      <w:r w:rsidRPr="007D11B3">
        <w:rPr>
          <w:rFonts w:cs="Times New Roman"/>
          <w:smallCaps/>
          <w:szCs w:val="24"/>
        </w:rPr>
        <w:t>,</w:t>
      </w:r>
      <w:r w:rsidRPr="007D11B3">
        <w:rPr>
          <w:rFonts w:cs="Times New Roman"/>
          <w:szCs w:val="24"/>
        </w:rPr>
        <w:t xml:space="preserve"> T. W., </w:t>
      </w:r>
      <w:proofErr w:type="spellStart"/>
      <w:r w:rsidRPr="007D11B3">
        <w:rPr>
          <w:rFonts w:cs="Times New Roman"/>
          <w:i/>
          <w:iCs/>
          <w:szCs w:val="24"/>
        </w:rPr>
        <w:t>Langman</w:t>
      </w:r>
      <w:proofErr w:type="spellEnd"/>
      <w:r w:rsidRPr="007D11B3">
        <w:rPr>
          <w:rFonts w:cs="Times New Roman"/>
          <w:i/>
          <w:iCs/>
          <w:szCs w:val="24"/>
        </w:rPr>
        <w:t>. Embriologie Medicală</w:t>
      </w:r>
      <w:r w:rsidRPr="007D11B3">
        <w:rPr>
          <w:rFonts w:cs="Times New Roman"/>
          <w:szCs w:val="24"/>
        </w:rPr>
        <w:t xml:space="preserve">, Dr. Gh. P. </w:t>
      </w:r>
      <w:proofErr w:type="spellStart"/>
      <w:r w:rsidRPr="007D11B3">
        <w:rPr>
          <w:rFonts w:cs="Times New Roman"/>
          <w:smallCaps/>
          <w:szCs w:val="24"/>
        </w:rPr>
        <w:t>Cuculici</w:t>
      </w:r>
      <w:proofErr w:type="spellEnd"/>
      <w:r w:rsidRPr="007D11B3">
        <w:rPr>
          <w:rFonts w:cs="Times New Roman"/>
          <w:szCs w:val="24"/>
        </w:rPr>
        <w:t xml:space="preserve">, Dr. Anca W. </w:t>
      </w:r>
      <w:r w:rsidRPr="007D11B3">
        <w:rPr>
          <w:rFonts w:cs="Times New Roman"/>
          <w:smallCaps/>
          <w:szCs w:val="24"/>
        </w:rPr>
        <w:t>Gheorghiu</w:t>
      </w:r>
      <w:r w:rsidRPr="007D11B3">
        <w:rPr>
          <w:rFonts w:cs="Times New Roman"/>
          <w:szCs w:val="24"/>
        </w:rPr>
        <w:t xml:space="preserve"> (</w:t>
      </w:r>
      <w:proofErr w:type="spellStart"/>
      <w:r w:rsidRPr="007D11B3">
        <w:rPr>
          <w:rFonts w:cs="Times New Roman"/>
          <w:szCs w:val="24"/>
        </w:rPr>
        <w:t>eds</w:t>
      </w:r>
      <w:proofErr w:type="spellEnd"/>
      <w:r w:rsidRPr="007D11B3">
        <w:rPr>
          <w:rFonts w:cs="Times New Roman"/>
          <w:szCs w:val="24"/>
        </w:rPr>
        <w:t xml:space="preserve">.), Ed. Medicală </w:t>
      </w:r>
      <w:proofErr w:type="spellStart"/>
      <w:r w:rsidRPr="007D11B3">
        <w:rPr>
          <w:rFonts w:cs="Times New Roman"/>
          <w:szCs w:val="24"/>
        </w:rPr>
        <w:t>Callisto</w:t>
      </w:r>
      <w:proofErr w:type="spellEnd"/>
      <w:r w:rsidRPr="007D11B3">
        <w:rPr>
          <w:rFonts w:cs="Times New Roman"/>
          <w:szCs w:val="24"/>
        </w:rPr>
        <w:t xml:space="preserve">, București, </w:t>
      </w:r>
      <w:r w:rsidRPr="007D11B3">
        <w:rPr>
          <w:rFonts w:cs="Times New Roman"/>
          <w:szCs w:val="24"/>
          <w:vertAlign w:val="superscript"/>
        </w:rPr>
        <w:t>10</w:t>
      </w:r>
      <w:r w:rsidRPr="007D11B3">
        <w:rPr>
          <w:rFonts w:cs="Times New Roman"/>
          <w:szCs w:val="24"/>
        </w:rPr>
        <w:t>2005.</w:t>
      </w:r>
    </w:p>
    <w:p w14:paraId="0BDCE611" w14:textId="0634D199" w:rsidR="006E2705"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Sadler,</w:t>
      </w:r>
      <w:r w:rsidRPr="00E53C81">
        <w:rPr>
          <w:rFonts w:cs="Times New Roman"/>
          <w:noProof/>
          <w:szCs w:val="24"/>
        </w:rPr>
        <w:t xml:space="preserve"> T. W., </w:t>
      </w:r>
      <w:r w:rsidRPr="00E53C81">
        <w:rPr>
          <w:rFonts w:cs="Times New Roman"/>
          <w:i/>
          <w:iCs/>
          <w:noProof/>
          <w:szCs w:val="24"/>
        </w:rPr>
        <w:t>Langman’s Medical Embryology</w:t>
      </w:r>
      <w:r w:rsidRPr="00E53C81">
        <w:rPr>
          <w:rFonts w:cs="Times New Roman"/>
          <w:noProof/>
          <w:szCs w:val="24"/>
        </w:rPr>
        <w:t xml:space="preserve">, Lippincott Williams and Wilkins, Philadelphia, </w:t>
      </w:r>
      <w:r w:rsidRPr="00E53C81">
        <w:rPr>
          <w:rFonts w:cs="Times New Roman"/>
          <w:noProof/>
          <w:szCs w:val="24"/>
          <w:vertAlign w:val="superscript"/>
        </w:rPr>
        <w:t>13</w:t>
      </w:r>
      <w:r w:rsidRPr="00E53C81">
        <w:rPr>
          <w:rFonts w:cs="Times New Roman"/>
          <w:noProof/>
          <w:szCs w:val="24"/>
        </w:rPr>
        <w:t>2015.</w:t>
      </w:r>
    </w:p>
    <w:p w14:paraId="33599481" w14:textId="77777777" w:rsidR="00224414" w:rsidRPr="00E55C55" w:rsidRDefault="00224414" w:rsidP="00224414">
      <w:pPr>
        <w:pStyle w:val="ListParagraph"/>
        <w:tabs>
          <w:tab w:val="left" w:pos="709"/>
        </w:tabs>
        <w:ind w:left="851" w:firstLine="0"/>
        <w:rPr>
          <w:rFonts w:cs="Times New Roman"/>
          <w:noProof/>
          <w:szCs w:val="24"/>
        </w:rPr>
      </w:pPr>
    </w:p>
    <w:p w14:paraId="3472D286" w14:textId="77777777" w:rsidR="006E2705" w:rsidRPr="00E53C81" w:rsidRDefault="006E2705" w:rsidP="008731E3">
      <w:pPr>
        <w:pStyle w:val="NoSpacing"/>
        <w:spacing w:after="240" w:line="360" w:lineRule="auto"/>
        <w:rPr>
          <w:b/>
          <w:bCs/>
          <w:smallCaps/>
          <w:noProof/>
          <w:color w:val="auto"/>
        </w:rPr>
      </w:pPr>
      <w:r w:rsidRPr="00E53C81">
        <w:rPr>
          <w:b/>
          <w:bCs/>
          <w:smallCaps/>
          <w:noProof/>
          <w:color w:val="auto"/>
        </w:rPr>
        <w:tab/>
        <w:t>III. Izvoare:</w:t>
      </w:r>
    </w:p>
    <w:p w14:paraId="340328E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Ambrose of Milan</w:t>
      </w:r>
      <w:r w:rsidRPr="00E53C81">
        <w:rPr>
          <w:rFonts w:cs="Times New Roman"/>
          <w:noProof/>
          <w:szCs w:val="24"/>
        </w:rPr>
        <w:t xml:space="preserve">, </w:t>
      </w:r>
      <w:r w:rsidRPr="00E53C81">
        <w:rPr>
          <w:rFonts w:cs="Times New Roman"/>
          <w:i/>
          <w:iCs/>
          <w:noProof/>
          <w:szCs w:val="24"/>
        </w:rPr>
        <w:t>Letters</w:t>
      </w:r>
      <w:r w:rsidRPr="00E53C81">
        <w:rPr>
          <w:rFonts w:cs="Times New Roman"/>
          <w:noProof/>
          <w:szCs w:val="24"/>
        </w:rPr>
        <w:t xml:space="preserve">, 73 (83), în: </w:t>
      </w:r>
      <w:r w:rsidRPr="00E53C81">
        <w:rPr>
          <w:rFonts w:cs="Times New Roman"/>
          <w:i/>
          <w:iCs/>
          <w:noProof/>
          <w:szCs w:val="24"/>
        </w:rPr>
        <w:t>Letters, Fathers of the Church Series 26</w:t>
      </w:r>
      <w:r w:rsidRPr="00E53C81">
        <w:rPr>
          <w:rFonts w:cs="Times New Roman"/>
          <w:noProof/>
          <w:szCs w:val="24"/>
        </w:rPr>
        <w:t>, translated by Mary Melchior Beyenka, Catholic University of America Press, New York, 1954.</w:t>
      </w:r>
    </w:p>
    <w:p w14:paraId="784632E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Aristotle</w:t>
      </w:r>
      <w:r w:rsidRPr="00E53C81">
        <w:rPr>
          <w:rFonts w:cs="Times New Roman"/>
          <w:noProof/>
          <w:szCs w:val="24"/>
        </w:rPr>
        <w:t xml:space="preserve">, </w:t>
      </w:r>
      <w:r w:rsidRPr="00E53C81">
        <w:rPr>
          <w:rFonts w:cs="Times New Roman"/>
          <w:i/>
          <w:iCs/>
          <w:noProof/>
          <w:szCs w:val="24"/>
        </w:rPr>
        <w:t>The Nicomachean Ethics</w:t>
      </w:r>
      <w:r w:rsidRPr="00E53C81">
        <w:rPr>
          <w:rFonts w:cs="Times New Roman"/>
          <w:noProof/>
          <w:szCs w:val="24"/>
        </w:rPr>
        <w:t>, translated by W. D. Ross, Oxford University Press, London, 1959.</w:t>
      </w:r>
    </w:p>
    <w:p w14:paraId="381B150B"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Augustine</w:t>
      </w:r>
      <w:r w:rsidRPr="00E53C81">
        <w:rPr>
          <w:rFonts w:cs="Times New Roman"/>
          <w:noProof/>
          <w:szCs w:val="24"/>
        </w:rPr>
        <w:t xml:space="preserve">, </w:t>
      </w:r>
      <w:r w:rsidRPr="00E53C81">
        <w:rPr>
          <w:rFonts w:cs="Times New Roman"/>
          <w:i/>
          <w:iCs/>
          <w:noProof/>
          <w:szCs w:val="24"/>
        </w:rPr>
        <w:t>De Doctrina Christiana</w:t>
      </w:r>
      <w:r w:rsidRPr="00E53C81">
        <w:rPr>
          <w:rFonts w:cs="Times New Roman"/>
          <w:noProof/>
          <w:szCs w:val="24"/>
        </w:rPr>
        <w:t>, translated by R. P. H. Green (ed.), Oxford University Press, Oxford, 1995.</w:t>
      </w:r>
    </w:p>
    <w:p w14:paraId="0203141A"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Canoanele Bisericii Ortodoxe</w:t>
      </w:r>
      <w:r w:rsidRPr="00E53C81">
        <w:rPr>
          <w:rFonts w:cs="Times New Roman"/>
          <w:noProof/>
          <w:szCs w:val="24"/>
        </w:rPr>
        <w:t>, vol. I (Canoanele Apostolice și Canoanele Sinoadelor Ecumenice), Ediție bilingvă, studiu introductiv, introduceri, note și traducere de Răzvan Perșa, Ed. Basilica, București, 2018.</w:t>
      </w:r>
    </w:p>
    <w:p w14:paraId="4B26D96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Canoanele Bisericii Ortodoxe</w:t>
      </w:r>
      <w:r w:rsidRPr="00E53C81">
        <w:rPr>
          <w:rFonts w:cs="Times New Roman"/>
          <w:noProof/>
          <w:szCs w:val="24"/>
        </w:rPr>
        <w:t>, vol. II (Canoanele Sinoadelor locale), Ediție bilingvă, studiu introductiv, introduceri, note și traducere de Răzvan Perșa, Ed. Basilica, București, 2018.</w:t>
      </w:r>
    </w:p>
    <w:p w14:paraId="2C6F017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Canoanele Bisericii Ortodoxe</w:t>
      </w:r>
      <w:r w:rsidRPr="00E53C81">
        <w:rPr>
          <w:rFonts w:cs="Times New Roman"/>
          <w:noProof/>
          <w:szCs w:val="24"/>
        </w:rPr>
        <w:t>, vol. III (Canoanele Sfinților Părinți, Canoanele întregitoare și prescripții canonice), Ediție bilingvă, studiu introductiv, introduceri, note și traducere de Răzvan Perșa, Ed. Basilica, București, 2018.</w:t>
      </w:r>
    </w:p>
    <w:p w14:paraId="3998E450"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Cicero</w:t>
      </w:r>
      <w:r w:rsidRPr="00E53C81">
        <w:rPr>
          <w:rFonts w:cs="Times New Roman"/>
          <w:noProof/>
          <w:szCs w:val="24"/>
        </w:rPr>
        <w:t xml:space="preserve">, </w:t>
      </w:r>
      <w:r w:rsidRPr="00E53C81">
        <w:rPr>
          <w:rFonts w:cs="Times New Roman"/>
          <w:i/>
          <w:noProof/>
          <w:szCs w:val="24"/>
        </w:rPr>
        <w:t>Tusculan disputations</w:t>
      </w:r>
      <w:r w:rsidRPr="00E53C81">
        <w:rPr>
          <w:rFonts w:cs="Times New Roman"/>
          <w:noProof/>
          <w:szCs w:val="24"/>
        </w:rPr>
        <w:t>, trad. de J. E. King, Harvard University Press, Cambridge, MA, 1927.</w:t>
      </w:r>
    </w:p>
    <w:p w14:paraId="397BAAFA"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Clement Alexandrinul</w:t>
      </w:r>
      <w:r w:rsidRPr="00E53C81">
        <w:rPr>
          <w:rFonts w:cs="Times New Roman"/>
          <w:noProof/>
          <w:szCs w:val="24"/>
        </w:rPr>
        <w:t xml:space="preserve">, </w:t>
      </w:r>
      <w:r w:rsidRPr="00E53C81">
        <w:rPr>
          <w:rFonts w:cs="Times New Roman"/>
          <w:i/>
          <w:iCs/>
          <w:noProof/>
          <w:szCs w:val="24"/>
        </w:rPr>
        <w:t>Pedagogul</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4, traducere, note și indici de Pr. Dumitru Fecioru, </w:t>
      </w:r>
      <w:bookmarkStart w:id="78" w:name="_Hlk122018167"/>
      <w:r w:rsidRPr="00E53C81">
        <w:rPr>
          <w:rFonts w:cs="Times New Roman"/>
          <w:noProof/>
          <w:szCs w:val="24"/>
        </w:rPr>
        <w:t>Ed. Institutului Biblic și de Misiune al Bisericii Ortodoxe Române</w:t>
      </w:r>
      <w:bookmarkEnd w:id="78"/>
      <w:r w:rsidRPr="00E53C81">
        <w:rPr>
          <w:rFonts w:cs="Times New Roman"/>
          <w:noProof/>
          <w:szCs w:val="24"/>
        </w:rPr>
        <w:t>, București, 1982.</w:t>
      </w:r>
    </w:p>
    <w:p w14:paraId="585B117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Clement Alexandrinul</w:t>
      </w:r>
      <w:r w:rsidRPr="00E53C81">
        <w:rPr>
          <w:rFonts w:cs="Times New Roman"/>
          <w:noProof/>
          <w:szCs w:val="24"/>
        </w:rPr>
        <w:t xml:space="preserve">, </w:t>
      </w:r>
      <w:r w:rsidRPr="00E53C81">
        <w:rPr>
          <w:rFonts w:cs="Times New Roman"/>
          <w:i/>
          <w:iCs/>
          <w:noProof/>
          <w:szCs w:val="24"/>
        </w:rPr>
        <w:t>Stromate</w:t>
      </w:r>
      <w:r w:rsidRPr="00E53C81">
        <w:rPr>
          <w:rFonts w:cs="Times New Roman"/>
          <w:noProof/>
          <w:szCs w:val="24"/>
        </w:rPr>
        <w:t xml:space="preserve">, traducere de Pr. Dumitru Fecioru, în: </w:t>
      </w:r>
      <w:r w:rsidRPr="00E53C81">
        <w:rPr>
          <w:rFonts w:cs="Times New Roman"/>
          <w:smallCaps/>
          <w:noProof/>
          <w:szCs w:val="24"/>
        </w:rPr>
        <w:t>Clement Alexandrinul</w:t>
      </w:r>
      <w:r w:rsidRPr="00E53C81">
        <w:rPr>
          <w:rFonts w:cs="Times New Roman"/>
          <w:noProof/>
          <w:szCs w:val="24"/>
        </w:rPr>
        <w:t xml:space="preserve">, </w:t>
      </w:r>
      <w:r w:rsidRPr="00E53C81">
        <w:rPr>
          <w:rFonts w:cs="Times New Roman"/>
          <w:i/>
          <w:iCs/>
          <w:noProof/>
          <w:szCs w:val="24"/>
        </w:rPr>
        <w:t>Scrieri. Partea a doua</w:t>
      </w:r>
      <w:r w:rsidRPr="00E53C81">
        <w:rPr>
          <w:rFonts w:cs="Times New Roman"/>
          <w:noProof/>
          <w:szCs w:val="24"/>
        </w:rPr>
        <w:t>, Ed. Institutului Biblic și de Misiune al Bisericii Ortodoxe Române, București, 1982.</w:t>
      </w:r>
    </w:p>
    <w:p w14:paraId="38B9B12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bookmarkStart w:id="79" w:name="_Hlk122123054"/>
      <w:r w:rsidRPr="00E53C81">
        <w:rPr>
          <w:rFonts w:cs="Times New Roman"/>
          <w:smallCaps/>
          <w:noProof/>
          <w:szCs w:val="24"/>
        </w:rPr>
        <w:t>Cyrilli</w:t>
      </w:r>
      <w:r w:rsidRPr="00E53C81">
        <w:rPr>
          <w:rFonts w:cs="Times New Roman"/>
          <w:noProof/>
          <w:szCs w:val="24"/>
        </w:rPr>
        <w:t xml:space="preserve">, </w:t>
      </w:r>
      <w:r w:rsidRPr="00E53C81">
        <w:rPr>
          <w:rFonts w:cs="Times New Roman"/>
          <w:i/>
          <w:iCs/>
          <w:noProof/>
          <w:szCs w:val="24"/>
        </w:rPr>
        <w:t>Glaphyrorum in Leciticum</w:t>
      </w:r>
      <w:r w:rsidRPr="00E53C81">
        <w:rPr>
          <w:rFonts w:cs="Times New Roman"/>
          <w:noProof/>
          <w:szCs w:val="24"/>
        </w:rPr>
        <w:t xml:space="preserve">, CCCLII, 36, în: </w:t>
      </w:r>
      <w:r w:rsidRPr="00E53C81">
        <w:rPr>
          <w:rFonts w:cs="Times New Roman"/>
          <w:i/>
          <w:iCs/>
          <w:noProof/>
          <w:szCs w:val="24"/>
        </w:rPr>
        <w:t>S. P. N. Cyrilli. Alexandriae Archiepiscopi. Opera quae reperiri potuerunt omnia</w:t>
      </w:r>
      <w:r w:rsidRPr="00E53C81">
        <w:rPr>
          <w:rFonts w:cs="Times New Roman"/>
          <w:noProof/>
          <w:szCs w:val="24"/>
        </w:rPr>
        <w:t xml:space="preserve">, vol. II, Joannis </w:t>
      </w:r>
      <w:r w:rsidRPr="00E53C81">
        <w:rPr>
          <w:rFonts w:cs="Times New Roman"/>
          <w:smallCaps/>
          <w:noProof/>
          <w:szCs w:val="24"/>
        </w:rPr>
        <w:t>Auberti</w:t>
      </w:r>
      <w:r w:rsidRPr="00E53C81">
        <w:rPr>
          <w:rFonts w:cs="Times New Roman"/>
          <w:noProof/>
          <w:szCs w:val="24"/>
        </w:rPr>
        <w:t xml:space="preserve"> (ed.), Bibliothecae Cleri Universae, Paris, 1864</w:t>
      </w:r>
      <w:bookmarkEnd w:id="79"/>
      <w:r w:rsidRPr="00E53C81">
        <w:rPr>
          <w:rFonts w:cs="Times New Roman"/>
          <w:noProof/>
          <w:szCs w:val="24"/>
        </w:rPr>
        <w:t>.</w:t>
      </w:r>
    </w:p>
    <w:p w14:paraId="46CD5A51"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Descartes,</w:t>
      </w:r>
      <w:r w:rsidRPr="00E53C81">
        <w:rPr>
          <w:rFonts w:cs="Times New Roman"/>
          <w:noProof/>
          <w:szCs w:val="24"/>
        </w:rPr>
        <w:t xml:space="preserve"> René, </w:t>
      </w:r>
      <w:r w:rsidRPr="00E53C81">
        <w:rPr>
          <w:rFonts w:cs="Times New Roman"/>
          <w:i/>
          <w:iCs/>
          <w:noProof/>
          <w:szCs w:val="24"/>
        </w:rPr>
        <w:t>Discourse on the Method of Rightly Conducting One’s Reason and Seeking Truth in the Sciences</w:t>
      </w:r>
      <w:r w:rsidRPr="00E53C81">
        <w:rPr>
          <w:rFonts w:cs="Times New Roman"/>
          <w:noProof/>
          <w:szCs w:val="24"/>
        </w:rPr>
        <w:t>, trad. Donald. A. Cress, Hackett, Indianapolis, 1980.</w:t>
      </w:r>
    </w:p>
    <w:p w14:paraId="4F0E9DA8"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lastRenderedPageBreak/>
        <w:t>Didahia sau Învățătura celor doisprezece Apostoli</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1, traducere, note și indici de Pr. Dumitru Fecioru, Ed. Institutului Biblic și de Misiune al Bisericii Ortodoxe Române, București, 1979.</w:t>
      </w:r>
    </w:p>
    <w:p w14:paraId="7EC313C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Epistola către Diognet</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1, traducere, note și indici de Pr. Dumitru Fecioru, Ed. Institutului Biblic și de Misiune al Bisericii Ortodoxe Române, București, 1979.</w:t>
      </w:r>
    </w:p>
    <w:p w14:paraId="1CDA28F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bookmarkStart w:id="80" w:name="_Hlk126013005"/>
      <w:r w:rsidRPr="00E53C81">
        <w:rPr>
          <w:rFonts w:cs="Times New Roman"/>
          <w:i/>
          <w:iCs/>
          <w:noProof/>
          <w:szCs w:val="24"/>
        </w:rPr>
        <w:t>Epistola lui Barnaba</w:t>
      </w:r>
      <w:r w:rsidRPr="00E53C81">
        <w:rPr>
          <w:rFonts w:cs="Times New Roman"/>
          <w:noProof/>
          <w:szCs w:val="24"/>
        </w:rPr>
        <w:t xml:space="preserve">, coll. </w:t>
      </w:r>
      <w:r w:rsidRPr="00E53C81">
        <w:rPr>
          <w:rFonts w:cs="Times New Roman"/>
          <w:i/>
          <w:iCs/>
          <w:noProof/>
          <w:szCs w:val="24"/>
        </w:rPr>
        <w:t xml:space="preserve">Părinți și Scriitori Bisericești </w:t>
      </w:r>
      <w:r w:rsidRPr="00E53C81">
        <w:rPr>
          <w:rFonts w:cs="Times New Roman"/>
          <w:noProof/>
          <w:szCs w:val="24"/>
        </w:rPr>
        <w:t>1, traducere, note și indici de Pr. Dumitru Fecioru, Ed. Institutului Biblic și de Misiune al Bisericii Ortodoxe Române, București, 1979</w:t>
      </w:r>
      <w:bookmarkEnd w:id="80"/>
      <w:r w:rsidRPr="00E53C81">
        <w:rPr>
          <w:rFonts w:cs="Times New Roman"/>
          <w:noProof/>
          <w:szCs w:val="24"/>
        </w:rPr>
        <w:t>.</w:t>
      </w:r>
    </w:p>
    <w:p w14:paraId="7862286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Filocalia sau culegere din scrierile Sfinților Părinți care arată cum se poate omul curăța, lumina și desăvârși</w:t>
      </w:r>
      <w:r w:rsidRPr="00E53C81">
        <w:rPr>
          <w:rFonts w:cs="Times New Roman"/>
          <w:noProof/>
          <w:szCs w:val="24"/>
        </w:rPr>
        <w:t xml:space="preserve">, vol. IX,  traducere, introducere și note de Preotul Profesor Dr. Dumitru </w:t>
      </w:r>
      <w:r w:rsidRPr="00E53C81">
        <w:rPr>
          <w:rFonts w:cs="Times New Roman"/>
          <w:smallCaps/>
          <w:noProof/>
          <w:szCs w:val="24"/>
        </w:rPr>
        <w:t>Stăniloae</w:t>
      </w:r>
      <w:r w:rsidRPr="00E53C81">
        <w:rPr>
          <w:rFonts w:cs="Times New Roman"/>
          <w:noProof/>
          <w:szCs w:val="24"/>
        </w:rPr>
        <w:t>, Ed. Institutului Biblic și de Misiune Ortodoxă, București, 2017.</w:t>
      </w:r>
    </w:p>
    <w:p w14:paraId="68B5CD3D" w14:textId="77777777" w:rsidR="006E2705" w:rsidRPr="00E53C81" w:rsidRDefault="006E2705" w:rsidP="008731E3">
      <w:pPr>
        <w:pStyle w:val="ListParagraph"/>
        <w:numPr>
          <w:ilvl w:val="0"/>
          <w:numId w:val="26"/>
        </w:numPr>
        <w:tabs>
          <w:tab w:val="left" w:pos="709"/>
        </w:tabs>
        <w:ind w:left="851" w:hanging="851"/>
        <w:rPr>
          <w:rFonts w:cs="Times New Roman"/>
          <w:iCs/>
          <w:noProof/>
          <w:szCs w:val="24"/>
        </w:rPr>
      </w:pPr>
      <w:r w:rsidRPr="00E53C81">
        <w:rPr>
          <w:rFonts w:cs="Times New Roman"/>
          <w:smallCaps/>
          <w:noProof/>
          <w:szCs w:val="24"/>
        </w:rPr>
        <w:t>Floca</w:t>
      </w:r>
      <w:r w:rsidRPr="00E53C81">
        <w:rPr>
          <w:rFonts w:cs="Times New Roman"/>
          <w:noProof/>
          <w:szCs w:val="24"/>
        </w:rPr>
        <w:t xml:space="preserve">, Arhid. Ioan N., </w:t>
      </w:r>
      <w:r w:rsidRPr="00E53C81">
        <w:rPr>
          <w:rFonts w:cs="Times New Roman"/>
          <w:i/>
          <w:iCs/>
          <w:noProof/>
          <w:szCs w:val="24"/>
        </w:rPr>
        <w:t>Canoanele Bisericii Ortodoxe. Note și comentarii,</w:t>
      </w:r>
      <w:r w:rsidRPr="00E53C81">
        <w:rPr>
          <w:rFonts w:cs="Times New Roman"/>
          <w:iCs/>
          <w:noProof/>
          <w:szCs w:val="24"/>
        </w:rPr>
        <w:t xml:space="preserve"> ediție îngrijită de Dr. Sorin Joantă, s.n., Sibiu, </w:t>
      </w:r>
      <w:r w:rsidRPr="00E53C81">
        <w:rPr>
          <w:rFonts w:cs="Times New Roman"/>
          <w:iCs/>
          <w:noProof/>
          <w:szCs w:val="24"/>
          <w:vertAlign w:val="superscript"/>
        </w:rPr>
        <w:t>3</w:t>
      </w:r>
      <w:r w:rsidRPr="00E53C81">
        <w:rPr>
          <w:rFonts w:cs="Times New Roman"/>
          <w:iCs/>
          <w:noProof/>
          <w:szCs w:val="24"/>
        </w:rPr>
        <w:t>2005.</w:t>
      </w:r>
    </w:p>
    <w:p w14:paraId="218F8FE1"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Freud,</w:t>
      </w:r>
      <w:r w:rsidRPr="00E53C81">
        <w:rPr>
          <w:rFonts w:cs="Times New Roman"/>
          <w:noProof/>
          <w:szCs w:val="24"/>
        </w:rPr>
        <w:t xml:space="preserve"> Sigmund, </w:t>
      </w:r>
      <w:r w:rsidRPr="00E53C81">
        <w:rPr>
          <w:rFonts w:cs="Times New Roman"/>
          <w:i/>
          <w:iCs/>
          <w:noProof/>
          <w:szCs w:val="24"/>
        </w:rPr>
        <w:t>Civilization and Its Discontents</w:t>
      </w:r>
      <w:r w:rsidRPr="00E53C81">
        <w:rPr>
          <w:rFonts w:cs="Times New Roman"/>
          <w:noProof/>
          <w:szCs w:val="24"/>
        </w:rPr>
        <w:t>, translated by James Strachey, W. W. Norton, New York, 1989.</w:t>
      </w:r>
    </w:p>
    <w:p w14:paraId="1B8F61B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Galen</w:t>
      </w:r>
      <w:r w:rsidRPr="00E53C81">
        <w:rPr>
          <w:rFonts w:cs="Times New Roman"/>
          <w:noProof/>
          <w:szCs w:val="24"/>
        </w:rPr>
        <w:t xml:space="preserve">, </w:t>
      </w:r>
      <w:r w:rsidRPr="00E53C81">
        <w:rPr>
          <w:rFonts w:cs="Times New Roman"/>
          <w:i/>
          <w:iCs/>
          <w:noProof/>
          <w:szCs w:val="24"/>
        </w:rPr>
        <w:t>On Semen</w:t>
      </w:r>
      <w:r w:rsidRPr="00E53C81">
        <w:rPr>
          <w:rFonts w:cs="Times New Roman"/>
          <w:noProof/>
          <w:szCs w:val="24"/>
        </w:rPr>
        <w:t>, translated with commentary by Phillip de Lacy, Akademie Verlag, Berlin, 1992.</w:t>
      </w:r>
    </w:p>
    <w:p w14:paraId="66A54F92"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Gregory of Nyssa</w:t>
      </w:r>
      <w:r w:rsidRPr="00E53C81">
        <w:rPr>
          <w:rFonts w:cs="Times New Roman"/>
          <w:noProof/>
          <w:szCs w:val="24"/>
        </w:rPr>
        <w:t xml:space="preserve">, „Homily 4 on Ecclesiastes”, în: </w:t>
      </w:r>
      <w:r w:rsidRPr="00E53C81">
        <w:rPr>
          <w:rFonts w:cs="Times New Roman"/>
          <w:smallCaps/>
          <w:noProof/>
          <w:szCs w:val="24"/>
        </w:rPr>
        <w:t>Gregory of Nyssa</w:t>
      </w:r>
      <w:r w:rsidRPr="00E53C81">
        <w:rPr>
          <w:rFonts w:cs="Times New Roman"/>
          <w:noProof/>
          <w:szCs w:val="24"/>
        </w:rPr>
        <w:t xml:space="preserve">, </w:t>
      </w:r>
      <w:r w:rsidRPr="00E53C81">
        <w:rPr>
          <w:rFonts w:cs="Times New Roman"/>
          <w:i/>
          <w:iCs/>
          <w:noProof/>
          <w:szCs w:val="24"/>
        </w:rPr>
        <w:t>Homilies on Ecclesiastes</w:t>
      </w:r>
      <w:r w:rsidRPr="00E53C81">
        <w:rPr>
          <w:rFonts w:cs="Times New Roman"/>
          <w:noProof/>
          <w:szCs w:val="24"/>
        </w:rPr>
        <w:t>, Stuart Hall (ed.), Walter de Gruyter, Berlin, 1993.</w:t>
      </w:r>
    </w:p>
    <w:p w14:paraId="6EEA91EB"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Institutes of Gaius</w:t>
      </w:r>
      <w:r w:rsidRPr="00E53C81">
        <w:rPr>
          <w:rFonts w:cs="Times New Roman"/>
          <w:noProof/>
          <w:szCs w:val="24"/>
        </w:rPr>
        <w:t>, translated by Francis De</w:t>
      </w:r>
      <w:r w:rsidRPr="00E53C81">
        <w:rPr>
          <w:rFonts w:cs="Times New Roman"/>
          <w:smallCaps/>
          <w:noProof/>
          <w:szCs w:val="24"/>
        </w:rPr>
        <w:t xml:space="preserve"> Zulueta (</w:t>
      </w:r>
      <w:r w:rsidRPr="00E53C81">
        <w:rPr>
          <w:rFonts w:cs="Times New Roman"/>
          <w:noProof/>
          <w:szCs w:val="24"/>
        </w:rPr>
        <w:t>ed.), vol. I, Oxford University Press, London, 1976.</w:t>
      </w:r>
    </w:p>
    <w:p w14:paraId="37ECC43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Ioan Hrisostom</w:t>
      </w:r>
      <w:r w:rsidRPr="00E53C81">
        <w:rPr>
          <w:rFonts w:cs="Times New Roman"/>
          <w:noProof/>
          <w:szCs w:val="24"/>
        </w:rPr>
        <w:t xml:space="preserve">, </w:t>
      </w:r>
      <w:r w:rsidRPr="00E53C81">
        <w:rPr>
          <w:rFonts w:cs="Times New Roman"/>
          <w:i/>
          <w:iCs/>
          <w:noProof/>
          <w:szCs w:val="24"/>
        </w:rPr>
        <w:t>Omilia XVII</w:t>
      </w:r>
      <w:r w:rsidRPr="00E53C81">
        <w:rPr>
          <w:rFonts w:cs="Times New Roman"/>
          <w:noProof/>
          <w:szCs w:val="24"/>
        </w:rPr>
        <w:t xml:space="preserve">, în: </w:t>
      </w:r>
      <w:r w:rsidRPr="00E53C81">
        <w:rPr>
          <w:rFonts w:cs="Times New Roman"/>
          <w:i/>
          <w:iCs/>
          <w:noProof/>
          <w:szCs w:val="24"/>
        </w:rPr>
        <w:t>Comentarii sau Explicarea Epistolei I cătră Corintheni</w:t>
      </w:r>
      <w:r w:rsidRPr="00E53C81">
        <w:rPr>
          <w:rFonts w:cs="Times New Roman"/>
          <w:noProof/>
          <w:szCs w:val="24"/>
        </w:rPr>
        <w:t>, traducere de Arhim. Theodosie Athanasiu, Ed. Atelierele grafice SOCEC &amp; Co., București, 1908.</w:t>
      </w:r>
    </w:p>
    <w:p w14:paraId="112FE505" w14:textId="77777777" w:rsidR="006E2705" w:rsidRPr="00E53C81" w:rsidRDefault="006E2705" w:rsidP="008731E3">
      <w:pPr>
        <w:pStyle w:val="ListParagraph"/>
        <w:tabs>
          <w:tab w:val="left" w:pos="709"/>
        </w:tabs>
        <w:ind w:left="851" w:firstLine="0"/>
        <w:rPr>
          <w:rFonts w:cs="Times New Roman"/>
          <w:noProof/>
          <w:szCs w:val="24"/>
        </w:rPr>
      </w:pPr>
    </w:p>
    <w:p w14:paraId="7571BA65" w14:textId="77777777" w:rsidR="006E2705" w:rsidRPr="00E53C81" w:rsidRDefault="006E2705" w:rsidP="008731E3">
      <w:pPr>
        <w:pStyle w:val="NoSpacing"/>
        <w:spacing w:after="240" w:line="360" w:lineRule="auto"/>
        <w:ind w:left="851" w:hanging="851"/>
        <w:rPr>
          <w:b/>
          <w:bCs/>
          <w:smallCaps/>
          <w:noProof/>
          <w:color w:val="auto"/>
        </w:rPr>
      </w:pPr>
      <w:r w:rsidRPr="00E53C81">
        <w:rPr>
          <w:b/>
          <w:bCs/>
          <w:smallCaps/>
          <w:noProof/>
          <w:color w:val="auto"/>
        </w:rPr>
        <w:tab/>
        <w:t>IV. Scrieri Patristice</w:t>
      </w:r>
      <w:r>
        <w:rPr>
          <w:b/>
          <w:bCs/>
          <w:smallCaps/>
          <w:noProof/>
          <w:color w:val="auto"/>
        </w:rPr>
        <w:t xml:space="preserve"> și Filosofice</w:t>
      </w:r>
      <w:r w:rsidRPr="00E53C81">
        <w:rPr>
          <w:b/>
          <w:bCs/>
          <w:smallCaps/>
          <w:noProof/>
          <w:color w:val="auto"/>
        </w:rPr>
        <w:t>:</w:t>
      </w:r>
    </w:p>
    <w:p w14:paraId="27089CC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 xml:space="preserve">Învățătură a celor doisprezece Apostoli, </w:t>
      </w:r>
      <w:r w:rsidRPr="00E53C81">
        <w:rPr>
          <w:rFonts w:cs="Times New Roman"/>
          <w:noProof/>
          <w:szCs w:val="24"/>
        </w:rPr>
        <w:t xml:space="preserve">în </w:t>
      </w:r>
      <w:r w:rsidRPr="00E53C81">
        <w:rPr>
          <w:rFonts w:cs="Times New Roman"/>
          <w:i/>
          <w:noProof/>
          <w:szCs w:val="24"/>
        </w:rPr>
        <w:t xml:space="preserve">Scrierile Părinților Apostolici, </w:t>
      </w:r>
      <w:r w:rsidRPr="00E53C81">
        <w:rPr>
          <w:rFonts w:cs="Times New Roman"/>
          <w:noProof/>
          <w:szCs w:val="24"/>
        </w:rPr>
        <w:t>traducere, note și indici de Pr. Dr. Dumitru Fecioru, Ed. Institutului Biblic și de Misiune al Bisericii Ortodoxe Române, București, 1995.</w:t>
      </w:r>
    </w:p>
    <w:p w14:paraId="1072F09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John Chrysostom</w:t>
      </w:r>
      <w:r w:rsidRPr="00E53C81">
        <w:rPr>
          <w:rFonts w:cs="Times New Roman"/>
          <w:noProof/>
          <w:szCs w:val="24"/>
        </w:rPr>
        <w:t xml:space="preserve">, </w:t>
      </w:r>
      <w:r w:rsidRPr="00E53C81">
        <w:rPr>
          <w:rFonts w:cs="Times New Roman"/>
          <w:i/>
          <w:iCs/>
          <w:noProof/>
          <w:szCs w:val="24"/>
        </w:rPr>
        <w:t>Homilies on Genesis 17.4–5</w:t>
      </w:r>
      <w:r w:rsidRPr="00E53C81">
        <w:rPr>
          <w:rFonts w:cs="Times New Roman"/>
          <w:noProof/>
          <w:szCs w:val="24"/>
        </w:rPr>
        <w:t xml:space="preserve">, în: </w:t>
      </w:r>
      <w:r w:rsidRPr="00E53C81">
        <w:rPr>
          <w:rFonts w:cs="Times New Roman"/>
          <w:i/>
          <w:iCs/>
          <w:noProof/>
          <w:szCs w:val="24"/>
        </w:rPr>
        <w:t>Homilies on Genesis 1–17 (St. John Chrysostom)</w:t>
      </w:r>
      <w:r w:rsidRPr="00E53C81">
        <w:rPr>
          <w:rFonts w:cs="Times New Roman"/>
          <w:noProof/>
          <w:szCs w:val="24"/>
        </w:rPr>
        <w:t xml:space="preserve">, coll. </w:t>
      </w:r>
      <w:r w:rsidRPr="00E53C81">
        <w:rPr>
          <w:rFonts w:cs="Times New Roman"/>
          <w:i/>
          <w:iCs/>
          <w:noProof/>
          <w:szCs w:val="24"/>
        </w:rPr>
        <w:t>Fathers of the Church Series</w:t>
      </w:r>
      <w:r w:rsidRPr="00E53C81">
        <w:rPr>
          <w:rFonts w:cs="Times New Roman"/>
          <w:noProof/>
          <w:szCs w:val="24"/>
        </w:rPr>
        <w:t xml:space="preserve"> 74, transltated by Robert C. </w:t>
      </w:r>
      <w:r w:rsidRPr="00E53C81">
        <w:rPr>
          <w:rFonts w:cs="Times New Roman"/>
          <w:smallCaps/>
          <w:noProof/>
          <w:szCs w:val="24"/>
        </w:rPr>
        <w:t>Hill</w:t>
      </w:r>
      <w:r w:rsidRPr="00E53C81">
        <w:rPr>
          <w:rFonts w:cs="Times New Roman"/>
          <w:noProof/>
          <w:szCs w:val="24"/>
        </w:rPr>
        <w:t>, Catholic University of America Press, New York, 1986.</w:t>
      </w:r>
    </w:p>
    <w:p w14:paraId="248454C1"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Kant,</w:t>
      </w:r>
      <w:r w:rsidRPr="00E53C81">
        <w:rPr>
          <w:rFonts w:cs="Times New Roman"/>
          <w:noProof/>
          <w:szCs w:val="24"/>
        </w:rPr>
        <w:t xml:space="preserve"> Immanuel, „The Categorical Imperative”, în: </w:t>
      </w:r>
      <w:r w:rsidRPr="00E53C81">
        <w:rPr>
          <w:rFonts w:cs="Times New Roman"/>
          <w:i/>
          <w:iCs/>
          <w:noProof/>
          <w:szCs w:val="24"/>
        </w:rPr>
        <w:t>The Foundation of the Metaphysics of Morals in The Philosophy of Immanuel Kant</w:t>
      </w:r>
      <w:r w:rsidRPr="00E53C81">
        <w:rPr>
          <w:rFonts w:cs="Times New Roman"/>
          <w:noProof/>
          <w:szCs w:val="24"/>
        </w:rPr>
        <w:t>, translated by L. W. Beck, University of Chicago Press, Chicago, 1949.</w:t>
      </w:r>
    </w:p>
    <w:p w14:paraId="03B434A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Kant,</w:t>
      </w:r>
      <w:r w:rsidRPr="00E53C81">
        <w:rPr>
          <w:rFonts w:cs="Times New Roman"/>
          <w:noProof/>
          <w:szCs w:val="24"/>
        </w:rPr>
        <w:t xml:space="preserve"> Immanuel, </w:t>
      </w:r>
      <w:r w:rsidRPr="00E53C81">
        <w:rPr>
          <w:rFonts w:cs="Times New Roman"/>
          <w:i/>
          <w:iCs/>
          <w:noProof/>
          <w:szCs w:val="24"/>
        </w:rPr>
        <w:t>Întemeierea metafizicii moravurilor. Critica rațiunii practice</w:t>
      </w:r>
      <w:r w:rsidRPr="00E53C81">
        <w:rPr>
          <w:rFonts w:cs="Times New Roman"/>
          <w:noProof/>
          <w:szCs w:val="24"/>
        </w:rPr>
        <w:t>, traducere, prefață și studiu introductiv de Rodica Croitorul, Ed. Antet XX Press, București, 2013.</w:t>
      </w:r>
    </w:p>
    <w:p w14:paraId="33558C0B"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Lewis,</w:t>
      </w:r>
      <w:r w:rsidRPr="00E53C81">
        <w:rPr>
          <w:rFonts w:cs="Times New Roman"/>
          <w:noProof/>
          <w:szCs w:val="24"/>
        </w:rPr>
        <w:t xml:space="preserve"> C. S., </w:t>
      </w:r>
      <w:r w:rsidRPr="00E53C81">
        <w:rPr>
          <w:rFonts w:cs="Times New Roman"/>
          <w:i/>
          <w:noProof/>
          <w:szCs w:val="24"/>
        </w:rPr>
        <w:t>The Four Loves</w:t>
      </w:r>
      <w:r w:rsidRPr="00E53C81">
        <w:rPr>
          <w:rFonts w:cs="Times New Roman"/>
          <w:noProof/>
          <w:szCs w:val="24"/>
        </w:rPr>
        <w:t>, Houghton Mifflin Harcourt, New York, 1991.</w:t>
      </w:r>
    </w:p>
    <w:p w14:paraId="73EA4880"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Locke,</w:t>
      </w:r>
      <w:r w:rsidRPr="00E53C81">
        <w:rPr>
          <w:rFonts w:cs="Times New Roman"/>
          <w:noProof/>
          <w:szCs w:val="24"/>
        </w:rPr>
        <w:t xml:space="preserve"> John, </w:t>
      </w:r>
      <w:r w:rsidRPr="00E53C81">
        <w:rPr>
          <w:rFonts w:cs="Times New Roman"/>
          <w:i/>
          <w:iCs/>
          <w:noProof/>
          <w:szCs w:val="24"/>
        </w:rPr>
        <w:t>An Essay concerning Human Understanding</w:t>
      </w:r>
      <w:r w:rsidRPr="00E53C81">
        <w:rPr>
          <w:rFonts w:cs="Times New Roman"/>
          <w:noProof/>
          <w:szCs w:val="24"/>
        </w:rPr>
        <w:t>, Peter H. Nidditch (ed.), Oxford University Press, Oxford, 1975.</w:t>
      </w:r>
    </w:p>
    <w:p w14:paraId="7DEC53C7"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Locke,</w:t>
      </w:r>
      <w:r w:rsidRPr="00E53C81">
        <w:rPr>
          <w:rFonts w:cs="Times New Roman"/>
          <w:noProof/>
          <w:szCs w:val="24"/>
        </w:rPr>
        <w:t xml:space="preserve"> John, </w:t>
      </w:r>
      <w:r w:rsidRPr="00E53C81">
        <w:rPr>
          <w:rFonts w:cs="Times New Roman"/>
          <w:i/>
          <w:iCs/>
          <w:noProof/>
          <w:szCs w:val="24"/>
        </w:rPr>
        <w:t>Second Treatise on Civil Government</w:t>
      </w:r>
      <w:r w:rsidRPr="00E53C81">
        <w:rPr>
          <w:rFonts w:cs="Times New Roman"/>
          <w:noProof/>
          <w:szCs w:val="24"/>
        </w:rPr>
        <w:t xml:space="preserve">, I.2., în: </w:t>
      </w:r>
      <w:r w:rsidRPr="00E53C81">
        <w:rPr>
          <w:rFonts w:cs="Times New Roman"/>
          <w:i/>
          <w:iCs/>
          <w:noProof/>
          <w:szCs w:val="24"/>
        </w:rPr>
        <w:t>Social Contract</w:t>
      </w:r>
      <w:r w:rsidRPr="00E53C81">
        <w:rPr>
          <w:rFonts w:cs="Times New Roman"/>
          <w:noProof/>
          <w:szCs w:val="24"/>
        </w:rPr>
        <w:t>, Sir Ernest Barker (ed.), Oxford University Press, Oxford, 1960 .</w:t>
      </w:r>
    </w:p>
    <w:p w14:paraId="6E56EE1B"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Mark the Ascetic</w:t>
      </w:r>
      <w:r w:rsidRPr="00E53C81">
        <w:rPr>
          <w:rFonts w:cs="Times New Roman"/>
          <w:noProof/>
          <w:szCs w:val="24"/>
        </w:rPr>
        <w:t xml:space="preserve">, </w:t>
      </w:r>
      <w:r w:rsidRPr="00E53C81">
        <w:rPr>
          <w:rFonts w:cs="Times New Roman"/>
          <w:i/>
          <w:iCs/>
          <w:noProof/>
          <w:szCs w:val="24"/>
        </w:rPr>
        <w:t>On the Spiritual Law</w:t>
      </w:r>
      <w:r w:rsidRPr="00E53C81">
        <w:rPr>
          <w:rFonts w:cs="Times New Roman"/>
          <w:noProof/>
          <w:szCs w:val="24"/>
        </w:rPr>
        <w:t xml:space="preserve">, în: </w:t>
      </w:r>
      <w:r w:rsidRPr="00E53C81">
        <w:rPr>
          <w:rFonts w:cs="Times New Roman"/>
          <w:i/>
          <w:iCs/>
          <w:noProof/>
          <w:szCs w:val="24"/>
        </w:rPr>
        <w:t>The Philokalia, compiled by Nikodemus of the Holy Mountain and Makarios of Corinth</w:t>
      </w:r>
      <w:r w:rsidRPr="00E53C81">
        <w:rPr>
          <w:rFonts w:cs="Times New Roman"/>
          <w:noProof/>
          <w:szCs w:val="24"/>
        </w:rPr>
        <w:t>, translated by G. E. H. Palmer, Philip Sherrard, Kallistos Ware (eds.), Faber and Faber Publishing, London, 1983.</w:t>
      </w:r>
    </w:p>
    <w:p w14:paraId="17F9628B"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Mill,</w:t>
      </w:r>
      <w:r w:rsidRPr="00E53C81">
        <w:rPr>
          <w:rFonts w:cs="Times New Roman"/>
          <w:noProof/>
          <w:szCs w:val="24"/>
        </w:rPr>
        <w:t xml:space="preserve"> John Stuart, „Nature”, în: </w:t>
      </w:r>
      <w:r w:rsidRPr="00E53C81">
        <w:rPr>
          <w:rFonts w:cs="Times New Roman"/>
          <w:i/>
          <w:iCs/>
          <w:noProof/>
          <w:szCs w:val="24"/>
        </w:rPr>
        <w:t>Essays on Ethics, Religion and Society</w:t>
      </w:r>
      <w:r w:rsidRPr="00E53C81">
        <w:rPr>
          <w:rFonts w:cs="Times New Roman"/>
          <w:noProof/>
          <w:szCs w:val="24"/>
        </w:rPr>
        <w:t>, J. M. Robson (ed.), University of Toronto Press, Toronto, 1969.</w:t>
      </w:r>
    </w:p>
    <w:p w14:paraId="55463527"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Minucius Felix</w:t>
      </w:r>
      <w:r w:rsidRPr="00E53C81">
        <w:rPr>
          <w:rFonts w:cs="Times New Roman"/>
          <w:noProof/>
          <w:szCs w:val="24"/>
        </w:rPr>
        <w:t xml:space="preserve">, </w:t>
      </w:r>
      <w:r w:rsidRPr="00E53C81">
        <w:rPr>
          <w:rFonts w:cs="Times New Roman"/>
          <w:i/>
          <w:iCs/>
          <w:noProof/>
          <w:szCs w:val="24"/>
        </w:rPr>
        <w:t>Octavius</w:t>
      </w:r>
      <w:r w:rsidRPr="00E53C81">
        <w:rPr>
          <w:rFonts w:cs="Times New Roman"/>
          <w:noProof/>
          <w:szCs w:val="24"/>
        </w:rPr>
        <w:t xml:space="preserve">, XXX, 6, coll. </w:t>
      </w:r>
      <w:r w:rsidRPr="00E53C81">
        <w:rPr>
          <w:rFonts w:cs="Times New Roman"/>
          <w:i/>
          <w:iCs/>
          <w:noProof/>
          <w:szCs w:val="24"/>
        </w:rPr>
        <w:t>Părinți și Scriitori Bisericești</w:t>
      </w:r>
      <w:r w:rsidRPr="00E53C81">
        <w:rPr>
          <w:rFonts w:cs="Times New Roman"/>
          <w:noProof/>
          <w:szCs w:val="24"/>
        </w:rPr>
        <w:t xml:space="preserve"> 3, traducere de prof. Nicolae Chițescu, Eliodor Constantinescu, Paul Papadopol și prof. David Popescu, introducere, note și indici de prof. Nicolae Chițescu, Ed. Institutului Biblic și de Misiune al Bisericii Ortodoxe Române, București, 1981.</w:t>
      </w:r>
    </w:p>
    <w:p w14:paraId="0171FE07"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Origen</w:t>
      </w:r>
      <w:r w:rsidRPr="00E53C81">
        <w:rPr>
          <w:rFonts w:cs="Times New Roman"/>
          <w:noProof/>
          <w:szCs w:val="24"/>
        </w:rPr>
        <w:t xml:space="preserve">, </w:t>
      </w:r>
      <w:r w:rsidRPr="00E53C81">
        <w:rPr>
          <w:rFonts w:cs="Times New Roman"/>
          <w:i/>
          <w:iCs/>
          <w:noProof/>
          <w:szCs w:val="24"/>
        </w:rPr>
        <w:t>Origen Against Celsus</w:t>
      </w:r>
      <w:r w:rsidRPr="00E53C81">
        <w:rPr>
          <w:rFonts w:cs="Times New Roman"/>
          <w:noProof/>
          <w:szCs w:val="24"/>
        </w:rPr>
        <w:t xml:space="preserve">, în: </w:t>
      </w:r>
      <w:r w:rsidRPr="00E53C81">
        <w:rPr>
          <w:rFonts w:cs="Times New Roman"/>
          <w:i/>
          <w:noProof/>
          <w:szCs w:val="24"/>
        </w:rPr>
        <w:t>The Ante-Nicene Fathers</w:t>
      </w:r>
      <w:r w:rsidRPr="00E53C81">
        <w:rPr>
          <w:rFonts w:cs="Times New Roman"/>
          <w:noProof/>
          <w:szCs w:val="24"/>
        </w:rPr>
        <w:t>, Alexander Roberts, James Donaldson (eds.), Wm. B. Eerdmans, Grand Rapids, 1982.</w:t>
      </w:r>
    </w:p>
    <w:p w14:paraId="0D2AF264"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iCs/>
          <w:noProof/>
          <w:szCs w:val="24"/>
        </w:rPr>
        <w:t>Patericul Egiptean</w:t>
      </w:r>
      <w:r w:rsidRPr="00E53C81">
        <w:rPr>
          <w:rFonts w:cs="Times New Roman"/>
          <w:noProof/>
          <w:szCs w:val="24"/>
        </w:rPr>
        <w:t>, Ed. Reîntregirea, Alba Iulia, 2014.</w:t>
      </w:r>
    </w:p>
    <w:p w14:paraId="43A1A15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Pliny</w:t>
      </w:r>
      <w:r w:rsidRPr="00E53C81">
        <w:rPr>
          <w:rFonts w:cs="Times New Roman"/>
          <w:noProof/>
          <w:szCs w:val="24"/>
        </w:rPr>
        <w:t xml:space="preserve">, </w:t>
      </w:r>
      <w:r w:rsidRPr="00E53C81">
        <w:rPr>
          <w:rFonts w:cs="Times New Roman"/>
          <w:i/>
          <w:iCs/>
          <w:noProof/>
          <w:szCs w:val="24"/>
        </w:rPr>
        <w:t>Epistles</w:t>
      </w:r>
      <w:r w:rsidRPr="00E53C81">
        <w:rPr>
          <w:rFonts w:cs="Times New Roman"/>
          <w:noProof/>
          <w:szCs w:val="24"/>
        </w:rPr>
        <w:t xml:space="preserve">, 8.11, în: </w:t>
      </w:r>
      <w:r w:rsidRPr="00E53C81">
        <w:rPr>
          <w:rFonts w:cs="Times New Roman"/>
          <w:i/>
          <w:iCs/>
          <w:noProof/>
          <w:szCs w:val="24"/>
        </w:rPr>
        <w:t>Pliny the Younger</w:t>
      </w:r>
      <w:r w:rsidRPr="00E53C81">
        <w:rPr>
          <w:rFonts w:cs="Times New Roman"/>
          <w:noProof/>
          <w:szCs w:val="24"/>
        </w:rPr>
        <w:t xml:space="preserve">, S. Stout (ed.), Indiana University Press, Bloomington, 1962. </w:t>
      </w:r>
    </w:p>
    <w:p w14:paraId="2AB8A3F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Rousseau,</w:t>
      </w:r>
      <w:r w:rsidRPr="00E53C81">
        <w:rPr>
          <w:rFonts w:cs="Times New Roman"/>
          <w:noProof/>
          <w:szCs w:val="24"/>
        </w:rPr>
        <w:t xml:space="preserve"> Jean-Jacques, </w:t>
      </w:r>
      <w:r w:rsidRPr="00E53C81">
        <w:rPr>
          <w:rFonts w:cs="Times New Roman"/>
          <w:i/>
          <w:iCs/>
          <w:noProof/>
          <w:szCs w:val="24"/>
        </w:rPr>
        <w:t>The Social Contract and The First and Second Discourses</w:t>
      </w:r>
      <w:r w:rsidRPr="00E53C81">
        <w:rPr>
          <w:rFonts w:cs="Times New Roman"/>
          <w:noProof/>
          <w:szCs w:val="24"/>
        </w:rPr>
        <w:t>, Susan Dunn (ed.), Yale University Press, New Haven, 2002 .</w:t>
      </w:r>
    </w:p>
    <w:p w14:paraId="087668C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bookmarkStart w:id="81" w:name="_Hlk122096722"/>
      <w:r w:rsidRPr="00E53C81">
        <w:rPr>
          <w:rFonts w:cs="Times New Roman"/>
          <w:smallCaps/>
          <w:noProof/>
          <w:szCs w:val="24"/>
        </w:rPr>
        <w:t>Seneca</w:t>
      </w:r>
      <w:r w:rsidRPr="00E53C81">
        <w:rPr>
          <w:rFonts w:cs="Times New Roman"/>
          <w:noProof/>
          <w:szCs w:val="24"/>
        </w:rPr>
        <w:t xml:space="preserve">, </w:t>
      </w:r>
      <w:r w:rsidRPr="00E53C81">
        <w:rPr>
          <w:rFonts w:cs="Times New Roman"/>
          <w:i/>
          <w:iCs/>
          <w:noProof/>
          <w:szCs w:val="24"/>
        </w:rPr>
        <w:t>De Clementia</w:t>
      </w:r>
      <w:r w:rsidRPr="00E53C81">
        <w:rPr>
          <w:rFonts w:cs="Times New Roman"/>
          <w:noProof/>
          <w:szCs w:val="24"/>
        </w:rPr>
        <w:t>, I, 18, Carolus Rudolphus Fickert (ed.), Sumptibus Librariae Weidmannianae, Lipsiae/Leipzig, 1843</w:t>
      </w:r>
      <w:bookmarkEnd w:id="81"/>
      <w:r w:rsidRPr="00E53C81">
        <w:rPr>
          <w:rFonts w:cs="Times New Roman"/>
          <w:noProof/>
          <w:szCs w:val="24"/>
        </w:rPr>
        <w:t>.</w:t>
      </w:r>
    </w:p>
    <w:p w14:paraId="419DBF41"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Ambrozie al Milanului</w:t>
      </w:r>
      <w:r w:rsidRPr="00E53C81">
        <w:rPr>
          <w:rFonts w:cs="Times New Roman"/>
          <w:noProof/>
          <w:szCs w:val="24"/>
        </w:rPr>
        <w:t xml:space="preserve">, </w:t>
      </w:r>
      <w:r w:rsidRPr="00E53C81">
        <w:rPr>
          <w:rFonts w:cs="Times New Roman"/>
          <w:i/>
          <w:iCs/>
          <w:noProof/>
          <w:szCs w:val="24"/>
        </w:rPr>
        <w:t>Tâlcuiri la Sfânta Scriptură. Despre Rai</w:t>
      </w:r>
      <w:r w:rsidRPr="00E53C81">
        <w:rPr>
          <w:rFonts w:cs="Times New Roman"/>
          <w:noProof/>
          <w:szCs w:val="24"/>
        </w:rPr>
        <w:t xml:space="preserve">, 34, în: </w:t>
      </w:r>
      <w:r w:rsidRPr="00E53C81">
        <w:rPr>
          <w:rFonts w:cs="Times New Roman"/>
          <w:smallCaps/>
          <w:noProof/>
          <w:szCs w:val="24"/>
        </w:rPr>
        <w:t>Sf. Ambrozie cel Mare</w:t>
      </w:r>
      <w:r w:rsidRPr="00E53C81">
        <w:rPr>
          <w:rFonts w:cs="Times New Roman"/>
          <w:noProof/>
          <w:szCs w:val="24"/>
        </w:rPr>
        <w:t xml:space="preserve">, </w:t>
      </w:r>
      <w:r w:rsidRPr="00E53C81">
        <w:rPr>
          <w:rFonts w:cs="Times New Roman"/>
          <w:i/>
          <w:iCs/>
          <w:noProof/>
          <w:szCs w:val="24"/>
        </w:rPr>
        <w:t>Tâlcuiri la Facere</w:t>
      </w:r>
      <w:r w:rsidRPr="00E53C81">
        <w:rPr>
          <w:rFonts w:cs="Times New Roman"/>
          <w:noProof/>
          <w:szCs w:val="24"/>
        </w:rPr>
        <w:t>, vol. III, Ed. Egumenița, Galați, 2009.</w:t>
      </w:r>
    </w:p>
    <w:p w14:paraId="5BBF0637"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Chiril al Ierusalimului</w:t>
      </w:r>
      <w:r w:rsidRPr="00E53C81">
        <w:rPr>
          <w:rFonts w:cs="Times New Roman"/>
          <w:noProof/>
          <w:szCs w:val="24"/>
        </w:rPr>
        <w:t xml:space="preserve">, </w:t>
      </w:r>
      <w:r w:rsidRPr="00E53C81">
        <w:rPr>
          <w:rFonts w:cs="Times New Roman"/>
          <w:i/>
          <w:iCs/>
          <w:noProof/>
          <w:szCs w:val="24"/>
        </w:rPr>
        <w:t>Cateheze</w:t>
      </w:r>
      <w:r w:rsidRPr="00E53C81">
        <w:rPr>
          <w:rFonts w:cs="Times New Roman"/>
          <w:noProof/>
          <w:szCs w:val="24"/>
        </w:rPr>
        <w:t>, IV, 20, traducere din limba greacă și note de preotul profesor Dumitru Fecioru, Ed. Institutului Biblic și de Misiune al Bisericii Ortodoxe Române, București, 2003.</w:t>
      </w:r>
    </w:p>
    <w:p w14:paraId="4A5E5182"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Efrem Sirianul</w:t>
      </w:r>
      <w:r w:rsidRPr="00E53C81">
        <w:rPr>
          <w:rFonts w:cs="Times New Roman"/>
          <w:noProof/>
          <w:szCs w:val="24"/>
        </w:rPr>
        <w:t xml:space="preserve">, </w:t>
      </w:r>
      <w:r w:rsidRPr="00E53C81">
        <w:rPr>
          <w:rFonts w:cs="Times New Roman"/>
          <w:i/>
          <w:iCs/>
          <w:noProof/>
          <w:szCs w:val="24"/>
        </w:rPr>
        <w:t>Imnele Raiului</w:t>
      </w:r>
      <w:r w:rsidRPr="00E53C81">
        <w:rPr>
          <w:rFonts w:cs="Times New Roman"/>
          <w:noProof/>
          <w:szCs w:val="24"/>
        </w:rPr>
        <w:t>, studiu introductiv și traducere de Diac. Ioan. I. Ică jr., Ed. Deisis, Sibiu, 2010.</w:t>
      </w:r>
    </w:p>
    <w:p w14:paraId="1F69C6CA"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Sfântul Grigorie de Nyssa</w:t>
      </w:r>
      <w:r w:rsidRPr="00E53C81">
        <w:rPr>
          <w:rFonts w:cs="Times New Roman"/>
          <w:noProof/>
          <w:szCs w:val="24"/>
        </w:rPr>
        <w:t xml:space="preserve">, </w:t>
      </w:r>
      <w:r w:rsidRPr="00E53C81">
        <w:rPr>
          <w:rFonts w:cs="Times New Roman"/>
          <w:i/>
          <w:iCs/>
          <w:noProof/>
          <w:szCs w:val="24"/>
        </w:rPr>
        <w:t>Despre facerea omului</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30, traducere și note de Pr. prof. dr. Teodor Bodogae, Ed. Institutului Biblic și de Misiune al Bisericii Ortodoxe Române, București, 1998.</w:t>
      </w:r>
    </w:p>
    <w:p w14:paraId="37FBEFB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Grigorie de Nyssa</w:t>
      </w:r>
      <w:r w:rsidRPr="00E53C81">
        <w:rPr>
          <w:rFonts w:cs="Times New Roman"/>
          <w:noProof/>
          <w:szCs w:val="24"/>
        </w:rPr>
        <w:t xml:space="preserve">, </w:t>
      </w:r>
      <w:r w:rsidRPr="00E53C81">
        <w:rPr>
          <w:rFonts w:cs="Times New Roman"/>
          <w:i/>
          <w:iCs/>
          <w:noProof/>
          <w:szCs w:val="24"/>
        </w:rPr>
        <w:t>Marele Cuvânt Catehetic</w:t>
      </w:r>
      <w:r w:rsidRPr="00E53C81">
        <w:rPr>
          <w:rFonts w:cs="Times New Roman"/>
          <w:noProof/>
          <w:szCs w:val="24"/>
        </w:rPr>
        <w:t xml:space="preserve">, V, în: </w:t>
      </w: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Grigorie de Nyssa</w:t>
      </w:r>
      <w:r w:rsidRPr="00E53C81">
        <w:rPr>
          <w:rFonts w:cs="Times New Roman"/>
          <w:noProof/>
          <w:szCs w:val="24"/>
        </w:rPr>
        <w:t xml:space="preserve">, </w:t>
      </w:r>
      <w:r w:rsidRPr="00E53C81">
        <w:rPr>
          <w:rFonts w:cs="Times New Roman"/>
          <w:i/>
          <w:iCs/>
          <w:noProof/>
          <w:szCs w:val="24"/>
        </w:rPr>
        <w:t>Scrieri. Partea a doua: Scrieri exegetice, dogmatico-polemice și morale</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30, traducere de Pr. Teodor Bodogae, Ed. Institutului Biblic și de Misiune al Bisericii Ortodoxe Române, București, 1998, p. 294.</w:t>
      </w:r>
    </w:p>
    <w:p w14:paraId="5727885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Grigorie de Nyssa</w:t>
      </w:r>
      <w:r w:rsidRPr="00E53C81">
        <w:rPr>
          <w:rFonts w:cs="Times New Roman"/>
          <w:noProof/>
          <w:szCs w:val="24"/>
        </w:rPr>
        <w:t xml:space="preserve">, </w:t>
      </w:r>
      <w:r w:rsidRPr="00E53C81">
        <w:rPr>
          <w:rFonts w:cs="Times New Roman"/>
          <w:i/>
          <w:iCs/>
          <w:noProof/>
          <w:szCs w:val="24"/>
        </w:rPr>
        <w:t>Tâlcuire amănunţită la Cântarea Cântărilor</w:t>
      </w:r>
      <w:r w:rsidRPr="00E53C81">
        <w:rPr>
          <w:rFonts w:cs="Times New Roman"/>
          <w:noProof/>
          <w:szCs w:val="24"/>
        </w:rPr>
        <w:t xml:space="preserve">, coll. </w:t>
      </w:r>
      <w:r w:rsidRPr="00E53C81">
        <w:rPr>
          <w:rFonts w:cs="Times New Roman"/>
          <w:i/>
          <w:iCs/>
          <w:noProof/>
          <w:szCs w:val="24"/>
        </w:rPr>
        <w:t xml:space="preserve">Părinți și Scriitori Bisericești </w:t>
      </w:r>
      <w:r w:rsidRPr="00E53C81">
        <w:rPr>
          <w:rFonts w:cs="Times New Roman"/>
          <w:noProof/>
          <w:szCs w:val="24"/>
        </w:rPr>
        <w:t>29, traducere de Pr. Prof. Dumitru Stăniloae și Pr. Ioan Buga, Ed. Institutului Biblic și de Misiune al Bisericii Ortodoxe Române, Bucureşti, 1982.</w:t>
      </w:r>
    </w:p>
    <w:p w14:paraId="22A60AB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Ioan Gură de Aur</w:t>
      </w:r>
      <w:r w:rsidRPr="00E53C81">
        <w:rPr>
          <w:rFonts w:cs="Times New Roman"/>
          <w:noProof/>
          <w:szCs w:val="24"/>
        </w:rPr>
        <w:t xml:space="preserve">, </w:t>
      </w:r>
      <w:r w:rsidRPr="00E53C81">
        <w:rPr>
          <w:rFonts w:cs="Times New Roman"/>
          <w:i/>
          <w:iCs/>
          <w:noProof/>
          <w:szCs w:val="24"/>
        </w:rPr>
        <w:t>Cateheze maritale. Omilii la căsătorie</w:t>
      </w:r>
      <w:r w:rsidRPr="00E53C81">
        <w:rPr>
          <w:rFonts w:cs="Times New Roman"/>
          <w:noProof/>
          <w:szCs w:val="24"/>
        </w:rPr>
        <w:t>, traducere de Pr. Marcel Hancheș, Ed. Oastea Domnului, Sibiu, 2004.</w:t>
      </w:r>
    </w:p>
    <w:p w14:paraId="56F595D3" w14:textId="77777777" w:rsidR="006E2705" w:rsidRPr="00E53C81" w:rsidRDefault="006E2705" w:rsidP="008731E3">
      <w:pPr>
        <w:pStyle w:val="ListParagraph"/>
        <w:numPr>
          <w:ilvl w:val="0"/>
          <w:numId w:val="26"/>
        </w:numPr>
        <w:tabs>
          <w:tab w:val="left" w:pos="709"/>
          <w:tab w:val="left" w:pos="2220"/>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Ioan Gură de Aur</w:t>
      </w:r>
      <w:r w:rsidRPr="00E53C81">
        <w:rPr>
          <w:rFonts w:cs="Times New Roman"/>
          <w:noProof/>
          <w:szCs w:val="24"/>
        </w:rPr>
        <w:t xml:space="preserve">, </w:t>
      </w:r>
      <w:r w:rsidRPr="00E53C81">
        <w:rPr>
          <w:rFonts w:cs="Times New Roman"/>
          <w:i/>
          <w:noProof/>
          <w:szCs w:val="24"/>
        </w:rPr>
        <w:t>Cuvinte de Aur. Mângâierea celor îndurerați (despre moarte, doliu, parastase)</w:t>
      </w:r>
      <w:r w:rsidRPr="00E53C81">
        <w:rPr>
          <w:rFonts w:cs="Times New Roman"/>
          <w:noProof/>
          <w:szCs w:val="24"/>
        </w:rPr>
        <w:t>, traducere de preot Victor Manolache, Ed. Egumenița, Galați, 2015.</w:t>
      </w:r>
    </w:p>
    <w:p w14:paraId="268191DA"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Ioan Gură de Aur</w:t>
      </w:r>
      <w:r w:rsidRPr="00E53C81">
        <w:rPr>
          <w:rFonts w:cs="Times New Roman"/>
          <w:noProof/>
          <w:szCs w:val="24"/>
        </w:rPr>
        <w:t xml:space="preserve">, </w:t>
      </w:r>
      <w:r w:rsidRPr="00E53C81">
        <w:rPr>
          <w:rFonts w:cs="Times New Roman"/>
          <w:i/>
          <w:iCs/>
          <w:noProof/>
          <w:szCs w:val="24"/>
        </w:rPr>
        <w:t>Despre cârmuirea familiei</w:t>
      </w:r>
      <w:r w:rsidRPr="00E53C81">
        <w:rPr>
          <w:rFonts w:cs="Times New Roman"/>
          <w:noProof/>
          <w:szCs w:val="24"/>
        </w:rPr>
        <w:t xml:space="preserve">, 8, în: </w:t>
      </w:r>
      <w:r w:rsidRPr="00E53C81">
        <w:rPr>
          <w:rFonts w:cs="Times New Roman"/>
          <w:smallCaps/>
          <w:noProof/>
          <w:szCs w:val="24"/>
        </w:rPr>
        <w:t>Sf. Ioan Gură de Aur</w:t>
      </w:r>
      <w:r w:rsidRPr="00E53C81">
        <w:rPr>
          <w:rFonts w:cs="Times New Roman"/>
          <w:noProof/>
          <w:szCs w:val="24"/>
        </w:rPr>
        <w:t xml:space="preserve">, </w:t>
      </w:r>
      <w:r w:rsidRPr="00E53C81">
        <w:rPr>
          <w:rFonts w:cs="Times New Roman"/>
          <w:i/>
          <w:iCs/>
          <w:noProof/>
          <w:szCs w:val="24"/>
        </w:rPr>
        <w:t>Cuvântări despre viața de familie</w:t>
      </w:r>
      <w:r w:rsidRPr="00E53C81">
        <w:rPr>
          <w:rFonts w:cs="Times New Roman"/>
          <w:noProof/>
          <w:szCs w:val="24"/>
        </w:rPr>
        <w:t>, traducere de pr. M. Hanches, Ed. „Învierea”, Timișoara, 2005.</w:t>
      </w:r>
    </w:p>
    <w:p w14:paraId="53C515A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Ioan Gură de Aur</w:t>
      </w:r>
      <w:r w:rsidRPr="00E53C81">
        <w:rPr>
          <w:rFonts w:cs="Times New Roman"/>
          <w:noProof/>
          <w:szCs w:val="24"/>
        </w:rPr>
        <w:t xml:space="preserve">, </w:t>
      </w:r>
      <w:r w:rsidRPr="00E53C81">
        <w:rPr>
          <w:rFonts w:cs="Times New Roman"/>
          <w:i/>
          <w:iCs/>
          <w:noProof/>
          <w:szCs w:val="24"/>
        </w:rPr>
        <w:t>Omilia XIV</w:t>
      </w:r>
      <w:r w:rsidRPr="00E53C81">
        <w:rPr>
          <w:rFonts w:cs="Times New Roman"/>
          <w:noProof/>
          <w:szCs w:val="24"/>
        </w:rPr>
        <w:t xml:space="preserve">, în: </w:t>
      </w:r>
      <w:r w:rsidRPr="00E53C81">
        <w:rPr>
          <w:rFonts w:cs="Times New Roman"/>
          <w:i/>
          <w:iCs/>
          <w:noProof/>
          <w:szCs w:val="24"/>
        </w:rPr>
        <w:t>Omilii la Epistola către Romani a Sfântului Apostol Pavel</w:t>
      </w:r>
      <w:r w:rsidRPr="00E53C81">
        <w:rPr>
          <w:rFonts w:cs="Times New Roman"/>
          <w:noProof/>
          <w:szCs w:val="24"/>
        </w:rPr>
        <w:t>, traducere de P. S. Teodosie Atanasiu, Ed. Christiana, București, 2005.</w:t>
      </w:r>
    </w:p>
    <w:p w14:paraId="4ADBE5F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Ioan Gură de Aur</w:t>
      </w:r>
      <w:r w:rsidRPr="00E53C81">
        <w:rPr>
          <w:rFonts w:cs="Times New Roman"/>
          <w:noProof/>
          <w:szCs w:val="24"/>
        </w:rPr>
        <w:t xml:space="preserve">, </w:t>
      </w:r>
      <w:r w:rsidRPr="00E53C81">
        <w:rPr>
          <w:rFonts w:cs="Times New Roman"/>
          <w:i/>
          <w:iCs/>
          <w:noProof/>
          <w:szCs w:val="24"/>
        </w:rPr>
        <w:t>Omilii la Ana. Omilii la David și Saul. Omilii la Serafimi</w:t>
      </w:r>
      <w:r w:rsidRPr="00E53C81">
        <w:rPr>
          <w:rFonts w:cs="Times New Roman"/>
          <w:noProof/>
          <w:szCs w:val="24"/>
        </w:rPr>
        <w:t>, IV, 3, traducere din limba greacă veche și note de pr. prof. Dumitru Fecioru, Ed. Institutului Biblic și de Misiune al Bisericii Ortodoxe Române, București, 2007.</w:t>
      </w:r>
    </w:p>
    <w:p w14:paraId="7111B660"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Ioan Gură de Aur</w:t>
      </w:r>
      <w:r w:rsidRPr="00E53C81">
        <w:rPr>
          <w:rFonts w:cs="Times New Roman"/>
          <w:noProof/>
          <w:szCs w:val="24"/>
        </w:rPr>
        <w:t xml:space="preserve">, </w:t>
      </w:r>
      <w:r w:rsidRPr="00E53C81">
        <w:rPr>
          <w:rFonts w:cs="Times New Roman"/>
          <w:i/>
          <w:iCs/>
          <w:noProof/>
          <w:szCs w:val="24"/>
        </w:rPr>
        <w:t>Omilii la Efeseni</w:t>
      </w:r>
      <w:r w:rsidRPr="00E53C81">
        <w:rPr>
          <w:rFonts w:cs="Times New Roman"/>
          <w:noProof/>
          <w:szCs w:val="24"/>
        </w:rPr>
        <w:t xml:space="preserve">, XX, în: </w:t>
      </w:r>
      <w:r w:rsidRPr="00E53C81">
        <w:rPr>
          <w:rFonts w:cs="Times New Roman"/>
          <w:i/>
          <w:iCs/>
          <w:noProof/>
          <w:szCs w:val="24"/>
        </w:rPr>
        <w:t>Comentariile sau explicarea Epistolei către Efeseni a celui între Sfinți Părintelui nostru Ioan Chrisostom, Arhiepiscopul Constantinopolei</w:t>
      </w:r>
      <w:r w:rsidRPr="00E53C81">
        <w:rPr>
          <w:rFonts w:cs="Times New Roman"/>
          <w:noProof/>
          <w:szCs w:val="24"/>
        </w:rPr>
        <w:t>, traducere de Arhim. Th. Athanasiu, Tipografia „Dacia”, Iași, 1902.</w:t>
      </w:r>
    </w:p>
    <w:p w14:paraId="4F8E80E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Ioan Gură de Aur</w:t>
      </w:r>
      <w:r w:rsidRPr="00E53C81">
        <w:rPr>
          <w:rFonts w:cs="Times New Roman"/>
          <w:noProof/>
          <w:szCs w:val="24"/>
        </w:rPr>
        <w:t xml:space="preserve">, </w:t>
      </w:r>
      <w:r w:rsidRPr="00E53C81">
        <w:rPr>
          <w:rFonts w:cs="Times New Roman"/>
          <w:i/>
          <w:iCs/>
          <w:noProof/>
          <w:szCs w:val="24"/>
        </w:rPr>
        <w:t>Omilii la Facere</w:t>
      </w:r>
      <w:r w:rsidRPr="00E53C81">
        <w:rPr>
          <w:rFonts w:cs="Times New Roman"/>
          <w:noProof/>
          <w:szCs w:val="24"/>
        </w:rPr>
        <w:t xml:space="preserve">, XIV, 5, coll. </w:t>
      </w:r>
      <w:r w:rsidRPr="00E53C81">
        <w:rPr>
          <w:rFonts w:cs="Times New Roman"/>
          <w:i/>
          <w:iCs/>
          <w:noProof/>
          <w:szCs w:val="24"/>
        </w:rPr>
        <w:t xml:space="preserve">Părinți și Scriitori Bisericești </w:t>
      </w:r>
      <w:r w:rsidRPr="00E53C81">
        <w:rPr>
          <w:rFonts w:cs="Times New Roman"/>
          <w:noProof/>
          <w:szCs w:val="24"/>
        </w:rPr>
        <w:t>21, traducere, introducere, indici și note de Pr. Dumitru Fecioru, Ed. Institutului Biblic și de Misiune al Bisericii Ortodoxe Române, București, 1987.</w:t>
      </w:r>
    </w:p>
    <w:p w14:paraId="28F4EE46"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Ioan Gură de Aur, </w:t>
      </w:r>
      <w:r w:rsidRPr="00E53C81">
        <w:rPr>
          <w:rFonts w:cs="Times New Roman"/>
          <w:i/>
          <w:iCs/>
          <w:noProof/>
          <w:szCs w:val="24"/>
        </w:rPr>
        <w:t>Omilii la Facerea</w:t>
      </w:r>
      <w:r w:rsidRPr="00E53C81">
        <w:rPr>
          <w:rFonts w:cs="Times New Roman"/>
          <w:noProof/>
          <w:szCs w:val="24"/>
        </w:rPr>
        <w:t xml:space="preserve">, 13, coll. </w:t>
      </w:r>
      <w:r w:rsidRPr="00E53C81">
        <w:rPr>
          <w:rFonts w:cs="Times New Roman"/>
          <w:i/>
          <w:iCs/>
          <w:noProof/>
          <w:szCs w:val="24"/>
        </w:rPr>
        <w:t>Părinți și Scriitori Bisericești</w:t>
      </w:r>
      <w:r w:rsidRPr="00E53C81">
        <w:rPr>
          <w:rFonts w:cs="Times New Roman"/>
          <w:noProof/>
          <w:szCs w:val="24"/>
        </w:rPr>
        <w:t xml:space="preserve"> 21, traducere de Pr. Dumitru Fecioru, Ed. Institutului Biblic și de Misiune al Bisericii Ortodoxe Române, București, 1987.</w:t>
      </w:r>
    </w:p>
    <w:p w14:paraId="5765B5AA"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Ioan Scărarul</w:t>
      </w:r>
      <w:r w:rsidRPr="00E53C81">
        <w:rPr>
          <w:rFonts w:cs="Times New Roman"/>
          <w:noProof/>
          <w:szCs w:val="24"/>
        </w:rPr>
        <w:t xml:space="preserve">, </w:t>
      </w:r>
      <w:r w:rsidRPr="00E53C81">
        <w:rPr>
          <w:rFonts w:cs="Times New Roman"/>
          <w:i/>
          <w:iCs/>
          <w:noProof/>
          <w:szCs w:val="24"/>
        </w:rPr>
        <w:t>Cuvinte despre sfintele nevoințe</w:t>
      </w:r>
      <w:r w:rsidRPr="00E53C81">
        <w:rPr>
          <w:rFonts w:cs="Times New Roman"/>
          <w:noProof/>
          <w:szCs w:val="24"/>
        </w:rPr>
        <w:t xml:space="preserve">, în: </w:t>
      </w:r>
      <w:r w:rsidRPr="00E53C81">
        <w:rPr>
          <w:rFonts w:cs="Times New Roman"/>
          <w:i/>
          <w:iCs/>
          <w:noProof/>
          <w:szCs w:val="24"/>
        </w:rPr>
        <w:t>Filocalia sau culegere din scrierile Sfinților Părinți care arată cum se poate omul curăța, lumina și desăvârși</w:t>
      </w:r>
      <w:r w:rsidRPr="00E53C81">
        <w:rPr>
          <w:rFonts w:cs="Times New Roman"/>
          <w:noProof/>
          <w:szCs w:val="24"/>
        </w:rPr>
        <w:t xml:space="preserve">, vol. </w:t>
      </w:r>
      <w:r w:rsidRPr="00E53C81">
        <w:rPr>
          <w:rFonts w:cs="Times New Roman"/>
          <w:noProof/>
          <w:szCs w:val="24"/>
        </w:rPr>
        <w:lastRenderedPageBreak/>
        <w:t xml:space="preserve">X, traducere, introducere și note de pr. prof. dr. Dumitru Stăniloae, Ed. </w:t>
      </w:r>
      <w:bookmarkStart w:id="82" w:name="_Hlk122093576"/>
      <w:r w:rsidRPr="00E53C81">
        <w:rPr>
          <w:rFonts w:cs="Times New Roman"/>
          <w:noProof/>
          <w:szCs w:val="24"/>
        </w:rPr>
        <w:t>Institutului Biblic și de Misiune al Bisericii Ortodoxe Române</w:t>
      </w:r>
      <w:bookmarkEnd w:id="82"/>
      <w:r w:rsidRPr="00E53C81">
        <w:rPr>
          <w:rFonts w:cs="Times New Roman"/>
          <w:noProof/>
          <w:szCs w:val="24"/>
        </w:rPr>
        <w:t>, București, 1981.</w:t>
      </w:r>
    </w:p>
    <w:p w14:paraId="73F72A79"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John Chrysostom</w:t>
      </w:r>
      <w:r w:rsidRPr="00E53C81">
        <w:rPr>
          <w:rFonts w:cs="Times New Roman"/>
          <w:noProof/>
          <w:szCs w:val="24"/>
        </w:rPr>
        <w:t xml:space="preserve">, </w:t>
      </w:r>
      <w:r w:rsidRPr="00E53C81">
        <w:rPr>
          <w:rFonts w:cs="Times New Roman"/>
          <w:i/>
          <w:iCs/>
          <w:noProof/>
          <w:szCs w:val="24"/>
        </w:rPr>
        <w:t>Homily LVI on the Acts of the Apostles</w:t>
      </w:r>
      <w:r w:rsidRPr="00E53C81">
        <w:rPr>
          <w:rFonts w:cs="Times New Roman"/>
          <w:noProof/>
          <w:szCs w:val="24"/>
        </w:rPr>
        <w:t xml:space="preserve">, în: </w:t>
      </w:r>
      <w:r w:rsidRPr="00E53C81">
        <w:rPr>
          <w:rFonts w:cs="Times New Roman"/>
          <w:i/>
          <w:iCs/>
          <w:noProof/>
          <w:szCs w:val="24"/>
        </w:rPr>
        <w:t>The Homilies of St. John Chrysostom, Archbishop of Constantinople, on the Acts of Apostles</w:t>
      </w:r>
      <w:r w:rsidRPr="00E53C81">
        <w:rPr>
          <w:rFonts w:cs="Times New Roman"/>
          <w:noProof/>
          <w:szCs w:val="24"/>
        </w:rPr>
        <w:t>, vol. II, John Henry Parker (eds.), F. and J. Rivington, Oxford, 1852.</w:t>
      </w:r>
    </w:p>
    <w:p w14:paraId="6C255D7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Maxim Mărturisitorul</w:t>
      </w:r>
      <w:r w:rsidRPr="00E53C81">
        <w:rPr>
          <w:rFonts w:cs="Times New Roman"/>
          <w:noProof/>
          <w:szCs w:val="24"/>
        </w:rPr>
        <w:t xml:space="preserve">, </w:t>
      </w:r>
      <w:r w:rsidRPr="00E53C81">
        <w:rPr>
          <w:rFonts w:cs="Times New Roman"/>
          <w:i/>
          <w:iCs/>
          <w:noProof/>
          <w:szCs w:val="24"/>
        </w:rPr>
        <w:t>Ambigua</w:t>
      </w:r>
      <w:r w:rsidRPr="00E53C81">
        <w:rPr>
          <w:rFonts w:cs="Times New Roman"/>
          <w:noProof/>
          <w:szCs w:val="24"/>
        </w:rPr>
        <w:t>, 42, traducere, introducere și note de pr. prof. dr. Dumitru Stăniloae, Ed. Institutului Biblic și de Misiune al Bisericii Ortodoxe Române, București, 2006.</w:t>
      </w:r>
    </w:p>
    <w:p w14:paraId="70807639"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Teofan Zăvorâtul</w:t>
      </w:r>
      <w:r w:rsidRPr="00E53C81">
        <w:rPr>
          <w:rFonts w:cs="Times New Roman"/>
          <w:noProof/>
          <w:szCs w:val="24"/>
        </w:rPr>
        <w:t xml:space="preserve">, </w:t>
      </w:r>
      <w:r w:rsidRPr="00E53C81">
        <w:rPr>
          <w:rFonts w:cs="Times New Roman"/>
          <w:i/>
          <w:noProof/>
          <w:szCs w:val="24"/>
        </w:rPr>
        <w:t>Mântuirea în viața de familie</w:t>
      </w:r>
      <w:r w:rsidRPr="00E53C81">
        <w:rPr>
          <w:rFonts w:cs="Times New Roman"/>
          <w:noProof/>
          <w:szCs w:val="24"/>
        </w:rPr>
        <w:t>, Ed. Cartea Ortodoxă, București, 2004.</w:t>
      </w:r>
    </w:p>
    <w:p w14:paraId="0B44659E"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Teofan Zăvorâtul</w:t>
      </w:r>
      <w:r w:rsidRPr="00E53C81">
        <w:rPr>
          <w:rFonts w:cs="Times New Roman"/>
          <w:noProof/>
          <w:szCs w:val="24"/>
        </w:rPr>
        <w:t xml:space="preserve">, </w:t>
      </w:r>
      <w:r w:rsidRPr="00E53C81">
        <w:rPr>
          <w:rFonts w:cs="Times New Roman"/>
          <w:i/>
          <w:noProof/>
          <w:szCs w:val="24"/>
        </w:rPr>
        <w:t xml:space="preserve">Mântuirea în viața de familie, </w:t>
      </w:r>
      <w:r w:rsidRPr="00E53C81">
        <w:rPr>
          <w:rFonts w:cs="Times New Roman"/>
          <w:noProof/>
          <w:szCs w:val="24"/>
        </w:rPr>
        <w:t>traducere din limba rusă de Adrian și Xenia Tănăsescu-Vlas, Ed. Sophia, București, 2004.</w:t>
      </w:r>
    </w:p>
    <w:p w14:paraId="59FB0A15"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Vasile cel Mare</w:t>
      </w:r>
      <w:r w:rsidRPr="00E53C81">
        <w:rPr>
          <w:rFonts w:cs="Times New Roman"/>
          <w:noProof/>
          <w:szCs w:val="24"/>
        </w:rPr>
        <w:t xml:space="preserve">, </w:t>
      </w:r>
      <w:r w:rsidRPr="00E53C81">
        <w:rPr>
          <w:rFonts w:cs="Times New Roman"/>
          <w:i/>
          <w:iCs/>
          <w:noProof/>
          <w:szCs w:val="24"/>
        </w:rPr>
        <w:t>Cuvânt la alcătuirea omului</w:t>
      </w:r>
      <w:r w:rsidRPr="00E53C81">
        <w:rPr>
          <w:rFonts w:cs="Times New Roman"/>
          <w:noProof/>
          <w:szCs w:val="24"/>
        </w:rPr>
        <w:t xml:space="preserve">, 22, în: </w:t>
      </w:r>
      <w:r w:rsidRPr="00E53C81">
        <w:rPr>
          <w:rFonts w:cs="Times New Roman"/>
          <w:smallCaps/>
          <w:noProof/>
          <w:szCs w:val="24"/>
        </w:rPr>
        <w:t>Sfântul</w:t>
      </w:r>
      <w:r w:rsidRPr="00E53C81">
        <w:rPr>
          <w:rFonts w:cs="Times New Roman"/>
          <w:noProof/>
          <w:szCs w:val="24"/>
        </w:rPr>
        <w:t xml:space="preserve"> </w:t>
      </w:r>
      <w:r w:rsidRPr="00E53C81">
        <w:rPr>
          <w:rFonts w:cs="Times New Roman"/>
          <w:smallCaps/>
          <w:noProof/>
          <w:szCs w:val="24"/>
        </w:rPr>
        <w:t>Vasile cel Mare</w:t>
      </w:r>
      <w:r w:rsidRPr="00E53C81">
        <w:rPr>
          <w:rFonts w:cs="Times New Roman"/>
          <w:noProof/>
          <w:szCs w:val="24"/>
        </w:rPr>
        <w:t xml:space="preserve">, </w:t>
      </w:r>
      <w:r w:rsidRPr="00E53C81">
        <w:rPr>
          <w:rFonts w:cs="Times New Roman"/>
          <w:i/>
          <w:iCs/>
          <w:noProof/>
          <w:szCs w:val="24"/>
        </w:rPr>
        <w:t>Omilii la facerea omului</w:t>
      </w:r>
      <w:r w:rsidRPr="00E53C81">
        <w:rPr>
          <w:rFonts w:cs="Times New Roman"/>
          <w:noProof/>
          <w:szCs w:val="24"/>
        </w:rPr>
        <w:t>, traducere de Ierom. L. Carp, Ed. Doxologia, Iași, 2010.</w:t>
      </w:r>
    </w:p>
    <w:p w14:paraId="0EBE9D80"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Sfântul Vasile cel Mare</w:t>
      </w:r>
      <w:r w:rsidRPr="00E53C81">
        <w:rPr>
          <w:rFonts w:cs="Times New Roman"/>
          <w:noProof/>
          <w:szCs w:val="24"/>
        </w:rPr>
        <w:t xml:space="preserve">, </w:t>
      </w:r>
      <w:r w:rsidRPr="00E53C81">
        <w:rPr>
          <w:rFonts w:cs="Times New Roman"/>
          <w:i/>
          <w:iCs/>
          <w:noProof/>
          <w:szCs w:val="24"/>
        </w:rPr>
        <w:t>Omilii la Psalmi</w:t>
      </w:r>
      <w:r w:rsidRPr="00E53C81">
        <w:rPr>
          <w:rFonts w:cs="Times New Roman"/>
          <w:noProof/>
          <w:szCs w:val="24"/>
        </w:rPr>
        <w:t xml:space="preserve">, I, 3, în coll. </w:t>
      </w:r>
      <w:r w:rsidRPr="00E53C81">
        <w:rPr>
          <w:rFonts w:cs="Times New Roman"/>
          <w:i/>
          <w:iCs/>
          <w:noProof/>
          <w:szCs w:val="24"/>
        </w:rPr>
        <w:t>Părinți și Scriitori Bisericești</w:t>
      </w:r>
      <w:r w:rsidRPr="00E53C81">
        <w:rPr>
          <w:rFonts w:cs="Times New Roman"/>
          <w:noProof/>
          <w:szCs w:val="24"/>
        </w:rPr>
        <w:t>, vol. XVII, Ed. Institutului Biblic și de Misiune al Bisericii Ortodoxe Române, București, 1986.</w:t>
      </w:r>
    </w:p>
    <w:p w14:paraId="41ACF11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Sophronius</w:t>
      </w:r>
      <w:r w:rsidRPr="00E53C81">
        <w:rPr>
          <w:rFonts w:cs="Times New Roman"/>
          <w:noProof/>
          <w:szCs w:val="24"/>
        </w:rPr>
        <w:t xml:space="preserve">, </w:t>
      </w:r>
      <w:r w:rsidRPr="00E53C81">
        <w:rPr>
          <w:rFonts w:cs="Times New Roman"/>
          <w:i/>
          <w:iCs/>
          <w:noProof/>
          <w:szCs w:val="24"/>
        </w:rPr>
        <w:t>Synodal Letter</w:t>
      </w:r>
      <w:r w:rsidRPr="00E53C81">
        <w:rPr>
          <w:rFonts w:cs="Times New Roman"/>
          <w:noProof/>
          <w:szCs w:val="24"/>
        </w:rPr>
        <w:t xml:space="preserve">, în: John </w:t>
      </w:r>
      <w:r w:rsidRPr="00E53C81">
        <w:rPr>
          <w:rFonts w:cs="Times New Roman"/>
          <w:smallCaps/>
          <w:noProof/>
          <w:szCs w:val="24"/>
        </w:rPr>
        <w:t>Saward</w:t>
      </w:r>
      <w:r w:rsidRPr="00E53C81">
        <w:rPr>
          <w:rFonts w:cs="Times New Roman"/>
          <w:noProof/>
          <w:szCs w:val="24"/>
        </w:rPr>
        <w:t xml:space="preserve">, </w:t>
      </w:r>
      <w:r w:rsidRPr="00E53C81">
        <w:rPr>
          <w:rFonts w:cs="Times New Roman"/>
          <w:i/>
          <w:iCs/>
          <w:noProof/>
          <w:szCs w:val="24"/>
        </w:rPr>
        <w:t>Redeemer in the Womb: Jesus Living in Mary</w:t>
      </w:r>
      <w:r w:rsidRPr="00E53C81">
        <w:rPr>
          <w:rFonts w:cs="Times New Roman"/>
          <w:noProof/>
          <w:szCs w:val="24"/>
        </w:rPr>
        <w:t>, Ignatius Press, San Francisco, 1993.</w:t>
      </w:r>
    </w:p>
    <w:p w14:paraId="22AAFFE4"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Tertulian</w:t>
      </w:r>
      <w:r w:rsidRPr="00E53C81">
        <w:rPr>
          <w:rFonts w:cs="Times New Roman"/>
          <w:noProof/>
          <w:szCs w:val="24"/>
        </w:rPr>
        <w:t xml:space="preserve">, </w:t>
      </w:r>
      <w:r w:rsidRPr="00E53C81">
        <w:rPr>
          <w:rFonts w:cs="Times New Roman"/>
          <w:i/>
          <w:iCs/>
          <w:noProof/>
          <w:szCs w:val="24"/>
        </w:rPr>
        <w:t>Despre suflet</w:t>
      </w:r>
      <w:r w:rsidRPr="00E53C81">
        <w:rPr>
          <w:rFonts w:cs="Times New Roman"/>
          <w:i/>
          <w:noProof/>
          <w:szCs w:val="24"/>
        </w:rPr>
        <w:t>,</w:t>
      </w:r>
      <w:r w:rsidRPr="00E53C81">
        <w:rPr>
          <w:rFonts w:cs="Times New Roman"/>
          <w:noProof/>
          <w:szCs w:val="24"/>
        </w:rPr>
        <w:t xml:space="preserve"> coll. </w:t>
      </w:r>
      <w:r w:rsidRPr="00E53C81">
        <w:rPr>
          <w:rFonts w:cs="Times New Roman"/>
          <w:i/>
          <w:iCs/>
          <w:noProof/>
          <w:szCs w:val="24"/>
        </w:rPr>
        <w:t>Părinți și Scriitori Bisericești</w:t>
      </w:r>
      <w:r w:rsidRPr="00E53C81">
        <w:rPr>
          <w:rFonts w:cs="Times New Roman"/>
          <w:noProof/>
          <w:szCs w:val="24"/>
        </w:rPr>
        <w:t xml:space="preserve"> 3, traducere de Prof. Nicolae Chițescu, Eliodor Constantinescu, Paul Papadol și Prof. David Popescu, introducere, note și indici de Prof. Nicolae Chițescu, Ed. Institutului Biblic și de Misiune al Bisericii Ortodoxe Române, București, 1981.</w:t>
      </w:r>
    </w:p>
    <w:p w14:paraId="1527883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Tertullian</w:t>
      </w:r>
      <w:r w:rsidRPr="00E53C81">
        <w:rPr>
          <w:rFonts w:cs="Times New Roman"/>
          <w:noProof/>
          <w:szCs w:val="24"/>
        </w:rPr>
        <w:t xml:space="preserve">, </w:t>
      </w:r>
      <w:r w:rsidRPr="00E53C81">
        <w:rPr>
          <w:rFonts w:cs="Times New Roman"/>
          <w:i/>
          <w:noProof/>
          <w:szCs w:val="24"/>
        </w:rPr>
        <w:t>Apologeticum</w:t>
      </w:r>
      <w:r w:rsidRPr="00E53C81">
        <w:rPr>
          <w:rFonts w:cs="Times New Roman"/>
          <w:noProof/>
          <w:szCs w:val="24"/>
        </w:rPr>
        <w:t xml:space="preserve">, T.R. </w:t>
      </w:r>
      <w:r w:rsidRPr="00E53C81">
        <w:rPr>
          <w:rFonts w:cs="Times New Roman"/>
          <w:smallCaps/>
          <w:noProof/>
          <w:szCs w:val="24"/>
        </w:rPr>
        <w:t xml:space="preserve">Glover </w:t>
      </w:r>
      <w:r w:rsidRPr="00E53C81">
        <w:rPr>
          <w:rFonts w:cs="Times New Roman"/>
          <w:noProof/>
          <w:szCs w:val="24"/>
        </w:rPr>
        <w:t>(ed.), William Heinemann Publishing, London, 1931.</w:t>
      </w:r>
    </w:p>
    <w:p w14:paraId="28A0D31D"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Tertullian</w:t>
      </w:r>
      <w:r w:rsidRPr="00E53C81">
        <w:rPr>
          <w:rFonts w:cs="Times New Roman"/>
          <w:noProof/>
          <w:szCs w:val="24"/>
        </w:rPr>
        <w:t xml:space="preserve">, </w:t>
      </w:r>
      <w:r w:rsidRPr="00E53C81">
        <w:rPr>
          <w:rFonts w:cs="Times New Roman"/>
          <w:i/>
          <w:iCs/>
          <w:noProof/>
          <w:szCs w:val="24"/>
        </w:rPr>
        <w:t>Apology</w:t>
      </w:r>
      <w:r w:rsidRPr="00E53C81">
        <w:rPr>
          <w:rFonts w:cs="Times New Roman"/>
          <w:noProof/>
          <w:szCs w:val="24"/>
        </w:rPr>
        <w:t xml:space="preserve">, 9:8, în: </w:t>
      </w:r>
      <w:r w:rsidRPr="00E53C81">
        <w:rPr>
          <w:rFonts w:cs="Times New Roman"/>
          <w:i/>
          <w:iCs/>
          <w:noProof/>
          <w:szCs w:val="24"/>
        </w:rPr>
        <w:t>The Loeb Classical Library</w:t>
      </w:r>
      <w:r w:rsidRPr="00E53C81">
        <w:rPr>
          <w:rFonts w:cs="Times New Roman"/>
          <w:noProof/>
          <w:szCs w:val="24"/>
        </w:rPr>
        <w:t xml:space="preserve">, G. P. Goold (ed.), translated by T. R. Glover and Gerald H. </w:t>
      </w:r>
      <w:r w:rsidRPr="00E53C81">
        <w:rPr>
          <w:rFonts w:cs="Times New Roman"/>
          <w:smallCaps/>
          <w:noProof/>
          <w:szCs w:val="24"/>
        </w:rPr>
        <w:t>Rendall</w:t>
      </w:r>
      <w:r w:rsidRPr="00E53C81">
        <w:rPr>
          <w:rFonts w:cs="Times New Roman"/>
          <w:noProof/>
          <w:szCs w:val="24"/>
        </w:rPr>
        <w:t>, Harvard University Press, Cambridge, MA, 1931.</w:t>
      </w:r>
    </w:p>
    <w:p w14:paraId="3CCFB70F"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Tertullian</w:t>
      </w:r>
      <w:r w:rsidRPr="00E53C81">
        <w:rPr>
          <w:rFonts w:cs="Times New Roman"/>
          <w:noProof/>
          <w:szCs w:val="24"/>
        </w:rPr>
        <w:t xml:space="preserve">, </w:t>
      </w:r>
      <w:r w:rsidRPr="00E53C81">
        <w:rPr>
          <w:rFonts w:cs="Times New Roman"/>
          <w:i/>
          <w:iCs/>
          <w:noProof/>
          <w:szCs w:val="24"/>
        </w:rPr>
        <w:t>De cultu foeminarum</w:t>
      </w:r>
      <w:r w:rsidRPr="00E53C81">
        <w:rPr>
          <w:rFonts w:cs="Times New Roman"/>
          <w:noProof/>
          <w:szCs w:val="24"/>
        </w:rPr>
        <w:t xml:space="preserve">, I, 1-2, în: </w:t>
      </w:r>
      <w:r w:rsidRPr="00E53C81">
        <w:rPr>
          <w:rFonts w:cs="Times New Roman"/>
          <w:i/>
          <w:iCs/>
          <w:noProof/>
          <w:szCs w:val="24"/>
        </w:rPr>
        <w:t>The Fathers of the Church: Tertullian, Disciplinary, Moral, and Ascetical Works</w:t>
      </w:r>
      <w:r w:rsidRPr="00E53C81">
        <w:rPr>
          <w:rFonts w:cs="Times New Roman"/>
          <w:noProof/>
          <w:szCs w:val="24"/>
        </w:rPr>
        <w:t>, vol. XL, translated by R. Arbesmann, The Catholic University of America Press, Washington, 1959.</w:t>
      </w:r>
    </w:p>
    <w:p w14:paraId="07AE84C8"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t>The Teaching Of The Twelve Apostles</w:t>
      </w:r>
      <w:r w:rsidRPr="00E53C81">
        <w:rPr>
          <w:rFonts w:cs="Times New Roman"/>
          <w:noProof/>
          <w:szCs w:val="24"/>
        </w:rPr>
        <w:t xml:space="preserve">, II, 2, coll. </w:t>
      </w:r>
      <w:r w:rsidRPr="00E53C81">
        <w:rPr>
          <w:rFonts w:cs="Times New Roman"/>
          <w:i/>
          <w:noProof/>
          <w:szCs w:val="24"/>
        </w:rPr>
        <w:t>Ante-Nicene Fathers</w:t>
      </w:r>
      <w:r w:rsidRPr="00E53C81">
        <w:rPr>
          <w:rFonts w:cs="Times New Roman"/>
          <w:noProof/>
          <w:szCs w:val="24"/>
        </w:rPr>
        <w:t>, vol. VII, translated by Philip Schaff, Hendrickson Publishers, Massachusetts, 1995.</w:t>
      </w:r>
    </w:p>
    <w:p w14:paraId="4D28A753" w14:textId="77777777" w:rsidR="006E2705" w:rsidRPr="00E53C81"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Thomas Aquinas</w:t>
      </w:r>
      <w:r w:rsidRPr="00E53C81">
        <w:rPr>
          <w:rFonts w:cs="Times New Roman"/>
          <w:noProof/>
          <w:szCs w:val="24"/>
        </w:rPr>
        <w:t xml:space="preserve">, </w:t>
      </w:r>
      <w:r w:rsidRPr="00E53C81">
        <w:rPr>
          <w:rFonts w:cs="Times New Roman"/>
          <w:i/>
          <w:iCs/>
          <w:noProof/>
          <w:szCs w:val="24"/>
        </w:rPr>
        <w:t>Summa Theologica</w:t>
      </w:r>
      <w:r w:rsidRPr="00E53C81">
        <w:rPr>
          <w:rFonts w:cs="Times New Roman"/>
          <w:noProof/>
          <w:szCs w:val="24"/>
        </w:rPr>
        <w:t xml:space="preserve">, II.i., întrebarea 94, în: </w:t>
      </w:r>
      <w:r w:rsidRPr="00E53C81">
        <w:rPr>
          <w:rFonts w:cs="Times New Roman"/>
          <w:i/>
          <w:iCs/>
          <w:noProof/>
          <w:szCs w:val="24"/>
        </w:rPr>
        <w:t>The Political Ideas of St Thomas Aquinas</w:t>
      </w:r>
      <w:r w:rsidRPr="00E53C81">
        <w:rPr>
          <w:rFonts w:cs="Times New Roman"/>
          <w:noProof/>
          <w:szCs w:val="24"/>
        </w:rPr>
        <w:t>, Dino Bignongiari (ed.), Hafner, New York, 1953.</w:t>
      </w:r>
    </w:p>
    <w:p w14:paraId="2BA7FD9C" w14:textId="03F8E402" w:rsidR="006E2705" w:rsidRDefault="006E2705" w:rsidP="008731E3">
      <w:pPr>
        <w:pStyle w:val="ListParagraph"/>
        <w:numPr>
          <w:ilvl w:val="0"/>
          <w:numId w:val="26"/>
        </w:numPr>
        <w:tabs>
          <w:tab w:val="left" w:pos="709"/>
        </w:tabs>
        <w:ind w:left="851" w:hanging="851"/>
        <w:rPr>
          <w:rFonts w:cs="Times New Roman"/>
          <w:noProof/>
          <w:szCs w:val="24"/>
        </w:rPr>
      </w:pPr>
      <w:r w:rsidRPr="00E53C81">
        <w:rPr>
          <w:rFonts w:cs="Times New Roman"/>
          <w:i/>
          <w:noProof/>
          <w:szCs w:val="24"/>
        </w:rPr>
        <w:lastRenderedPageBreak/>
        <w:t xml:space="preserve">Viețile Sfinților de peste tot anul după Mineie. Sinaxarele din Triod și Penticostar, </w:t>
      </w:r>
      <w:r w:rsidRPr="00E53C81">
        <w:rPr>
          <w:rFonts w:cs="Times New Roman"/>
          <w:noProof/>
          <w:szCs w:val="24"/>
        </w:rPr>
        <w:t>Ed. Biserica Ortodoxă Alexandria, București, 2002.</w:t>
      </w:r>
    </w:p>
    <w:p w14:paraId="7E4FD04D" w14:textId="77777777" w:rsidR="004B02A2" w:rsidRPr="00E55C55" w:rsidRDefault="004B02A2" w:rsidP="004B02A2">
      <w:pPr>
        <w:pStyle w:val="ListParagraph"/>
        <w:tabs>
          <w:tab w:val="left" w:pos="709"/>
        </w:tabs>
        <w:ind w:left="851" w:firstLine="0"/>
        <w:rPr>
          <w:rFonts w:cs="Times New Roman"/>
          <w:noProof/>
          <w:szCs w:val="24"/>
        </w:rPr>
      </w:pPr>
    </w:p>
    <w:p w14:paraId="09103A38" w14:textId="77777777" w:rsidR="00971435" w:rsidRPr="00E53C81" w:rsidRDefault="00971435" w:rsidP="008731E3">
      <w:pPr>
        <w:pStyle w:val="NoSpacing"/>
        <w:spacing w:after="240" w:line="360" w:lineRule="auto"/>
        <w:rPr>
          <w:b/>
          <w:bCs/>
          <w:smallCaps/>
          <w:noProof/>
          <w:color w:val="auto"/>
        </w:rPr>
      </w:pPr>
      <w:bookmarkStart w:id="83" w:name="_Hlk143633928"/>
      <w:r w:rsidRPr="00E53C81">
        <w:rPr>
          <w:b/>
          <w:bCs/>
          <w:smallCaps/>
          <w:noProof/>
          <w:color w:val="auto"/>
        </w:rPr>
        <w:tab/>
        <w:t>V. Volume:</w:t>
      </w:r>
    </w:p>
    <w:bookmarkEnd w:id="83"/>
    <w:p w14:paraId="4E96379B"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Adams,</w:t>
      </w:r>
      <w:r w:rsidRPr="00E53C81">
        <w:rPr>
          <w:rFonts w:cs="Times New Roman"/>
          <w:noProof/>
          <w:szCs w:val="24"/>
        </w:rPr>
        <w:t xml:space="preserve"> Jay E., </w:t>
      </w:r>
      <w:r w:rsidRPr="00E53C81">
        <w:rPr>
          <w:rFonts w:cs="Times New Roman"/>
          <w:i/>
          <w:noProof/>
          <w:szCs w:val="24"/>
        </w:rPr>
        <w:t>O teologie a consilierii creștine: mai mult decât răscumpărare</w:t>
      </w:r>
      <w:r w:rsidRPr="00E53C81">
        <w:rPr>
          <w:rFonts w:cs="Times New Roman"/>
          <w:noProof/>
          <w:szCs w:val="24"/>
        </w:rPr>
        <w:t>, Ed. Cartea Creștină, Oradea, 2008.</w:t>
      </w:r>
    </w:p>
    <w:p w14:paraId="73E01729"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proofErr w:type="spellStart"/>
      <w:r w:rsidRPr="00E53C81">
        <w:rPr>
          <w:rFonts w:cs="Times New Roman"/>
          <w:smallCaps/>
          <w:szCs w:val="24"/>
        </w:rPr>
        <w:t>Alexiev</w:t>
      </w:r>
      <w:proofErr w:type="spellEnd"/>
      <w:r w:rsidRPr="00E53C81">
        <w:rPr>
          <w:rFonts w:cs="Times New Roman"/>
          <w:smallCaps/>
          <w:szCs w:val="24"/>
        </w:rPr>
        <w:t>,</w:t>
      </w:r>
      <w:r w:rsidRPr="00E53C81">
        <w:rPr>
          <w:rFonts w:cs="Times New Roman"/>
          <w:szCs w:val="24"/>
        </w:rPr>
        <w:t xml:space="preserve"> Arhimandrit Serafim, </w:t>
      </w:r>
      <w:r w:rsidRPr="00E53C81">
        <w:rPr>
          <w:rFonts w:cs="Times New Roman"/>
          <w:i/>
          <w:iCs/>
          <w:szCs w:val="24"/>
        </w:rPr>
        <w:t xml:space="preserve">Dragostea. Tâlcuire la Rugăciunea Sfântului Efrem </w:t>
      </w:r>
      <w:proofErr w:type="spellStart"/>
      <w:r w:rsidRPr="00E53C81">
        <w:rPr>
          <w:rFonts w:cs="Times New Roman"/>
          <w:i/>
          <w:iCs/>
          <w:szCs w:val="24"/>
        </w:rPr>
        <w:t>Sirul</w:t>
      </w:r>
      <w:proofErr w:type="spellEnd"/>
      <w:r w:rsidRPr="00E53C81">
        <w:rPr>
          <w:rFonts w:cs="Times New Roman"/>
          <w:szCs w:val="24"/>
        </w:rPr>
        <w:t xml:space="preserve">, traducere din limba bulgară de Gheorghiță </w:t>
      </w:r>
      <w:proofErr w:type="spellStart"/>
      <w:r w:rsidRPr="00E53C81">
        <w:rPr>
          <w:rFonts w:cs="Times New Roman"/>
          <w:szCs w:val="24"/>
        </w:rPr>
        <w:t>Ciocioi</w:t>
      </w:r>
      <w:proofErr w:type="spellEnd"/>
      <w:r w:rsidRPr="00E53C81">
        <w:rPr>
          <w:rFonts w:cs="Times New Roman"/>
          <w:szCs w:val="24"/>
        </w:rPr>
        <w:t>, Ed. Sophia, București, 2007.</w:t>
      </w:r>
    </w:p>
    <w:p w14:paraId="76E588A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Alfeyev,</w:t>
      </w:r>
      <w:r w:rsidRPr="00E53C81">
        <w:rPr>
          <w:rFonts w:cs="Times New Roman"/>
          <w:noProof/>
          <w:szCs w:val="24"/>
        </w:rPr>
        <w:t xml:space="preserve"> Hilarion, </w:t>
      </w:r>
      <w:r w:rsidRPr="00E53C81">
        <w:rPr>
          <w:rFonts w:cs="Times New Roman"/>
          <w:i/>
          <w:iCs/>
          <w:noProof/>
          <w:szCs w:val="24"/>
        </w:rPr>
        <w:t>St. Symeon the New Theologian and orthodox tradition</w:t>
      </w:r>
      <w:r w:rsidRPr="00E53C81">
        <w:rPr>
          <w:rFonts w:cs="Times New Roman"/>
          <w:noProof/>
          <w:szCs w:val="24"/>
        </w:rPr>
        <w:t>, Clarendon, Oxford, 2005.</w:t>
      </w:r>
    </w:p>
    <w:p w14:paraId="5EB7C216"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Alvaré,</w:t>
      </w:r>
      <w:r w:rsidRPr="00E53C81">
        <w:rPr>
          <w:rFonts w:cs="Times New Roman"/>
          <w:noProof/>
          <w:szCs w:val="24"/>
        </w:rPr>
        <w:t xml:space="preserve"> Helen M., </w:t>
      </w:r>
      <w:r w:rsidRPr="00E53C81">
        <w:rPr>
          <w:rFonts w:cs="Times New Roman"/>
          <w:i/>
          <w:noProof/>
          <w:szCs w:val="24"/>
        </w:rPr>
        <w:t>Putting Children’s Interests First in U.S. Family Law and Policy. With Power Comes Responsibility</w:t>
      </w:r>
      <w:r w:rsidRPr="00E53C81">
        <w:rPr>
          <w:rFonts w:cs="Times New Roman"/>
          <w:noProof/>
          <w:szCs w:val="24"/>
        </w:rPr>
        <w:t>, Cambridge University Press, Cambridge, 2017.</w:t>
      </w:r>
    </w:p>
    <w:p w14:paraId="2B416AC1"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Anderson,</w:t>
      </w:r>
      <w:r w:rsidRPr="00E53C81">
        <w:rPr>
          <w:rFonts w:cs="Times New Roman"/>
          <w:noProof/>
          <w:szCs w:val="24"/>
        </w:rPr>
        <w:t xml:space="preserve"> Owen, </w:t>
      </w:r>
      <w:r w:rsidRPr="00E53C81">
        <w:rPr>
          <w:rFonts w:cs="Times New Roman"/>
          <w:i/>
          <w:noProof/>
          <w:szCs w:val="24"/>
        </w:rPr>
        <w:t>The Declaration of Independence and God: self-evident truths in American Law</w:t>
      </w:r>
      <w:r w:rsidRPr="00E53C81">
        <w:rPr>
          <w:rFonts w:cs="Times New Roman"/>
          <w:noProof/>
          <w:szCs w:val="24"/>
        </w:rPr>
        <w:t>, Cambridge University Press, New York, 2015.</w:t>
      </w:r>
    </w:p>
    <w:p w14:paraId="4160CDB9"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Austin,</w:t>
      </w:r>
      <w:r w:rsidRPr="00E53C81">
        <w:rPr>
          <w:rFonts w:cs="Times New Roman"/>
          <w:noProof/>
          <w:szCs w:val="24"/>
        </w:rPr>
        <w:t xml:space="preserve"> Victor Lee, </w:t>
      </w:r>
      <w:r w:rsidRPr="00E53C81">
        <w:rPr>
          <w:rFonts w:cs="Times New Roman"/>
          <w:i/>
          <w:noProof/>
          <w:szCs w:val="24"/>
        </w:rPr>
        <w:t>Christian Ethics. A Guide for the Perplexed</w:t>
      </w:r>
      <w:r w:rsidRPr="00E53C81">
        <w:rPr>
          <w:rFonts w:cs="Times New Roman"/>
          <w:noProof/>
          <w:szCs w:val="24"/>
        </w:rPr>
        <w:t>, Bloosmsbury Publishing Plc, London, 2012.</w:t>
      </w:r>
    </w:p>
    <w:p w14:paraId="0536E911"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proofErr w:type="spellStart"/>
      <w:r w:rsidRPr="00E53C81">
        <w:rPr>
          <w:rFonts w:cs="Times New Roman"/>
          <w:smallCaps/>
          <w:szCs w:val="24"/>
        </w:rPr>
        <w:t>Avdeev</w:t>
      </w:r>
      <w:proofErr w:type="spellEnd"/>
      <w:r w:rsidRPr="00E53C81">
        <w:rPr>
          <w:rFonts w:cs="Times New Roman"/>
          <w:smallCaps/>
          <w:szCs w:val="24"/>
        </w:rPr>
        <w:t>,</w:t>
      </w:r>
      <w:r w:rsidRPr="00E53C81">
        <w:rPr>
          <w:rFonts w:cs="Times New Roman"/>
          <w:szCs w:val="24"/>
        </w:rPr>
        <w:t xml:space="preserve"> Dr. Dmitri, </w:t>
      </w:r>
      <w:proofErr w:type="spellStart"/>
      <w:r w:rsidRPr="00E53C81">
        <w:rPr>
          <w:rFonts w:cs="Times New Roman"/>
          <w:smallCaps/>
          <w:szCs w:val="24"/>
        </w:rPr>
        <w:t>Besedina</w:t>
      </w:r>
      <w:proofErr w:type="spellEnd"/>
      <w:r w:rsidRPr="00E53C81">
        <w:rPr>
          <w:rFonts w:cs="Times New Roman"/>
          <w:smallCaps/>
          <w:szCs w:val="24"/>
        </w:rPr>
        <w:t>,</w:t>
      </w:r>
      <w:r w:rsidRPr="00E53C81">
        <w:rPr>
          <w:rFonts w:cs="Times New Roman"/>
          <w:szCs w:val="24"/>
        </w:rPr>
        <w:t xml:space="preserve"> Ioana, </w:t>
      </w:r>
      <w:r w:rsidRPr="00E53C81">
        <w:rPr>
          <w:rFonts w:cs="Times New Roman"/>
          <w:i/>
          <w:iCs/>
          <w:szCs w:val="24"/>
        </w:rPr>
        <w:t>Femeia și problemele ei. Perspectiva psihiatrului ortodox</w:t>
      </w:r>
      <w:r w:rsidRPr="00E53C81">
        <w:rPr>
          <w:rFonts w:cs="Times New Roman"/>
          <w:szCs w:val="24"/>
        </w:rPr>
        <w:t xml:space="preserve">, traducere din limba rusă de Eugeniu </w:t>
      </w:r>
      <w:proofErr w:type="spellStart"/>
      <w:r w:rsidRPr="00E53C81">
        <w:rPr>
          <w:rFonts w:cs="Times New Roman"/>
          <w:szCs w:val="24"/>
        </w:rPr>
        <w:t>Rogoti</w:t>
      </w:r>
      <w:proofErr w:type="spellEnd"/>
      <w:r w:rsidRPr="00E53C81">
        <w:rPr>
          <w:rFonts w:cs="Times New Roman"/>
          <w:szCs w:val="24"/>
        </w:rPr>
        <w:t>, Ed. Sophia, București, 2010.</w:t>
      </w:r>
    </w:p>
    <w:p w14:paraId="2697D48B"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Avdeev,</w:t>
      </w:r>
      <w:r w:rsidRPr="00E53C81">
        <w:rPr>
          <w:rFonts w:cs="Times New Roman"/>
          <w:noProof/>
          <w:szCs w:val="24"/>
        </w:rPr>
        <w:t xml:space="preserve"> Prof. dr. Dmitri, </w:t>
      </w:r>
      <w:r w:rsidRPr="00E53C81">
        <w:rPr>
          <w:rFonts w:cs="Times New Roman"/>
          <w:smallCaps/>
          <w:noProof/>
          <w:szCs w:val="24"/>
        </w:rPr>
        <w:t>Besedina,</w:t>
      </w:r>
      <w:r w:rsidRPr="00E53C81">
        <w:rPr>
          <w:rFonts w:cs="Times New Roman"/>
          <w:noProof/>
          <w:szCs w:val="24"/>
        </w:rPr>
        <w:t xml:space="preserve"> Ioana, </w:t>
      </w:r>
      <w:r w:rsidRPr="00E53C81">
        <w:rPr>
          <w:rFonts w:cs="Times New Roman"/>
          <w:i/>
          <w:iCs/>
          <w:noProof/>
          <w:szCs w:val="24"/>
        </w:rPr>
        <w:t>Să avem grijă de familie</w:t>
      </w:r>
      <w:r w:rsidRPr="00E53C81">
        <w:rPr>
          <w:rFonts w:cs="Times New Roman"/>
          <w:noProof/>
          <w:szCs w:val="24"/>
        </w:rPr>
        <w:t>, traducere din limba rusă de Gheorghiță Ciocioi, Ed. Sophia, București, 2021.</w:t>
      </w:r>
    </w:p>
    <w:p w14:paraId="29C1A826"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Barnea,</w:t>
      </w:r>
      <w:r w:rsidRPr="00E53C81">
        <w:rPr>
          <w:rFonts w:cs="Times New Roman"/>
          <w:noProof/>
          <w:szCs w:val="24"/>
        </w:rPr>
        <w:t xml:space="preserve"> Pr. Cristian, </w:t>
      </w:r>
      <w:r w:rsidRPr="00E53C81">
        <w:rPr>
          <w:rFonts w:cs="Times New Roman"/>
          <w:i/>
          <w:iCs/>
          <w:noProof/>
          <w:szCs w:val="24"/>
        </w:rPr>
        <w:t>Valoarea trupului omenesc în Spiritualitatea Ortodoxă</w:t>
      </w:r>
      <w:r w:rsidRPr="00E53C81">
        <w:rPr>
          <w:rFonts w:cs="Times New Roman"/>
          <w:noProof/>
          <w:szCs w:val="24"/>
        </w:rPr>
        <w:t>, Ed. Doxologia, Iași, 2021.</w:t>
      </w:r>
    </w:p>
    <w:p w14:paraId="055C708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Barr,</w:t>
      </w:r>
      <w:r w:rsidRPr="00E53C81">
        <w:rPr>
          <w:rFonts w:cs="Times New Roman"/>
          <w:noProof/>
          <w:szCs w:val="24"/>
        </w:rPr>
        <w:t xml:space="preserve"> Julian, </w:t>
      </w:r>
      <w:r w:rsidRPr="00E53C81">
        <w:rPr>
          <w:rFonts w:cs="Times New Roman"/>
          <w:i/>
          <w:noProof/>
          <w:szCs w:val="24"/>
        </w:rPr>
        <w:t>Tertullian and the Unborn Child. Christian and Pagan Attitudes in Historical Perspective</w:t>
      </w:r>
      <w:r w:rsidRPr="00E53C81">
        <w:rPr>
          <w:rFonts w:cs="Times New Roman"/>
          <w:noProof/>
          <w:szCs w:val="24"/>
        </w:rPr>
        <w:t>, Routledge, Taylor&amp;Francis Group, New York, 2017.</w:t>
      </w:r>
    </w:p>
    <w:p w14:paraId="1D887AEC"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mallCaps/>
          <w:szCs w:val="24"/>
        </w:rPr>
        <w:t>Băran-Pescaru,</w:t>
      </w:r>
      <w:r w:rsidRPr="00E53C81">
        <w:rPr>
          <w:rFonts w:cs="Times New Roman"/>
          <w:szCs w:val="24"/>
        </w:rPr>
        <w:t xml:space="preserve"> Adina, </w:t>
      </w:r>
      <w:r w:rsidRPr="00E53C81">
        <w:rPr>
          <w:rFonts w:cs="Times New Roman"/>
          <w:i/>
          <w:iCs/>
          <w:szCs w:val="24"/>
        </w:rPr>
        <w:t xml:space="preserve">Familia azi. O perspectivă </w:t>
      </w:r>
      <w:proofErr w:type="spellStart"/>
      <w:r w:rsidRPr="00E53C81">
        <w:rPr>
          <w:rFonts w:cs="Times New Roman"/>
          <w:i/>
          <w:iCs/>
          <w:szCs w:val="24"/>
        </w:rPr>
        <w:t>sociopedagogică</w:t>
      </w:r>
      <w:proofErr w:type="spellEnd"/>
      <w:r w:rsidRPr="00E53C81">
        <w:rPr>
          <w:rFonts w:cs="Times New Roman"/>
          <w:szCs w:val="24"/>
        </w:rPr>
        <w:t xml:space="preserve">, Ed. </w:t>
      </w:r>
      <w:proofErr w:type="spellStart"/>
      <w:r w:rsidRPr="00E53C81">
        <w:rPr>
          <w:rFonts w:cs="Times New Roman"/>
          <w:szCs w:val="24"/>
        </w:rPr>
        <w:t>Aramis</w:t>
      </w:r>
      <w:proofErr w:type="spellEnd"/>
      <w:r w:rsidRPr="00E53C81">
        <w:rPr>
          <w:rFonts w:cs="Times New Roman"/>
          <w:szCs w:val="24"/>
        </w:rPr>
        <w:t>, București, 2004.</w:t>
      </w:r>
    </w:p>
    <w:p w14:paraId="17E0680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Beaufils,</w:t>
      </w:r>
      <w:r w:rsidRPr="00E53C81">
        <w:rPr>
          <w:rFonts w:cs="Times New Roman"/>
          <w:noProof/>
          <w:szCs w:val="24"/>
        </w:rPr>
        <w:t xml:space="preserve"> Dominique et alii, </w:t>
      </w:r>
      <w:r w:rsidRPr="00E53C81">
        <w:rPr>
          <w:rFonts w:cs="Times New Roman"/>
          <w:i/>
          <w:noProof/>
          <w:szCs w:val="24"/>
        </w:rPr>
        <w:t>Bioetica și taina persoanei: perspective ortodoxe</w:t>
      </w:r>
      <w:r w:rsidRPr="00E53C81">
        <w:rPr>
          <w:rFonts w:cs="Times New Roman"/>
          <w:noProof/>
          <w:szCs w:val="24"/>
        </w:rPr>
        <w:t>, traducere din limba franceză de Nicoleta Petuhov, volum îngrijit de Tatiana Petrache, Ed. Bizantină, București, 2006.</w:t>
      </w:r>
    </w:p>
    <w:p w14:paraId="1702D804" w14:textId="77777777" w:rsidR="00971435" w:rsidRPr="00E53C81" w:rsidRDefault="00971435" w:rsidP="008731E3">
      <w:pPr>
        <w:pStyle w:val="ListParagraph"/>
        <w:numPr>
          <w:ilvl w:val="0"/>
          <w:numId w:val="26"/>
        </w:numPr>
        <w:tabs>
          <w:tab w:val="left" w:pos="709"/>
          <w:tab w:val="left" w:pos="851"/>
        </w:tabs>
        <w:ind w:left="851" w:hanging="851"/>
        <w:rPr>
          <w:rFonts w:cs="Times New Roman"/>
        </w:rPr>
      </w:pPr>
      <w:r w:rsidRPr="00E53C81">
        <w:rPr>
          <w:rFonts w:cs="Times New Roman"/>
          <w:smallCaps/>
        </w:rPr>
        <w:t>Behr,</w:t>
      </w:r>
      <w:r w:rsidRPr="00E53C81">
        <w:rPr>
          <w:rFonts w:cs="Times New Roman"/>
        </w:rPr>
        <w:t xml:space="preserve"> Pr. John, </w:t>
      </w:r>
      <w:r w:rsidRPr="00E53C81">
        <w:rPr>
          <w:rFonts w:cs="Times New Roman"/>
          <w:i/>
          <w:iCs/>
        </w:rPr>
        <w:t>Taina lui Hristos: viața în moarte</w:t>
      </w:r>
      <w:r w:rsidRPr="00E53C81">
        <w:rPr>
          <w:rFonts w:cs="Times New Roman"/>
        </w:rPr>
        <w:t xml:space="preserve">, traducere de Gheorghe </w:t>
      </w:r>
      <w:proofErr w:type="spellStart"/>
      <w:r w:rsidRPr="00E53C81">
        <w:rPr>
          <w:rFonts w:cs="Times New Roman"/>
        </w:rPr>
        <w:t>Fedorovici</w:t>
      </w:r>
      <w:proofErr w:type="spellEnd"/>
      <w:r w:rsidRPr="00E53C81">
        <w:rPr>
          <w:rFonts w:cs="Times New Roman"/>
        </w:rPr>
        <w:t>, Ed. Sophia, București, 2008.</w:t>
      </w:r>
    </w:p>
    <w:p w14:paraId="64E10C51"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Breck,</w:t>
      </w:r>
      <w:r w:rsidRPr="00E53C81">
        <w:rPr>
          <w:rFonts w:cs="Times New Roman"/>
          <w:noProof/>
          <w:szCs w:val="24"/>
        </w:rPr>
        <w:t xml:space="preserve"> John, </w:t>
      </w:r>
      <w:r w:rsidRPr="00E53C81">
        <w:rPr>
          <w:rFonts w:cs="Times New Roman"/>
          <w:smallCaps/>
          <w:noProof/>
          <w:szCs w:val="24"/>
        </w:rPr>
        <w:t>Breck,</w:t>
      </w:r>
      <w:r w:rsidRPr="00E53C81">
        <w:rPr>
          <w:rFonts w:cs="Times New Roman"/>
          <w:noProof/>
          <w:szCs w:val="24"/>
        </w:rPr>
        <w:t xml:space="preserve"> Lyn, </w:t>
      </w:r>
      <w:r w:rsidRPr="00E53C81">
        <w:rPr>
          <w:rFonts w:cs="Times New Roman"/>
          <w:i/>
          <w:noProof/>
          <w:szCs w:val="24"/>
        </w:rPr>
        <w:t>Stages on Life’s Way. Orthodox Thinking on Bioethics</w:t>
      </w:r>
      <w:r w:rsidRPr="00E53C81">
        <w:rPr>
          <w:rFonts w:cs="Times New Roman"/>
          <w:noProof/>
          <w:szCs w:val="24"/>
        </w:rPr>
        <w:t>, St. Vladimir’s Seminary Press, Crestwood, New York, 2005.</w:t>
      </w:r>
    </w:p>
    <w:p w14:paraId="28A25E5D"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Breck</w:t>
      </w:r>
      <w:r w:rsidRPr="00E53C81">
        <w:rPr>
          <w:rFonts w:cs="Times New Roman"/>
          <w:noProof/>
          <w:szCs w:val="24"/>
        </w:rPr>
        <w:t xml:space="preserve">, John, </w:t>
      </w:r>
      <w:r w:rsidRPr="00E53C81">
        <w:rPr>
          <w:rFonts w:cs="Times New Roman"/>
          <w:smallCaps/>
          <w:noProof/>
          <w:szCs w:val="24"/>
        </w:rPr>
        <w:t>Breck</w:t>
      </w:r>
      <w:r w:rsidRPr="00E53C81">
        <w:rPr>
          <w:rFonts w:cs="Times New Roman"/>
          <w:noProof/>
          <w:szCs w:val="24"/>
        </w:rPr>
        <w:t xml:space="preserve">, Lyn, </w:t>
      </w:r>
      <w:r w:rsidRPr="00E53C81">
        <w:rPr>
          <w:rFonts w:cs="Times New Roman"/>
          <w:i/>
          <w:iCs/>
          <w:noProof/>
          <w:szCs w:val="24"/>
        </w:rPr>
        <w:t>Trepte pe calea vieții: o viziune ortodoxă asupra bioeticii</w:t>
      </w:r>
      <w:r w:rsidRPr="00E53C81">
        <w:rPr>
          <w:rFonts w:cs="Times New Roman"/>
          <w:noProof/>
          <w:szCs w:val="24"/>
        </w:rPr>
        <w:t>, traducere de Geanina Filimon, Ed. Sophia, București, 2007.</w:t>
      </w:r>
    </w:p>
    <w:p w14:paraId="780ACE9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Breck,</w:t>
      </w:r>
      <w:r w:rsidRPr="00E53C81">
        <w:rPr>
          <w:rFonts w:cs="Times New Roman"/>
          <w:noProof/>
          <w:szCs w:val="24"/>
        </w:rPr>
        <w:t xml:space="preserve"> John, </w:t>
      </w:r>
      <w:r w:rsidRPr="00E53C81">
        <w:rPr>
          <w:rFonts w:cs="Times New Roman"/>
          <w:i/>
          <w:noProof/>
          <w:szCs w:val="24"/>
        </w:rPr>
        <w:t>Dorul de Dumnezeu. Meditații Ortodoxe despre Biblie, Etică și Liturghie</w:t>
      </w:r>
      <w:r w:rsidRPr="00E53C81">
        <w:rPr>
          <w:rFonts w:cs="Times New Roman"/>
          <w:noProof/>
          <w:szCs w:val="24"/>
        </w:rPr>
        <w:t xml:space="preserve">, traducere de Cezar Login și Codruța Popovici, Ed. Patmos, Cluj-Napoca, </w:t>
      </w:r>
      <w:r w:rsidRPr="00E53C81">
        <w:rPr>
          <w:rFonts w:cs="Times New Roman"/>
          <w:noProof/>
          <w:szCs w:val="24"/>
          <w:vertAlign w:val="superscript"/>
        </w:rPr>
        <w:t>2</w:t>
      </w:r>
      <w:r w:rsidRPr="00E53C81">
        <w:rPr>
          <w:rFonts w:cs="Times New Roman"/>
          <w:noProof/>
          <w:szCs w:val="24"/>
        </w:rPr>
        <w:t>2009.</w:t>
      </w:r>
    </w:p>
    <w:p w14:paraId="51A3F7D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proofErr w:type="spellStart"/>
      <w:r w:rsidRPr="00E53C81">
        <w:rPr>
          <w:rFonts w:cs="Times New Roman"/>
          <w:smallCaps/>
        </w:rPr>
        <w:t>Breck</w:t>
      </w:r>
      <w:proofErr w:type="spellEnd"/>
      <w:r w:rsidRPr="00E53C81">
        <w:rPr>
          <w:rFonts w:cs="Times New Roman"/>
          <w:smallCaps/>
        </w:rPr>
        <w:t>,</w:t>
      </w:r>
      <w:r w:rsidRPr="00E53C81">
        <w:rPr>
          <w:rFonts w:cs="Times New Roman"/>
        </w:rPr>
        <w:t xml:space="preserve"> Preot prof. dr. John, </w:t>
      </w:r>
      <w:r w:rsidRPr="00E53C81">
        <w:rPr>
          <w:rFonts w:cs="Times New Roman"/>
          <w:i/>
          <w:iCs/>
        </w:rPr>
        <w:t>Darul sacru al vieții</w:t>
      </w:r>
      <w:r w:rsidRPr="00E53C81">
        <w:rPr>
          <w:rFonts w:cs="Times New Roman"/>
        </w:rPr>
        <w:t xml:space="preserve">, traducere și cuvânt înainte de Prea Sfințitul Dr. Irineu Pop Bistrițeanul, Ed. </w:t>
      </w:r>
      <w:proofErr w:type="spellStart"/>
      <w:r w:rsidRPr="00E53C81">
        <w:rPr>
          <w:rFonts w:cs="Times New Roman"/>
        </w:rPr>
        <w:t>Patmos</w:t>
      </w:r>
      <w:proofErr w:type="spellEnd"/>
      <w:r w:rsidRPr="00E53C81">
        <w:rPr>
          <w:rFonts w:cs="Times New Roman"/>
        </w:rPr>
        <w:t>, Cluj-Napoca, 2001.</w:t>
      </w:r>
    </w:p>
    <w:p w14:paraId="51585A97"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Cernat,</w:t>
      </w:r>
      <w:r w:rsidRPr="00E53C81">
        <w:rPr>
          <w:rFonts w:cs="Times New Roman"/>
          <w:noProof/>
          <w:szCs w:val="24"/>
        </w:rPr>
        <w:t xml:space="preserve"> Dr. Petru, </w:t>
      </w:r>
      <w:r w:rsidRPr="00E53C81">
        <w:rPr>
          <w:rFonts w:cs="Times New Roman"/>
          <w:i/>
          <w:iCs/>
          <w:noProof/>
          <w:szCs w:val="24"/>
        </w:rPr>
        <w:t>Identitatea embrionului uman din perspectiva Teologică și Bioetică</w:t>
      </w:r>
      <w:r w:rsidRPr="00E53C81">
        <w:rPr>
          <w:rFonts w:cs="Times New Roman"/>
          <w:noProof/>
          <w:szCs w:val="24"/>
        </w:rPr>
        <w:t>, Ed. Doxologia, Iași, 2022.</w:t>
      </w:r>
    </w:p>
    <w:p w14:paraId="7308C52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 xml:space="preserve">Chirilă, </w:t>
      </w:r>
      <w:r w:rsidRPr="00E53C81">
        <w:rPr>
          <w:rFonts w:cs="Times New Roman"/>
          <w:noProof/>
          <w:szCs w:val="24"/>
        </w:rPr>
        <w:t xml:space="preserve">Pavel et alii, </w:t>
      </w:r>
      <w:r w:rsidRPr="00E53C81">
        <w:rPr>
          <w:rFonts w:cs="Times New Roman"/>
          <w:i/>
          <w:iCs/>
          <w:noProof/>
          <w:szCs w:val="24"/>
        </w:rPr>
        <w:t>Principii de bioetică. O abordare ortodoxă</w:t>
      </w:r>
      <w:r w:rsidRPr="00E53C81">
        <w:rPr>
          <w:rFonts w:cs="Times New Roman"/>
          <w:noProof/>
          <w:szCs w:val="24"/>
        </w:rPr>
        <w:t>, Ed. Christiana, București, 2008.</w:t>
      </w:r>
    </w:p>
    <w:p w14:paraId="37246D9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Clément,</w:t>
      </w:r>
      <w:r w:rsidRPr="00E53C81">
        <w:rPr>
          <w:rFonts w:cs="Times New Roman"/>
          <w:noProof/>
          <w:szCs w:val="24"/>
        </w:rPr>
        <w:t xml:space="preserve"> Oliver, </w:t>
      </w:r>
      <w:r w:rsidRPr="00E53C81">
        <w:rPr>
          <w:rFonts w:cs="Times New Roman"/>
          <w:i/>
          <w:iCs/>
          <w:noProof/>
          <w:szCs w:val="24"/>
        </w:rPr>
        <w:t>Întrebări asupra omului</w:t>
      </w:r>
      <w:r w:rsidRPr="00E53C81">
        <w:rPr>
          <w:rFonts w:cs="Times New Roman"/>
          <w:noProof/>
          <w:szCs w:val="24"/>
        </w:rPr>
        <w:t>, traducere și note de Înaltpreasfințitul Părinte Iosif și Preasfințitul Părinte Siluan, Ed. Apostolia/Reîntregirea, Paris/Alba-Iulia, 2019.</w:t>
      </w:r>
    </w:p>
    <w:p w14:paraId="0B8D8A3C"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84" w:name="_Hlk122093179"/>
      <w:r w:rsidRPr="00E53C81">
        <w:rPr>
          <w:rFonts w:cs="Times New Roman"/>
          <w:smallCaps/>
          <w:noProof/>
          <w:szCs w:val="24"/>
        </w:rPr>
        <w:t>Clément</w:t>
      </w:r>
      <w:bookmarkEnd w:id="84"/>
      <w:r w:rsidRPr="00E53C81">
        <w:rPr>
          <w:rFonts w:cs="Times New Roman"/>
          <w:smallCaps/>
          <w:noProof/>
          <w:szCs w:val="24"/>
        </w:rPr>
        <w:t>,</w:t>
      </w:r>
      <w:r w:rsidRPr="00E53C81">
        <w:rPr>
          <w:rFonts w:cs="Times New Roman"/>
          <w:noProof/>
          <w:szCs w:val="24"/>
        </w:rPr>
        <w:t xml:space="preserve"> Olivier, </w:t>
      </w:r>
      <w:r w:rsidRPr="00E53C81">
        <w:rPr>
          <w:rFonts w:cs="Times New Roman"/>
          <w:i/>
          <w:iCs/>
          <w:noProof/>
          <w:szCs w:val="24"/>
        </w:rPr>
        <w:t>Viața din inima morții</w:t>
      </w:r>
      <w:r w:rsidRPr="00E53C81">
        <w:rPr>
          <w:rFonts w:cs="Times New Roman"/>
          <w:noProof/>
          <w:szCs w:val="24"/>
        </w:rPr>
        <w:t>, traducere de Claudiu Soare, Ed. Pandora, Târgoviște, 2001.</w:t>
      </w:r>
    </w:p>
    <w:p w14:paraId="6E223AB0"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Condic,</w:t>
      </w:r>
      <w:r w:rsidRPr="00E53C81">
        <w:rPr>
          <w:rFonts w:cs="Times New Roman"/>
          <w:noProof/>
          <w:szCs w:val="24"/>
        </w:rPr>
        <w:t xml:space="preserve"> Maureen L., </w:t>
      </w:r>
      <w:r w:rsidRPr="00E53C81">
        <w:rPr>
          <w:rFonts w:cs="Times New Roman"/>
          <w:i/>
          <w:noProof/>
          <w:szCs w:val="24"/>
        </w:rPr>
        <w:t>Untangling Twinning. What Science Tells Us about the Nature of Human Embryos</w:t>
      </w:r>
      <w:r w:rsidRPr="00E53C81">
        <w:rPr>
          <w:rFonts w:cs="Times New Roman"/>
          <w:noProof/>
          <w:szCs w:val="24"/>
        </w:rPr>
        <w:t>, University of Notre Dame Press, Notre Dame, Indiana, 2020.</w:t>
      </w:r>
    </w:p>
    <w:p w14:paraId="32325C90"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Congourdeau,</w:t>
      </w:r>
      <w:r w:rsidRPr="00E53C81">
        <w:rPr>
          <w:rFonts w:cs="Times New Roman"/>
          <w:noProof/>
          <w:szCs w:val="24"/>
        </w:rPr>
        <w:t xml:space="preserve"> Marie-Helene, </w:t>
      </w:r>
      <w:r w:rsidRPr="00E53C81">
        <w:rPr>
          <w:rFonts w:cs="Times New Roman"/>
          <w:i/>
          <w:noProof/>
          <w:szCs w:val="24"/>
        </w:rPr>
        <w:t>Embrionul și sufletul lui la sfinții Părinți și în izvoarele filozofice și medicale grecești (secolele VI î. Hr. – V d. Hr)</w:t>
      </w:r>
      <w:r w:rsidRPr="00E53C81">
        <w:rPr>
          <w:rFonts w:cs="Times New Roman"/>
          <w:noProof/>
          <w:szCs w:val="24"/>
        </w:rPr>
        <w:t>, traducere de Maria-Cornelia Ică jr, Ed. Deisis, Sibiu, 2014.</w:t>
      </w:r>
    </w:p>
    <w:p w14:paraId="68BEDCA8"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Cuviosul</w:t>
      </w:r>
      <w:r w:rsidRPr="00E53C81">
        <w:rPr>
          <w:rFonts w:cs="Times New Roman"/>
          <w:noProof/>
          <w:szCs w:val="24"/>
        </w:rPr>
        <w:t xml:space="preserve"> </w:t>
      </w:r>
      <w:r w:rsidRPr="00E53C81">
        <w:rPr>
          <w:rFonts w:cs="Times New Roman"/>
          <w:smallCaps/>
          <w:noProof/>
          <w:szCs w:val="24"/>
        </w:rPr>
        <w:t>Paisie Aghioritul</w:t>
      </w:r>
      <w:r w:rsidRPr="00E53C81">
        <w:rPr>
          <w:rFonts w:cs="Times New Roman"/>
          <w:noProof/>
          <w:szCs w:val="24"/>
        </w:rPr>
        <w:t xml:space="preserve">, </w:t>
      </w:r>
      <w:r w:rsidRPr="00E53C81">
        <w:rPr>
          <w:rFonts w:cs="Times New Roman"/>
          <w:i/>
          <w:noProof/>
          <w:szCs w:val="24"/>
        </w:rPr>
        <w:t>Cuvinte duhovnicești. I. Cu durere și dragoste pentru omul contemporan</w:t>
      </w:r>
      <w:r w:rsidRPr="00E53C81">
        <w:rPr>
          <w:rFonts w:cs="Times New Roman"/>
          <w:noProof/>
          <w:szCs w:val="24"/>
        </w:rPr>
        <w:t>, traducere din limba greacă de Ieroschim. Ștefan Nuțescu, Ed. Evanghelismos, București, 2003.</w:t>
      </w:r>
    </w:p>
    <w:p w14:paraId="7D241436"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Cuviosul</w:t>
      </w:r>
      <w:r w:rsidRPr="00E53C81">
        <w:rPr>
          <w:rFonts w:cs="Times New Roman"/>
          <w:noProof/>
          <w:szCs w:val="24"/>
        </w:rPr>
        <w:t xml:space="preserve"> </w:t>
      </w:r>
      <w:r w:rsidRPr="00E53C81">
        <w:rPr>
          <w:rFonts w:cs="Times New Roman"/>
          <w:smallCaps/>
          <w:noProof/>
          <w:szCs w:val="24"/>
        </w:rPr>
        <w:t>Paisie Aghioritul</w:t>
      </w:r>
      <w:r w:rsidRPr="00E53C81">
        <w:rPr>
          <w:rFonts w:cs="Times New Roman"/>
          <w:noProof/>
          <w:szCs w:val="24"/>
        </w:rPr>
        <w:t xml:space="preserve">, </w:t>
      </w:r>
      <w:r w:rsidRPr="00E53C81">
        <w:rPr>
          <w:rFonts w:cs="Times New Roman"/>
          <w:i/>
          <w:noProof/>
          <w:szCs w:val="24"/>
        </w:rPr>
        <w:t xml:space="preserve">Cuvinte duhovnicești. IV. Viața de familie, </w:t>
      </w:r>
      <w:r w:rsidRPr="00E53C81">
        <w:rPr>
          <w:rFonts w:cs="Times New Roman"/>
          <w:noProof/>
          <w:szCs w:val="24"/>
        </w:rPr>
        <w:t>traducere din limba greacă de Ieroschim.</w:t>
      </w:r>
      <w:r w:rsidRPr="00E53C81">
        <w:rPr>
          <w:rFonts w:cs="Times New Roman"/>
          <w:i/>
          <w:noProof/>
          <w:szCs w:val="24"/>
        </w:rPr>
        <w:t xml:space="preserve"> </w:t>
      </w:r>
      <w:r w:rsidRPr="00E53C81">
        <w:rPr>
          <w:rFonts w:cs="Times New Roman"/>
          <w:noProof/>
          <w:szCs w:val="24"/>
        </w:rPr>
        <w:t>Ștefan Nuțescu, Schitul Lacu – Sfântul Munte Athos, Ed. Evanghelismos, București, 2003.</w:t>
      </w:r>
    </w:p>
    <w:p w14:paraId="6C284D2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Darwin,</w:t>
      </w:r>
      <w:r w:rsidRPr="00E53C81">
        <w:rPr>
          <w:rFonts w:cs="Times New Roman"/>
          <w:noProof/>
          <w:szCs w:val="24"/>
        </w:rPr>
        <w:t xml:space="preserve"> Charles, </w:t>
      </w:r>
      <w:r w:rsidRPr="00E53C81">
        <w:rPr>
          <w:rFonts w:cs="Times New Roman"/>
          <w:i/>
          <w:iCs/>
          <w:noProof/>
          <w:szCs w:val="24"/>
        </w:rPr>
        <w:t>Descendența omului și selecția sexuală</w:t>
      </w:r>
      <w:r w:rsidRPr="00E53C81">
        <w:rPr>
          <w:rFonts w:cs="Times New Roman"/>
          <w:noProof/>
          <w:szCs w:val="24"/>
        </w:rPr>
        <w:t>, traducere de Eugen Margulius, Ed. Academiei Republicii Socialiste România, (s. l.), 1967.</w:t>
      </w:r>
    </w:p>
    <w:p w14:paraId="6123F26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Darwin,</w:t>
      </w:r>
      <w:r w:rsidRPr="00E53C81">
        <w:rPr>
          <w:rFonts w:cs="Times New Roman"/>
          <w:noProof/>
          <w:szCs w:val="24"/>
        </w:rPr>
        <w:t xml:space="preserve"> Charles, </w:t>
      </w:r>
      <w:r w:rsidRPr="00E53C81">
        <w:rPr>
          <w:rFonts w:cs="Times New Roman"/>
          <w:i/>
          <w:iCs/>
          <w:noProof/>
          <w:szCs w:val="24"/>
        </w:rPr>
        <w:t>Originea speciilor prin selecție naturală sau păstrarea raselor favorizate în lupta pentru existență</w:t>
      </w:r>
      <w:r w:rsidRPr="00E53C81">
        <w:rPr>
          <w:rFonts w:cs="Times New Roman"/>
          <w:noProof/>
          <w:szCs w:val="24"/>
        </w:rPr>
        <w:t>, traducere din limba engleză de Ion E. Fuhn, Ed. Academiei Republicii Populare Romîne, (s.l.), 1957.</w:t>
      </w:r>
    </w:p>
    <w:p w14:paraId="2A6CBED8"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mallCaps/>
          <w:szCs w:val="24"/>
        </w:rPr>
        <w:t>Druță,</w:t>
      </w:r>
      <w:r w:rsidRPr="00E53C81">
        <w:rPr>
          <w:rFonts w:cs="Times New Roman"/>
          <w:szCs w:val="24"/>
        </w:rPr>
        <w:t xml:space="preserve"> Florin, </w:t>
      </w:r>
      <w:r w:rsidRPr="00E53C81">
        <w:rPr>
          <w:rFonts w:cs="Times New Roman"/>
          <w:i/>
          <w:iCs/>
          <w:szCs w:val="24"/>
        </w:rPr>
        <w:t>Psihosociologia familiei</w:t>
      </w:r>
      <w:r w:rsidRPr="00E53C81">
        <w:rPr>
          <w:rFonts w:cs="Times New Roman"/>
          <w:szCs w:val="24"/>
        </w:rPr>
        <w:t>, Ed. Didactică și Pedagogică, București, 1998.</w:t>
      </w:r>
    </w:p>
    <w:p w14:paraId="28E23791"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Eberl,</w:t>
      </w:r>
      <w:r w:rsidRPr="00E53C81">
        <w:rPr>
          <w:rFonts w:cs="Times New Roman"/>
          <w:noProof/>
          <w:szCs w:val="24"/>
        </w:rPr>
        <w:t xml:space="preserve"> Jason T., </w:t>
      </w:r>
      <w:r w:rsidRPr="00E53C81">
        <w:rPr>
          <w:rFonts w:cs="Times New Roman"/>
          <w:i/>
          <w:noProof/>
          <w:szCs w:val="24"/>
        </w:rPr>
        <w:t>The Nature of Human Persons. Metaphysics and Bioethics</w:t>
      </w:r>
      <w:r w:rsidRPr="00E53C81">
        <w:rPr>
          <w:rFonts w:cs="Times New Roman"/>
          <w:noProof/>
          <w:szCs w:val="24"/>
        </w:rPr>
        <w:t>, University of Notre Dame Press, Notre Dame, Indiana, 2020.</w:t>
      </w:r>
    </w:p>
    <w:p w14:paraId="097A7A0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Engelhardt</w:t>
      </w:r>
      <w:r w:rsidRPr="00E53C81">
        <w:rPr>
          <w:rFonts w:cs="Times New Roman"/>
          <w:noProof/>
          <w:szCs w:val="24"/>
        </w:rPr>
        <w:t xml:space="preserve"> jr., Hugo Tristram, </w:t>
      </w:r>
      <w:r w:rsidRPr="00E53C81">
        <w:rPr>
          <w:rFonts w:cs="Times New Roman"/>
          <w:i/>
          <w:iCs/>
          <w:noProof/>
          <w:szCs w:val="24"/>
        </w:rPr>
        <w:t>After God. Morality and Bioethics in a Secular Age</w:t>
      </w:r>
      <w:r w:rsidRPr="00E53C81">
        <w:rPr>
          <w:rFonts w:cs="Times New Roman"/>
          <w:noProof/>
          <w:szCs w:val="24"/>
        </w:rPr>
        <w:t>, St. Vladimir’s Seminary Press, New York, 2014.</w:t>
      </w:r>
    </w:p>
    <w:p w14:paraId="3AA791BE"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Engelhardt</w:t>
      </w:r>
      <w:r w:rsidRPr="00E53C81">
        <w:rPr>
          <w:rFonts w:cs="Times New Roman"/>
          <w:noProof/>
          <w:szCs w:val="24"/>
        </w:rPr>
        <w:t xml:space="preserve"> jr., Hugo Tristram, </w:t>
      </w:r>
      <w:r w:rsidRPr="00E53C81">
        <w:rPr>
          <w:rFonts w:cs="Times New Roman"/>
          <w:i/>
          <w:iCs/>
          <w:noProof/>
          <w:szCs w:val="24"/>
        </w:rPr>
        <w:t>Bioethics and Secular Humanism: The Search for a Common Morality</w:t>
      </w:r>
      <w:r w:rsidRPr="00E53C81">
        <w:rPr>
          <w:rFonts w:cs="Times New Roman"/>
          <w:noProof/>
          <w:szCs w:val="24"/>
        </w:rPr>
        <w:t>, Wipf and Stock, Oregon, 2011.</w:t>
      </w:r>
    </w:p>
    <w:p w14:paraId="498EF8E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Engelhardt</w:t>
      </w:r>
      <w:r w:rsidRPr="00E53C81">
        <w:rPr>
          <w:rFonts w:cs="Times New Roman"/>
          <w:noProof/>
          <w:szCs w:val="24"/>
        </w:rPr>
        <w:t xml:space="preserve"> jr., Hugo Tristram, </w:t>
      </w:r>
      <w:r w:rsidRPr="00E53C81">
        <w:rPr>
          <w:rFonts w:cs="Times New Roman"/>
          <w:i/>
          <w:iCs/>
          <w:noProof/>
          <w:szCs w:val="24"/>
        </w:rPr>
        <w:t>Fundamentele bioeticii creștine. Perspectiva ortodoxă</w:t>
      </w:r>
      <w:r w:rsidRPr="00E53C81">
        <w:rPr>
          <w:rFonts w:cs="Times New Roman"/>
          <w:noProof/>
          <w:szCs w:val="24"/>
        </w:rPr>
        <w:t>, traducere din engleză de Mihail Neamțu și Cezar Loghin, Ed. Deisis, Sibiu, 2005.</w:t>
      </w:r>
    </w:p>
    <w:p w14:paraId="0CEF3EFD"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85" w:name="_Hlk124189868"/>
      <w:r w:rsidRPr="00E53C81">
        <w:rPr>
          <w:rFonts w:cs="Times New Roman"/>
          <w:smallCaps/>
          <w:noProof/>
          <w:szCs w:val="24"/>
        </w:rPr>
        <w:t>Engelhardt,</w:t>
      </w:r>
      <w:r w:rsidRPr="00E53C81">
        <w:rPr>
          <w:rFonts w:cs="Times New Roman"/>
          <w:noProof/>
          <w:szCs w:val="24"/>
        </w:rPr>
        <w:t xml:space="preserve"> H. Tristram, </w:t>
      </w:r>
      <w:r w:rsidRPr="00E53C81">
        <w:rPr>
          <w:rFonts w:cs="Times New Roman"/>
          <w:i/>
          <w:noProof/>
          <w:szCs w:val="24"/>
        </w:rPr>
        <w:t>The foundation of Christian bioethics</w:t>
      </w:r>
      <w:r w:rsidRPr="00E53C81">
        <w:rPr>
          <w:rFonts w:cs="Times New Roman"/>
          <w:noProof/>
          <w:szCs w:val="24"/>
        </w:rPr>
        <w:t>, Swets &amp; Zeitlinger Publisher, Lisse, 2000.</w:t>
      </w:r>
    </w:p>
    <w:bookmarkEnd w:id="85"/>
    <w:p w14:paraId="51502290"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Evdokimov,</w:t>
      </w:r>
      <w:r w:rsidRPr="00E53C81">
        <w:rPr>
          <w:rFonts w:cs="Times New Roman"/>
          <w:noProof/>
          <w:szCs w:val="24"/>
        </w:rPr>
        <w:t xml:space="preserve"> Paul, </w:t>
      </w:r>
      <w:r w:rsidRPr="00E53C81">
        <w:rPr>
          <w:rFonts w:cs="Times New Roman"/>
          <w:i/>
          <w:iCs/>
          <w:noProof/>
          <w:szCs w:val="24"/>
        </w:rPr>
        <w:t>Femeia și mântuirea lumii</w:t>
      </w:r>
      <w:r w:rsidRPr="00E53C81">
        <w:rPr>
          <w:rFonts w:cs="Times New Roman"/>
          <w:noProof/>
          <w:szCs w:val="24"/>
        </w:rPr>
        <w:t>, traducere de Gabriela Moldoveanu, Asociația filantropică medicală creștină Christiana, București, 1995.</w:t>
      </w:r>
    </w:p>
    <w:p w14:paraId="0A4AC010"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proofErr w:type="spellStart"/>
      <w:r w:rsidRPr="00E53C81">
        <w:rPr>
          <w:rFonts w:cs="Times New Roman"/>
          <w:smallCaps/>
          <w:szCs w:val="24"/>
        </w:rPr>
        <w:t>Evdokimov</w:t>
      </w:r>
      <w:proofErr w:type="spellEnd"/>
      <w:r w:rsidRPr="00E53C81">
        <w:rPr>
          <w:rFonts w:cs="Times New Roman"/>
          <w:smallCaps/>
          <w:szCs w:val="24"/>
        </w:rPr>
        <w:t>,</w:t>
      </w:r>
      <w:r w:rsidRPr="00E53C81">
        <w:rPr>
          <w:rFonts w:cs="Times New Roman"/>
          <w:szCs w:val="24"/>
        </w:rPr>
        <w:t xml:space="preserve"> Paul, </w:t>
      </w:r>
      <w:r w:rsidRPr="00E53C81">
        <w:rPr>
          <w:rFonts w:cs="Times New Roman"/>
          <w:i/>
          <w:iCs/>
          <w:szCs w:val="24"/>
        </w:rPr>
        <w:t>Iubirea nebună a lui Dumnezeu</w:t>
      </w:r>
      <w:r w:rsidRPr="00E53C81">
        <w:rPr>
          <w:rFonts w:cs="Times New Roman"/>
          <w:szCs w:val="24"/>
        </w:rPr>
        <w:t>, traducere, prefață și note de Teodor Baconsky, Ed. Anastasia, București, s.a.</w:t>
      </w:r>
    </w:p>
    <w:p w14:paraId="70B6DFCE"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proofErr w:type="spellStart"/>
      <w:r w:rsidRPr="00E53C81">
        <w:rPr>
          <w:rFonts w:cs="Times New Roman"/>
          <w:smallCaps/>
          <w:szCs w:val="24"/>
        </w:rPr>
        <w:t>Evdokimov</w:t>
      </w:r>
      <w:proofErr w:type="spellEnd"/>
      <w:r w:rsidRPr="00E53C81">
        <w:rPr>
          <w:rFonts w:cs="Times New Roman"/>
          <w:smallCaps/>
          <w:szCs w:val="24"/>
        </w:rPr>
        <w:t>,</w:t>
      </w:r>
      <w:r w:rsidRPr="00E53C81">
        <w:rPr>
          <w:rFonts w:cs="Times New Roman"/>
          <w:szCs w:val="24"/>
        </w:rPr>
        <w:t xml:space="preserve"> Paul, </w:t>
      </w:r>
      <w:r w:rsidRPr="00E53C81">
        <w:rPr>
          <w:rFonts w:cs="Times New Roman"/>
          <w:i/>
          <w:iCs/>
          <w:szCs w:val="24"/>
        </w:rPr>
        <w:t>Taina iubirii. Sfințenia unirii conjugale în lumina tradiției ortodoxe</w:t>
      </w:r>
      <w:r w:rsidRPr="00E53C81">
        <w:rPr>
          <w:rFonts w:cs="Times New Roman"/>
          <w:szCs w:val="24"/>
        </w:rPr>
        <w:t>, traducere de Gabriela Moldoveanu, Asociația medicală creștină CHRISTIANA, București, 1994.</w:t>
      </w:r>
    </w:p>
    <w:p w14:paraId="7CA3CD8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Hefner,</w:t>
      </w:r>
      <w:r w:rsidRPr="00E53C81">
        <w:rPr>
          <w:rFonts w:cs="Times New Roman"/>
          <w:noProof/>
          <w:szCs w:val="24"/>
        </w:rPr>
        <w:t xml:space="preserve"> Philip J., </w:t>
      </w:r>
      <w:r w:rsidRPr="00E53C81">
        <w:rPr>
          <w:rFonts w:cs="Times New Roman"/>
          <w:i/>
          <w:noProof/>
          <w:szCs w:val="24"/>
        </w:rPr>
        <w:t>Technology and Human Becoming</w:t>
      </w:r>
      <w:r w:rsidRPr="00E53C81">
        <w:rPr>
          <w:rFonts w:cs="Times New Roman"/>
          <w:noProof/>
          <w:szCs w:val="24"/>
        </w:rPr>
        <w:t>, Fortress Publishers, Augsburg, 2003.</w:t>
      </w:r>
    </w:p>
    <w:p w14:paraId="33104820"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86" w:name="_Hlk124189997"/>
      <w:r w:rsidRPr="00E53C81">
        <w:rPr>
          <w:rFonts w:cs="Times New Roman"/>
          <w:smallCaps/>
          <w:noProof/>
          <w:szCs w:val="24"/>
        </w:rPr>
        <w:t>Howe,</w:t>
      </w:r>
      <w:r w:rsidRPr="00E53C81">
        <w:rPr>
          <w:rFonts w:cs="Times New Roman"/>
          <w:noProof/>
          <w:szCs w:val="24"/>
        </w:rPr>
        <w:t xml:space="preserve"> Leroy T., </w:t>
      </w:r>
      <w:r w:rsidRPr="00E53C81">
        <w:rPr>
          <w:rFonts w:cs="Times New Roman"/>
          <w:i/>
          <w:noProof/>
          <w:szCs w:val="24"/>
        </w:rPr>
        <w:t>The Image of God. A Theology for Pastoral Care and Counseling</w:t>
      </w:r>
      <w:r w:rsidRPr="00E53C81">
        <w:rPr>
          <w:rFonts w:cs="Times New Roman"/>
          <w:noProof/>
          <w:szCs w:val="24"/>
        </w:rPr>
        <w:t>, Abingdon Press, Nashville, 1995.</w:t>
      </w:r>
    </w:p>
    <w:bookmarkEnd w:id="86"/>
    <w:p w14:paraId="12ABC12E" w14:textId="77777777" w:rsidR="00971435"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Iloaie</w:t>
      </w:r>
      <w:r w:rsidRPr="00E53C81">
        <w:rPr>
          <w:rFonts w:cs="Times New Roman"/>
          <w:noProof/>
          <w:szCs w:val="24"/>
        </w:rPr>
        <w:t xml:space="preserve">, Ștefan, </w:t>
      </w:r>
      <w:r w:rsidRPr="00E53C81">
        <w:rPr>
          <w:rFonts w:cs="Times New Roman"/>
          <w:i/>
          <w:iCs/>
          <w:noProof/>
          <w:szCs w:val="24"/>
        </w:rPr>
        <w:t>Cultura vieții. Aspecte morale în bioetică</w:t>
      </w:r>
      <w:r w:rsidRPr="00E53C81">
        <w:rPr>
          <w:rFonts w:cs="Times New Roman"/>
          <w:noProof/>
          <w:szCs w:val="24"/>
        </w:rPr>
        <w:t>, Ed. Renașterea, Cluj-Napoca, 2009.</w:t>
      </w:r>
    </w:p>
    <w:p w14:paraId="621EB51C" w14:textId="77777777" w:rsidR="00971435" w:rsidRPr="006B7E21" w:rsidRDefault="00971435" w:rsidP="008731E3">
      <w:pPr>
        <w:pStyle w:val="ListParagraph"/>
        <w:numPr>
          <w:ilvl w:val="0"/>
          <w:numId w:val="26"/>
        </w:numPr>
        <w:tabs>
          <w:tab w:val="left" w:pos="709"/>
        </w:tabs>
        <w:ind w:left="851" w:hanging="851"/>
        <w:rPr>
          <w:rFonts w:cs="Times New Roman"/>
          <w:noProof/>
          <w:szCs w:val="24"/>
        </w:rPr>
      </w:pPr>
      <w:bookmarkStart w:id="87" w:name="_Hlk129802166"/>
      <w:r w:rsidRPr="006B7E21">
        <w:rPr>
          <w:rFonts w:cs="Times New Roman"/>
          <w:smallCaps/>
          <w:noProof/>
          <w:szCs w:val="24"/>
        </w:rPr>
        <w:t>Iloaie</w:t>
      </w:r>
      <w:r>
        <w:rPr>
          <w:rFonts w:cs="Times New Roman"/>
          <w:noProof/>
          <w:szCs w:val="24"/>
        </w:rPr>
        <w:t>,</w:t>
      </w:r>
      <w:r w:rsidRPr="006B7E21">
        <w:rPr>
          <w:rFonts w:cs="Times New Roman"/>
          <w:noProof/>
          <w:szCs w:val="24"/>
        </w:rPr>
        <w:t xml:space="preserve"> Ștefan, </w:t>
      </w:r>
      <w:r w:rsidRPr="006B7E21">
        <w:rPr>
          <w:rFonts w:cs="Times New Roman"/>
          <w:i/>
          <w:iCs/>
          <w:noProof/>
          <w:szCs w:val="24"/>
        </w:rPr>
        <w:t>Morala creștină și etica postmodernă. O întâlnire necesară</w:t>
      </w:r>
      <w:r w:rsidRPr="006B7E21">
        <w:rPr>
          <w:rFonts w:cs="Times New Roman"/>
          <w:noProof/>
          <w:szCs w:val="24"/>
        </w:rPr>
        <w:t>, Presa Universitară Clujeană, Cluj-Napoca, 2009</w:t>
      </w:r>
      <w:r>
        <w:rPr>
          <w:rFonts w:cs="Times New Roman"/>
          <w:noProof/>
          <w:szCs w:val="24"/>
        </w:rPr>
        <w:t>.</w:t>
      </w:r>
    </w:p>
    <w:bookmarkEnd w:id="87"/>
    <w:p w14:paraId="4F16E43D" w14:textId="77777777" w:rsidR="00971435" w:rsidRDefault="00971435" w:rsidP="008731E3">
      <w:pPr>
        <w:pStyle w:val="ListParagraph"/>
        <w:numPr>
          <w:ilvl w:val="0"/>
          <w:numId w:val="26"/>
        </w:numPr>
        <w:tabs>
          <w:tab w:val="left" w:pos="709"/>
        </w:tabs>
        <w:ind w:left="851" w:hanging="851"/>
        <w:rPr>
          <w:rFonts w:cs="Times New Roman"/>
          <w:noProof/>
          <w:szCs w:val="24"/>
        </w:rPr>
      </w:pPr>
      <w:r w:rsidRPr="003148B8">
        <w:rPr>
          <w:rFonts w:cs="Times New Roman"/>
          <w:smallCaps/>
          <w:noProof/>
          <w:szCs w:val="24"/>
        </w:rPr>
        <w:t>Iloaie</w:t>
      </w:r>
      <w:r>
        <w:rPr>
          <w:rFonts w:cs="Times New Roman"/>
          <w:noProof/>
          <w:szCs w:val="24"/>
        </w:rPr>
        <w:t>,</w:t>
      </w:r>
      <w:r w:rsidRPr="003148B8">
        <w:rPr>
          <w:rFonts w:cs="Times New Roman"/>
          <w:noProof/>
          <w:szCs w:val="24"/>
        </w:rPr>
        <w:t xml:space="preserve"> Ștefan, </w:t>
      </w:r>
      <w:r w:rsidRPr="003148B8">
        <w:rPr>
          <w:rFonts w:cs="Times New Roman"/>
          <w:i/>
          <w:iCs/>
          <w:noProof/>
          <w:szCs w:val="24"/>
        </w:rPr>
        <w:t>Responsabilitatea morală personală și comunitară. O perspectivă teologică</w:t>
      </w:r>
      <w:r w:rsidRPr="003148B8">
        <w:rPr>
          <w:rFonts w:cs="Times New Roman"/>
          <w:noProof/>
          <w:szCs w:val="24"/>
        </w:rPr>
        <w:t>, Ed. Renașterea, Cluj-Napoca, 2009</w:t>
      </w:r>
      <w:r>
        <w:rPr>
          <w:rFonts w:cs="Times New Roman"/>
          <w:noProof/>
          <w:szCs w:val="24"/>
        </w:rPr>
        <w:t>.</w:t>
      </w:r>
    </w:p>
    <w:p w14:paraId="7E84D28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88" w:name="_Hlk124190029"/>
      <w:r w:rsidRPr="00E53C81">
        <w:rPr>
          <w:rFonts w:cs="Times New Roman"/>
          <w:smallCaps/>
          <w:noProof/>
          <w:szCs w:val="24"/>
        </w:rPr>
        <w:t>Joas,</w:t>
      </w:r>
      <w:r w:rsidRPr="00E53C81">
        <w:rPr>
          <w:rFonts w:cs="Times New Roman"/>
          <w:noProof/>
          <w:szCs w:val="24"/>
        </w:rPr>
        <w:t xml:space="preserve"> Hans, </w:t>
      </w:r>
      <w:r w:rsidRPr="00E53C81">
        <w:rPr>
          <w:rFonts w:cs="Times New Roman"/>
          <w:i/>
          <w:noProof/>
          <w:szCs w:val="24"/>
        </w:rPr>
        <w:t>The Sacredness of the Person. A New Genealogy of Human Rights</w:t>
      </w:r>
      <w:r w:rsidRPr="00E53C81">
        <w:rPr>
          <w:rFonts w:cs="Times New Roman"/>
          <w:noProof/>
          <w:szCs w:val="24"/>
        </w:rPr>
        <w:t>, Georgetown University Press, Washington, DC, 2013.</w:t>
      </w:r>
    </w:p>
    <w:p w14:paraId="488D01F9"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89" w:name="_Hlk124190037"/>
      <w:bookmarkEnd w:id="88"/>
      <w:r w:rsidRPr="00E53C81">
        <w:rPr>
          <w:rFonts w:cs="Times New Roman"/>
          <w:smallCaps/>
          <w:noProof/>
          <w:szCs w:val="24"/>
        </w:rPr>
        <w:t>Jones,</w:t>
      </w:r>
      <w:r w:rsidRPr="00E53C81">
        <w:rPr>
          <w:rFonts w:cs="Times New Roman"/>
          <w:noProof/>
          <w:szCs w:val="24"/>
        </w:rPr>
        <w:t xml:space="preserve"> David Albert, </w:t>
      </w:r>
      <w:r w:rsidRPr="00E53C81">
        <w:rPr>
          <w:rFonts w:cs="Times New Roman"/>
          <w:i/>
          <w:noProof/>
          <w:szCs w:val="24"/>
        </w:rPr>
        <w:t>The soul of the embryo: an enquiry into the status of the human embryo in the Christian tradition</w:t>
      </w:r>
      <w:r w:rsidRPr="00E53C81">
        <w:rPr>
          <w:rFonts w:cs="Times New Roman"/>
          <w:noProof/>
          <w:szCs w:val="24"/>
        </w:rPr>
        <w:t>, Continuum, London, 2004.</w:t>
      </w:r>
    </w:p>
    <w:p w14:paraId="1E066FB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0" w:name="_Hlk124190082"/>
      <w:bookmarkEnd w:id="89"/>
      <w:r w:rsidRPr="00E53C81">
        <w:rPr>
          <w:rFonts w:cs="Times New Roman"/>
          <w:smallCaps/>
          <w:noProof/>
          <w:szCs w:val="24"/>
        </w:rPr>
        <w:t>Kapparis,</w:t>
      </w:r>
      <w:r w:rsidRPr="00E53C81">
        <w:rPr>
          <w:rFonts w:cs="Times New Roman"/>
          <w:noProof/>
          <w:szCs w:val="24"/>
        </w:rPr>
        <w:t xml:space="preserve"> Konstantinos, </w:t>
      </w:r>
      <w:r w:rsidRPr="00E53C81">
        <w:rPr>
          <w:rFonts w:cs="Times New Roman"/>
          <w:i/>
          <w:noProof/>
          <w:szCs w:val="24"/>
        </w:rPr>
        <w:t>Abortion in the Ancient World</w:t>
      </w:r>
      <w:r w:rsidRPr="00E53C81">
        <w:rPr>
          <w:rFonts w:cs="Times New Roman"/>
          <w:noProof/>
          <w:szCs w:val="24"/>
        </w:rPr>
        <w:t>, Bloomsbury Publishing, Bristol, 2002.</w:t>
      </w:r>
    </w:p>
    <w:bookmarkEnd w:id="90"/>
    <w:p w14:paraId="77F7DB7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Kennedy,</w:t>
      </w:r>
      <w:r w:rsidRPr="00E53C81">
        <w:rPr>
          <w:rFonts w:cs="Times New Roman"/>
          <w:noProof/>
          <w:szCs w:val="24"/>
        </w:rPr>
        <w:t xml:space="preserve"> D. James, </w:t>
      </w:r>
      <w:r w:rsidRPr="00E53C81">
        <w:rPr>
          <w:rFonts w:cs="Times New Roman"/>
          <w:smallCaps/>
          <w:noProof/>
          <w:szCs w:val="24"/>
        </w:rPr>
        <w:t>Newcombe,</w:t>
      </w:r>
      <w:r w:rsidRPr="00E53C81">
        <w:rPr>
          <w:rFonts w:cs="Times New Roman"/>
          <w:noProof/>
          <w:szCs w:val="24"/>
        </w:rPr>
        <w:t xml:space="preserve"> Jerry, </w:t>
      </w:r>
      <w:r w:rsidRPr="00E53C81">
        <w:rPr>
          <w:rFonts w:cs="Times New Roman"/>
          <w:i/>
          <w:noProof/>
          <w:szCs w:val="24"/>
        </w:rPr>
        <w:t>What if Jesus had never been born. The positive impact of Christianity in History</w:t>
      </w:r>
      <w:r w:rsidRPr="00E53C81">
        <w:rPr>
          <w:rFonts w:cs="Times New Roman"/>
          <w:noProof/>
          <w:szCs w:val="24"/>
        </w:rPr>
        <w:t>, Thomas Nelson Publishers, Nashville, Tennessee, 1994.</w:t>
      </w:r>
    </w:p>
    <w:p w14:paraId="7AAAB82B"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1" w:name="_Hlk124190090"/>
      <w:r w:rsidRPr="00E53C81">
        <w:rPr>
          <w:rFonts w:cs="Times New Roman"/>
          <w:smallCaps/>
          <w:noProof/>
          <w:szCs w:val="24"/>
        </w:rPr>
        <w:t>Kilner,</w:t>
      </w:r>
      <w:r w:rsidRPr="00E53C81">
        <w:rPr>
          <w:rFonts w:cs="Times New Roman"/>
          <w:noProof/>
          <w:szCs w:val="24"/>
        </w:rPr>
        <w:t xml:space="preserve"> John F., </w:t>
      </w:r>
      <w:r w:rsidRPr="00E53C81">
        <w:rPr>
          <w:rFonts w:cs="Times New Roman"/>
          <w:i/>
          <w:noProof/>
          <w:szCs w:val="24"/>
        </w:rPr>
        <w:t>Dignity and Destiny. Humanity in the Image of God</w:t>
      </w:r>
      <w:r w:rsidRPr="00E53C81">
        <w:rPr>
          <w:rFonts w:cs="Times New Roman"/>
          <w:noProof/>
          <w:szCs w:val="24"/>
        </w:rPr>
        <w:t>, William B. Eerdmans Publishing Company, Grand Rapids, Michigan, 2015.</w:t>
      </w:r>
    </w:p>
    <w:bookmarkEnd w:id="91"/>
    <w:p w14:paraId="00B53B3D"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Kübler-Ross</w:t>
      </w:r>
      <w:r w:rsidRPr="00E53C81">
        <w:rPr>
          <w:rFonts w:cs="Times New Roman"/>
          <w:noProof/>
          <w:szCs w:val="24"/>
        </w:rPr>
        <w:t xml:space="preserve">, Elisabeth, </w:t>
      </w:r>
      <w:r w:rsidRPr="00E53C81">
        <w:rPr>
          <w:rFonts w:cs="Times New Roman"/>
          <w:i/>
          <w:iCs/>
          <w:noProof/>
          <w:szCs w:val="24"/>
        </w:rPr>
        <w:t>On Children and Death</w:t>
      </w:r>
      <w:r w:rsidRPr="00E53C81">
        <w:rPr>
          <w:rFonts w:cs="Times New Roman"/>
          <w:noProof/>
          <w:szCs w:val="24"/>
        </w:rPr>
        <w:t>, Macmillan, New York, 1983.</w:t>
      </w:r>
    </w:p>
    <w:p w14:paraId="43AE43C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Kushe,</w:t>
      </w:r>
      <w:r w:rsidRPr="00E53C81">
        <w:rPr>
          <w:rFonts w:cs="Times New Roman"/>
          <w:noProof/>
          <w:szCs w:val="24"/>
        </w:rPr>
        <w:t xml:space="preserve"> Helga, </w:t>
      </w:r>
      <w:r w:rsidRPr="00E53C81">
        <w:rPr>
          <w:rFonts w:cs="Times New Roman"/>
          <w:smallCaps/>
          <w:noProof/>
          <w:szCs w:val="24"/>
        </w:rPr>
        <w:t>Singer,</w:t>
      </w:r>
      <w:r w:rsidRPr="00E53C81">
        <w:rPr>
          <w:rFonts w:cs="Times New Roman"/>
          <w:noProof/>
          <w:szCs w:val="24"/>
        </w:rPr>
        <w:t xml:space="preserve"> Peter, </w:t>
      </w:r>
      <w:r w:rsidRPr="00E53C81">
        <w:rPr>
          <w:rFonts w:cs="Times New Roman"/>
          <w:i/>
          <w:noProof/>
          <w:szCs w:val="24"/>
        </w:rPr>
        <w:t>Should the Baby Live? The Problem of Handicapped Infants</w:t>
      </w:r>
      <w:r w:rsidRPr="00E53C81">
        <w:rPr>
          <w:rFonts w:cs="Times New Roman"/>
          <w:noProof/>
          <w:szCs w:val="24"/>
        </w:rPr>
        <w:t>, Oxford University Press, Oxford, 1985.</w:t>
      </w:r>
    </w:p>
    <w:p w14:paraId="0F6B71CE"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2" w:name="_Hlk126013094"/>
      <w:bookmarkStart w:id="93" w:name="_Hlk124190103"/>
      <w:bookmarkStart w:id="94" w:name="_Hlk124190160"/>
      <w:r w:rsidRPr="00E53C81">
        <w:rPr>
          <w:rFonts w:cs="Times New Roman"/>
          <w:smallCaps/>
          <w:noProof/>
          <w:szCs w:val="24"/>
        </w:rPr>
        <w:t>Larchet,</w:t>
      </w:r>
      <w:r w:rsidRPr="00E53C81">
        <w:rPr>
          <w:rFonts w:cs="Times New Roman"/>
          <w:noProof/>
          <w:szCs w:val="24"/>
        </w:rPr>
        <w:t xml:space="preserve"> Jean-Claude, </w:t>
      </w:r>
      <w:r w:rsidRPr="00E53C81">
        <w:rPr>
          <w:rFonts w:cs="Times New Roman"/>
          <w:i/>
          <w:noProof/>
          <w:szCs w:val="24"/>
        </w:rPr>
        <w:t>Etica procreației în învățătura Sfinților Părinților</w:t>
      </w:r>
      <w:r w:rsidRPr="00E53C81">
        <w:rPr>
          <w:rFonts w:cs="Times New Roman"/>
          <w:noProof/>
          <w:szCs w:val="24"/>
        </w:rPr>
        <w:t>, traducere din limba franceză de Marinela Bojin, Ed. Sofia, București, 2003</w:t>
      </w:r>
      <w:bookmarkEnd w:id="92"/>
      <w:r w:rsidRPr="00E53C81">
        <w:rPr>
          <w:rFonts w:cs="Times New Roman"/>
          <w:noProof/>
          <w:szCs w:val="24"/>
        </w:rPr>
        <w:t>.</w:t>
      </w:r>
    </w:p>
    <w:bookmarkEnd w:id="93"/>
    <w:p w14:paraId="27F9AD7A"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proofErr w:type="spellStart"/>
      <w:r w:rsidRPr="00E53C81">
        <w:rPr>
          <w:rFonts w:cs="Times New Roman"/>
          <w:smallCaps/>
          <w:szCs w:val="24"/>
        </w:rPr>
        <w:t>Larchet</w:t>
      </w:r>
      <w:proofErr w:type="spellEnd"/>
      <w:r w:rsidRPr="00E53C81">
        <w:rPr>
          <w:rFonts w:cs="Times New Roman"/>
          <w:smallCaps/>
          <w:szCs w:val="24"/>
        </w:rPr>
        <w:t>,</w:t>
      </w:r>
      <w:r w:rsidRPr="00E53C81">
        <w:rPr>
          <w:rFonts w:cs="Times New Roman"/>
          <w:szCs w:val="24"/>
        </w:rPr>
        <w:t xml:space="preserve"> Jean-Claude, </w:t>
      </w:r>
      <w:r w:rsidRPr="00E53C81">
        <w:rPr>
          <w:rFonts w:cs="Times New Roman"/>
          <w:i/>
          <w:iCs/>
          <w:szCs w:val="24"/>
        </w:rPr>
        <w:t>Terapeutica bolilor spirituale</w:t>
      </w:r>
      <w:r w:rsidRPr="00E53C81">
        <w:rPr>
          <w:rFonts w:cs="Times New Roman"/>
          <w:szCs w:val="24"/>
        </w:rPr>
        <w:t xml:space="preserve">, traducere de Marinela </w:t>
      </w:r>
      <w:proofErr w:type="spellStart"/>
      <w:r w:rsidRPr="00E53C81">
        <w:rPr>
          <w:rFonts w:cs="Times New Roman"/>
          <w:szCs w:val="24"/>
        </w:rPr>
        <w:t>Bojin</w:t>
      </w:r>
      <w:proofErr w:type="spellEnd"/>
      <w:r w:rsidRPr="00E53C81">
        <w:rPr>
          <w:rFonts w:cs="Times New Roman"/>
          <w:szCs w:val="24"/>
        </w:rPr>
        <w:t>, Ed. Sophia, București, 2001.</w:t>
      </w:r>
    </w:p>
    <w:bookmarkEnd w:id="94"/>
    <w:p w14:paraId="3080D94B"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Lawson,</w:t>
      </w:r>
      <w:r w:rsidRPr="00E53C81">
        <w:rPr>
          <w:rFonts w:cs="Times New Roman"/>
          <w:noProof/>
          <w:szCs w:val="24"/>
        </w:rPr>
        <w:t xml:space="preserve"> David M., </w:t>
      </w:r>
      <w:r w:rsidRPr="00E53C81">
        <w:rPr>
          <w:rFonts w:cs="Times New Roman"/>
          <w:i/>
          <w:noProof/>
          <w:szCs w:val="24"/>
        </w:rPr>
        <w:t>Family Violence. Explanations and Evidence-Based Clinical Practice</w:t>
      </w:r>
      <w:r w:rsidRPr="00E53C81">
        <w:rPr>
          <w:rFonts w:cs="Times New Roman"/>
          <w:noProof/>
          <w:szCs w:val="24"/>
        </w:rPr>
        <w:t>, American Counseling Association, Alexandria (U.S.), 2013.</w:t>
      </w:r>
    </w:p>
    <w:p w14:paraId="5A1CE00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Lazăr</w:t>
      </w:r>
      <w:r w:rsidRPr="00E53C81">
        <w:rPr>
          <w:rFonts w:cs="Times New Roman"/>
          <w:noProof/>
          <w:szCs w:val="24"/>
        </w:rPr>
        <w:t xml:space="preserve">, Preot Cosmin, </w:t>
      </w:r>
      <w:r w:rsidRPr="00E53C81">
        <w:rPr>
          <w:rFonts w:cs="Times New Roman"/>
          <w:i/>
          <w:iCs/>
          <w:noProof/>
          <w:szCs w:val="24"/>
        </w:rPr>
        <w:t>Homo fabricatus? Statutul embrionului uman din perspectivă ortodoxă, în contextul biotehnologiilor contemporane</w:t>
      </w:r>
      <w:r w:rsidRPr="00E53C81">
        <w:rPr>
          <w:rFonts w:cs="Times New Roman"/>
          <w:noProof/>
          <w:szCs w:val="24"/>
        </w:rPr>
        <w:t>, Ed. Reîntregirea, Alba Iulia, 2022.</w:t>
      </w:r>
    </w:p>
    <w:p w14:paraId="4671505E"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5" w:name="_Hlk124190146"/>
      <w:r w:rsidRPr="00E53C81">
        <w:rPr>
          <w:rFonts w:cs="Times New Roman"/>
          <w:smallCaps/>
          <w:noProof/>
          <w:szCs w:val="24"/>
        </w:rPr>
        <w:t>MacKellar,</w:t>
      </w:r>
      <w:r w:rsidRPr="00E53C81">
        <w:rPr>
          <w:rFonts w:cs="Times New Roman"/>
          <w:noProof/>
          <w:szCs w:val="24"/>
        </w:rPr>
        <w:t xml:space="preserve"> Calum, </w:t>
      </w:r>
      <w:r w:rsidRPr="00E53C81">
        <w:rPr>
          <w:rFonts w:cs="Times New Roman"/>
          <w:i/>
          <w:noProof/>
          <w:szCs w:val="24"/>
        </w:rPr>
        <w:t>The Image of God, Personhood and the Embryo</w:t>
      </w:r>
      <w:r w:rsidRPr="00E53C81">
        <w:rPr>
          <w:rFonts w:cs="Times New Roman"/>
          <w:noProof/>
          <w:szCs w:val="24"/>
        </w:rPr>
        <w:t>, SCM Press Publishing, London, 2017.</w:t>
      </w:r>
    </w:p>
    <w:bookmarkEnd w:id="95"/>
    <w:p w14:paraId="77217C3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Mantzaridis,</w:t>
      </w:r>
      <w:r w:rsidRPr="00E53C81">
        <w:rPr>
          <w:rFonts w:cs="Times New Roman"/>
          <w:noProof/>
          <w:szCs w:val="24"/>
        </w:rPr>
        <w:t xml:space="preserve"> Georgios I., </w:t>
      </w:r>
      <w:r w:rsidRPr="00E53C81">
        <w:rPr>
          <w:rFonts w:cs="Times New Roman"/>
          <w:i/>
          <w:iCs/>
          <w:noProof/>
          <w:szCs w:val="24"/>
        </w:rPr>
        <w:t>Tradiție și înnoire</w:t>
      </w:r>
      <w:r w:rsidRPr="00E53C81">
        <w:rPr>
          <w:rFonts w:cs="Times New Roman"/>
          <w:noProof/>
          <w:szCs w:val="24"/>
        </w:rPr>
        <w:t xml:space="preserve">, traducere din neogreacă de diac. lect. univ. dr. Florin Toader Tomoioagă, Ed. Doxologia, Iași, </w:t>
      </w:r>
      <w:r w:rsidRPr="00E53C81">
        <w:rPr>
          <w:rFonts w:cs="Times New Roman"/>
          <w:noProof/>
          <w:szCs w:val="24"/>
          <w:vertAlign w:val="superscript"/>
        </w:rPr>
        <w:t>2</w:t>
      </w:r>
      <w:r w:rsidRPr="00E53C81">
        <w:rPr>
          <w:rFonts w:cs="Times New Roman"/>
          <w:noProof/>
          <w:szCs w:val="24"/>
        </w:rPr>
        <w:t>2017.</w:t>
      </w:r>
    </w:p>
    <w:p w14:paraId="5AA6ED3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Mantzaridis,</w:t>
      </w:r>
      <w:r w:rsidRPr="00E53C81">
        <w:rPr>
          <w:rFonts w:cs="Times New Roman"/>
          <w:noProof/>
          <w:szCs w:val="24"/>
        </w:rPr>
        <w:t xml:space="preserve"> Georgios, </w:t>
      </w:r>
      <w:r w:rsidRPr="00E53C81">
        <w:rPr>
          <w:rFonts w:cs="Times New Roman"/>
          <w:i/>
          <w:noProof/>
          <w:szCs w:val="24"/>
        </w:rPr>
        <w:t>Morala creștină</w:t>
      </w:r>
      <w:r w:rsidRPr="00E53C81">
        <w:rPr>
          <w:rFonts w:cs="Times New Roman"/>
          <w:noProof/>
          <w:szCs w:val="24"/>
        </w:rPr>
        <w:t>, vol. II, traducere din neogreacă de diac. drd. Cornel Constantin Coman, Ed. Bizantină, București, 2006.</w:t>
      </w:r>
    </w:p>
    <w:p w14:paraId="1C055F8E"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Mihalache,</w:t>
      </w:r>
      <w:r w:rsidRPr="00E53C81">
        <w:rPr>
          <w:rFonts w:cs="Times New Roman"/>
          <w:noProof/>
          <w:szCs w:val="24"/>
        </w:rPr>
        <w:t xml:space="preserve"> Diac. A. S., </w:t>
      </w:r>
      <w:r w:rsidRPr="00E53C81">
        <w:rPr>
          <w:rFonts w:cs="Times New Roman"/>
          <w:i/>
          <w:iCs/>
          <w:noProof/>
          <w:szCs w:val="24"/>
        </w:rPr>
        <w:t>Lumina Celui Nevăzut. O privire teologică în raționalitatea Creației și teoriile științifice recente despre Univers</w:t>
      </w:r>
      <w:r w:rsidRPr="00E53C81">
        <w:rPr>
          <w:rFonts w:cs="Times New Roman"/>
          <w:noProof/>
          <w:szCs w:val="24"/>
        </w:rPr>
        <w:t xml:space="preserve">, coll. </w:t>
      </w:r>
      <w:r w:rsidRPr="00E53C81">
        <w:rPr>
          <w:rFonts w:cs="Times New Roman"/>
          <w:i/>
          <w:iCs/>
          <w:noProof/>
          <w:szCs w:val="24"/>
        </w:rPr>
        <w:t xml:space="preserve">Știință, Filosofie, Teologie – Dialog pentru cunoaștere </w:t>
      </w:r>
      <w:r w:rsidRPr="00E53C81">
        <w:rPr>
          <w:rFonts w:cs="Times New Roman"/>
          <w:noProof/>
          <w:szCs w:val="24"/>
        </w:rPr>
        <w:t>3, Vol. I, Ed. Basilica, București, 2016.</w:t>
      </w:r>
    </w:p>
    <w:p w14:paraId="0EF872BA"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mallCaps/>
          <w:szCs w:val="24"/>
        </w:rPr>
        <w:t>Mihoc,</w:t>
      </w:r>
      <w:r w:rsidRPr="00E53C81">
        <w:rPr>
          <w:rFonts w:cs="Times New Roman"/>
          <w:szCs w:val="24"/>
        </w:rPr>
        <w:t xml:space="preserve"> Pr. Dr. Constantin, </w:t>
      </w:r>
      <w:r w:rsidRPr="00E53C81">
        <w:rPr>
          <w:rFonts w:cs="Times New Roman"/>
          <w:i/>
          <w:iCs/>
          <w:szCs w:val="24"/>
        </w:rPr>
        <w:t>Taina căsătoriei și familia creștină în învățătura marilor Părinți ai Bisericii din secolul IV</w:t>
      </w:r>
      <w:r w:rsidRPr="00E53C81">
        <w:rPr>
          <w:rFonts w:cs="Times New Roman"/>
          <w:szCs w:val="24"/>
        </w:rPr>
        <w:t>, Ed. Teofania, Sibiu, 2002.</w:t>
      </w:r>
    </w:p>
    <w:p w14:paraId="54D6F79C"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Mitropolitul</w:t>
      </w:r>
      <w:r w:rsidRPr="00E53C81">
        <w:rPr>
          <w:rFonts w:cs="Times New Roman"/>
          <w:noProof/>
          <w:szCs w:val="24"/>
        </w:rPr>
        <w:t xml:space="preserve"> </w:t>
      </w:r>
      <w:r w:rsidRPr="00E53C81">
        <w:rPr>
          <w:rFonts w:cs="Times New Roman"/>
          <w:smallCaps/>
          <w:noProof/>
          <w:szCs w:val="24"/>
        </w:rPr>
        <w:t>Antonie de Suroj</w:t>
      </w:r>
      <w:r w:rsidRPr="00E53C81">
        <w:rPr>
          <w:rFonts w:cs="Times New Roman"/>
          <w:noProof/>
          <w:szCs w:val="24"/>
        </w:rPr>
        <w:t xml:space="preserve">, </w:t>
      </w:r>
      <w:r w:rsidRPr="00E53C81">
        <w:rPr>
          <w:rFonts w:cs="Times New Roman"/>
          <w:i/>
          <w:iCs/>
          <w:noProof/>
          <w:szCs w:val="24"/>
        </w:rPr>
        <w:t>Dumnezeu și creația Sa</w:t>
      </w:r>
      <w:r w:rsidRPr="00E53C81">
        <w:rPr>
          <w:rFonts w:cs="Times New Roman"/>
          <w:noProof/>
          <w:szCs w:val="24"/>
        </w:rPr>
        <w:t>, traducere din limba rusă de Denis Chiriac, Ed. Egumenița, (s. l.), 2021.</w:t>
      </w:r>
    </w:p>
    <w:p w14:paraId="55E5F48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Mitropolitul</w:t>
      </w:r>
      <w:r w:rsidRPr="00E53C81">
        <w:rPr>
          <w:rFonts w:cs="Times New Roman"/>
          <w:noProof/>
          <w:szCs w:val="24"/>
        </w:rPr>
        <w:t xml:space="preserve"> </w:t>
      </w:r>
      <w:r w:rsidRPr="00E53C81">
        <w:rPr>
          <w:rFonts w:cs="Times New Roman"/>
          <w:smallCaps/>
          <w:noProof/>
          <w:szCs w:val="24"/>
        </w:rPr>
        <w:t>Antonie de Suroj</w:t>
      </w:r>
      <w:r w:rsidRPr="00E53C81">
        <w:rPr>
          <w:rFonts w:cs="Times New Roman"/>
          <w:noProof/>
          <w:szCs w:val="24"/>
        </w:rPr>
        <w:t xml:space="preserve">, </w:t>
      </w:r>
      <w:r w:rsidRPr="00E53C81">
        <w:rPr>
          <w:rFonts w:cs="Times New Roman"/>
          <w:i/>
          <w:iCs/>
          <w:noProof/>
          <w:szCs w:val="24"/>
        </w:rPr>
        <w:t>Omul</w:t>
      </w:r>
      <w:r w:rsidRPr="00E53C81">
        <w:rPr>
          <w:rFonts w:cs="Times New Roman"/>
          <w:noProof/>
          <w:szCs w:val="24"/>
        </w:rPr>
        <w:t>, traducere din limba rusă de diac. Denis Chiriac, Ed. Egumenița, Galați, 2022.</w:t>
      </w:r>
    </w:p>
    <w:p w14:paraId="198DBDAC"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Moldovan</w:t>
      </w:r>
      <w:r w:rsidRPr="00E53C81">
        <w:rPr>
          <w:rFonts w:cs="Times New Roman"/>
          <w:noProof/>
          <w:szCs w:val="24"/>
        </w:rPr>
        <w:t xml:space="preserve">, Ilie, </w:t>
      </w:r>
      <w:r w:rsidRPr="00E53C81">
        <w:rPr>
          <w:rFonts w:cs="Times New Roman"/>
          <w:i/>
          <w:iCs/>
          <w:noProof/>
          <w:szCs w:val="24"/>
        </w:rPr>
        <w:t>Darul sfânt al vieții și combaterea păcatelor împotriva acestuia. Aspecte ale nașterii de prunci, în lumina moralei creștine ortodoxe</w:t>
      </w:r>
      <w:r w:rsidRPr="00E53C81">
        <w:rPr>
          <w:rFonts w:cs="Times New Roman"/>
          <w:noProof/>
          <w:szCs w:val="24"/>
        </w:rPr>
        <w:t xml:space="preserve">, Ed. Institutului Biblic și de Misiune al Bisericii Ortodoxe Române, București, 1997.  </w:t>
      </w:r>
    </w:p>
    <w:p w14:paraId="6DB23C8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Moldovan</w:t>
      </w:r>
      <w:r w:rsidRPr="00E53C81">
        <w:rPr>
          <w:rFonts w:cs="Times New Roman"/>
          <w:noProof/>
          <w:szCs w:val="24"/>
        </w:rPr>
        <w:t>, Sebastian</w:t>
      </w:r>
      <w:r w:rsidRPr="00E53C81">
        <w:rPr>
          <w:rFonts w:cs="Times New Roman"/>
          <w:i/>
          <w:iCs/>
          <w:noProof/>
          <w:szCs w:val="24"/>
        </w:rPr>
        <w:t>, Eseuri de bioetică</w:t>
      </w:r>
      <w:r w:rsidRPr="00E53C81">
        <w:rPr>
          <w:rFonts w:cs="Times New Roman"/>
          <w:noProof/>
          <w:szCs w:val="24"/>
        </w:rPr>
        <w:t xml:space="preserve">, Ed. Astra Museum, Sibiu, </w:t>
      </w:r>
      <w:r w:rsidRPr="00E53C81">
        <w:rPr>
          <w:rFonts w:cs="Times New Roman"/>
          <w:noProof/>
          <w:szCs w:val="24"/>
          <w:vertAlign w:val="superscript"/>
        </w:rPr>
        <w:t>2</w:t>
      </w:r>
      <w:r w:rsidRPr="00E53C81">
        <w:rPr>
          <w:rFonts w:cs="Times New Roman"/>
          <w:noProof/>
          <w:szCs w:val="24"/>
        </w:rPr>
        <w:t>2013.</w:t>
      </w:r>
    </w:p>
    <w:p w14:paraId="07191E41"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Nellas,</w:t>
      </w:r>
      <w:r w:rsidRPr="00E53C81">
        <w:rPr>
          <w:rFonts w:cs="Times New Roman"/>
          <w:noProof/>
          <w:szCs w:val="24"/>
        </w:rPr>
        <w:t xml:space="preserve"> Panayotis, </w:t>
      </w:r>
      <w:r w:rsidRPr="00E53C81">
        <w:rPr>
          <w:rFonts w:cs="Times New Roman"/>
          <w:i/>
          <w:iCs/>
          <w:noProof/>
          <w:szCs w:val="24"/>
        </w:rPr>
        <w:t>Omul – animal îndumnezeit. Perspective pentru o antropologie ortodoxă</w:t>
      </w:r>
      <w:r w:rsidRPr="00E53C81">
        <w:rPr>
          <w:rFonts w:cs="Times New Roman"/>
          <w:noProof/>
          <w:szCs w:val="24"/>
        </w:rPr>
        <w:t>, traducere și studiu introductiv de diac. Ioan. I. Ică jr, Ed. Deisis, Sibiu, 1999.</w:t>
      </w:r>
    </w:p>
    <w:p w14:paraId="18EB2A5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6" w:name="_Hlk124190270"/>
      <w:r w:rsidRPr="00E53C81">
        <w:rPr>
          <w:rFonts w:cs="Times New Roman"/>
          <w:smallCaps/>
          <w:noProof/>
          <w:szCs w:val="24"/>
        </w:rPr>
        <w:t>Paul,</w:t>
      </w:r>
      <w:r w:rsidRPr="00E53C81">
        <w:rPr>
          <w:rFonts w:cs="Times New Roman"/>
          <w:noProof/>
          <w:szCs w:val="24"/>
        </w:rPr>
        <w:t xml:space="preserve"> Annie Murphy, </w:t>
      </w:r>
      <w:r w:rsidRPr="00E53C81">
        <w:rPr>
          <w:rFonts w:cs="Times New Roman"/>
          <w:i/>
          <w:noProof/>
          <w:szCs w:val="24"/>
        </w:rPr>
        <w:t>How the nine months before birth shape the rest of our lives</w:t>
      </w:r>
      <w:r w:rsidRPr="00E53C81">
        <w:rPr>
          <w:rFonts w:cs="Times New Roman"/>
          <w:noProof/>
          <w:szCs w:val="24"/>
        </w:rPr>
        <w:t>, Hay House, London, 2010.</w:t>
      </w:r>
    </w:p>
    <w:bookmarkEnd w:id="96"/>
    <w:p w14:paraId="0213A10B"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Popa</w:t>
      </w:r>
      <w:r w:rsidRPr="00E53C81">
        <w:rPr>
          <w:rFonts w:cs="Times New Roman"/>
          <w:noProof/>
          <w:szCs w:val="24"/>
        </w:rPr>
        <w:t xml:space="preserve">, Pr. Gheorghe, </w:t>
      </w:r>
      <w:r w:rsidRPr="00E53C81">
        <w:rPr>
          <w:rFonts w:cs="Times New Roman"/>
          <w:i/>
          <w:iCs/>
          <w:noProof/>
          <w:szCs w:val="24"/>
        </w:rPr>
        <w:t>Teologie și demnitate umană. Studii de teologie morală contextuală</w:t>
      </w:r>
      <w:r w:rsidRPr="00E53C81">
        <w:rPr>
          <w:rFonts w:cs="Times New Roman"/>
          <w:noProof/>
          <w:szCs w:val="24"/>
        </w:rPr>
        <w:t>, Ed. Trinitas, Iași, 2003.</w:t>
      </w:r>
    </w:p>
    <w:p w14:paraId="79DD3012"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Schmidt,</w:t>
      </w:r>
      <w:r w:rsidRPr="00E53C81">
        <w:rPr>
          <w:rFonts w:cs="Times New Roman"/>
          <w:noProof/>
          <w:szCs w:val="24"/>
        </w:rPr>
        <w:t xml:space="preserve"> Alvin J., </w:t>
      </w:r>
      <w:r w:rsidRPr="00E53C81">
        <w:rPr>
          <w:rFonts w:cs="Times New Roman"/>
          <w:i/>
          <w:noProof/>
          <w:szCs w:val="24"/>
        </w:rPr>
        <w:t>How Christianity changed the World</w:t>
      </w:r>
      <w:r w:rsidRPr="00E53C81">
        <w:rPr>
          <w:rFonts w:cs="Times New Roman"/>
          <w:noProof/>
          <w:szCs w:val="24"/>
        </w:rPr>
        <w:t xml:space="preserve">, foreword by Paul L. </w:t>
      </w:r>
      <w:r w:rsidRPr="00E53C81">
        <w:rPr>
          <w:rFonts w:cs="Times New Roman"/>
          <w:smallCaps/>
          <w:noProof/>
          <w:szCs w:val="24"/>
        </w:rPr>
        <w:t>Maier</w:t>
      </w:r>
      <w:r w:rsidRPr="00E53C81">
        <w:rPr>
          <w:rFonts w:cs="Times New Roman"/>
          <w:noProof/>
          <w:szCs w:val="24"/>
        </w:rPr>
        <w:t>, Zondervan, Grand Rapids, Michigan, 2009.</w:t>
      </w:r>
    </w:p>
    <w:p w14:paraId="358A1E3F"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Schmidt,</w:t>
      </w:r>
      <w:r w:rsidRPr="00E53C81">
        <w:rPr>
          <w:rFonts w:cs="Times New Roman"/>
          <w:noProof/>
          <w:szCs w:val="24"/>
        </w:rPr>
        <w:t xml:space="preserve"> C., </w:t>
      </w:r>
      <w:r w:rsidRPr="00E53C81">
        <w:rPr>
          <w:rFonts w:cs="Times New Roman"/>
          <w:i/>
          <w:iCs/>
          <w:noProof/>
          <w:szCs w:val="24"/>
        </w:rPr>
        <w:t>The Social Results of Early Christianity</w:t>
      </w:r>
      <w:r w:rsidRPr="00E53C81">
        <w:rPr>
          <w:rFonts w:cs="Times New Roman"/>
          <w:noProof/>
          <w:szCs w:val="24"/>
        </w:rPr>
        <w:t>, translated by R. W. Dale, Wm. Isbister Publishing, London, 1889.</w:t>
      </w:r>
    </w:p>
    <w:p w14:paraId="498ECFE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Scripcaru</w:t>
      </w:r>
      <w:r w:rsidRPr="00E53C81">
        <w:rPr>
          <w:rFonts w:cs="Times New Roman"/>
          <w:noProof/>
          <w:szCs w:val="24"/>
        </w:rPr>
        <w:t xml:space="preserve">, Gheorghe et alii, </w:t>
      </w:r>
      <w:r w:rsidRPr="00E53C81">
        <w:rPr>
          <w:rFonts w:cs="Times New Roman"/>
          <w:i/>
          <w:iCs/>
          <w:noProof/>
          <w:szCs w:val="24"/>
        </w:rPr>
        <w:t>Bioetica, științele vieții și drepturile omului</w:t>
      </w:r>
      <w:r w:rsidRPr="00E53C81">
        <w:rPr>
          <w:rFonts w:cs="Times New Roman"/>
          <w:noProof/>
          <w:szCs w:val="24"/>
        </w:rPr>
        <w:t>, Ed. Polirom, Iași, 1998.</w:t>
      </w:r>
    </w:p>
    <w:p w14:paraId="481CD6F2" w14:textId="77777777" w:rsidR="00971435" w:rsidRDefault="00971435" w:rsidP="008731E3">
      <w:pPr>
        <w:pStyle w:val="ListParagraph"/>
        <w:numPr>
          <w:ilvl w:val="0"/>
          <w:numId w:val="26"/>
        </w:numPr>
        <w:tabs>
          <w:tab w:val="left" w:pos="709"/>
        </w:tabs>
        <w:ind w:left="851" w:hanging="851"/>
        <w:rPr>
          <w:rFonts w:cs="Times New Roman"/>
          <w:noProof/>
          <w:szCs w:val="24"/>
        </w:rPr>
      </w:pPr>
      <w:bookmarkStart w:id="97" w:name="_Hlk124190337"/>
      <w:r w:rsidRPr="00E53C81">
        <w:rPr>
          <w:rFonts w:cs="Times New Roman"/>
          <w:smallCaps/>
          <w:noProof/>
          <w:szCs w:val="24"/>
        </w:rPr>
        <w:t>Scripcaru,</w:t>
      </w:r>
      <w:r w:rsidRPr="00E53C81">
        <w:rPr>
          <w:rFonts w:cs="Times New Roman"/>
          <w:noProof/>
          <w:szCs w:val="24"/>
        </w:rPr>
        <w:t xml:space="preserve"> Gheorghe et alii, </w:t>
      </w:r>
      <w:r w:rsidRPr="00E53C81">
        <w:rPr>
          <w:rFonts w:cs="Times New Roman"/>
          <w:i/>
          <w:noProof/>
          <w:szCs w:val="24"/>
        </w:rPr>
        <w:t xml:space="preserve">Bioetica, științele vieții și drepturile omului, </w:t>
      </w:r>
      <w:r w:rsidRPr="00E53C81">
        <w:rPr>
          <w:rFonts w:cs="Times New Roman"/>
          <w:noProof/>
          <w:szCs w:val="24"/>
        </w:rPr>
        <w:t>Ed. Polirom, Iași, 1998.</w:t>
      </w:r>
      <w:bookmarkEnd w:id="97"/>
    </w:p>
    <w:p w14:paraId="28F8CFDE" w14:textId="156EE93E" w:rsidR="005227EB" w:rsidRPr="00971435" w:rsidRDefault="00971435" w:rsidP="008731E3">
      <w:pPr>
        <w:pStyle w:val="ListParagraph"/>
        <w:numPr>
          <w:ilvl w:val="0"/>
          <w:numId w:val="26"/>
        </w:numPr>
        <w:tabs>
          <w:tab w:val="left" w:pos="709"/>
        </w:tabs>
        <w:ind w:left="851" w:hanging="851"/>
        <w:rPr>
          <w:rFonts w:cs="Times New Roman"/>
          <w:noProof/>
          <w:szCs w:val="24"/>
        </w:rPr>
      </w:pPr>
      <w:r w:rsidRPr="00971435">
        <w:rPr>
          <w:rFonts w:cs="Times New Roman"/>
          <w:smallCaps/>
        </w:rPr>
        <w:t xml:space="preserve">Sfântul Ignatie </w:t>
      </w:r>
      <w:proofErr w:type="spellStart"/>
      <w:r w:rsidRPr="00971435">
        <w:rPr>
          <w:rFonts w:cs="Times New Roman"/>
          <w:smallCaps/>
        </w:rPr>
        <w:t>Briancianinov</w:t>
      </w:r>
      <w:proofErr w:type="spellEnd"/>
      <w:r w:rsidRPr="00971435">
        <w:rPr>
          <w:rFonts w:cs="Times New Roman"/>
        </w:rPr>
        <w:t xml:space="preserve">, </w:t>
      </w:r>
      <w:r w:rsidRPr="00971435">
        <w:rPr>
          <w:rFonts w:cs="Times New Roman"/>
          <w:i/>
          <w:iCs/>
        </w:rPr>
        <w:t>Cuvânt despre om</w:t>
      </w:r>
      <w:r w:rsidRPr="00971435">
        <w:rPr>
          <w:rFonts w:cs="Times New Roman"/>
        </w:rPr>
        <w:t>, Ed. Bunavestire, Bacău, 2001.</w:t>
      </w:r>
    </w:p>
    <w:p w14:paraId="459E08B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Shatzer</w:t>
      </w:r>
      <w:r w:rsidRPr="00E53C81">
        <w:rPr>
          <w:rFonts w:cs="Times New Roman"/>
          <w:noProof/>
          <w:szCs w:val="24"/>
        </w:rPr>
        <w:t xml:space="preserve">, Jacob, </w:t>
      </w:r>
      <w:r w:rsidRPr="00E53C81">
        <w:rPr>
          <w:rFonts w:cs="Times New Roman"/>
          <w:i/>
          <w:iCs/>
          <w:noProof/>
          <w:szCs w:val="24"/>
        </w:rPr>
        <w:t>Transhumanism and the Image of God. Today’s Technology and the Future of Christian Discipleship</w:t>
      </w:r>
      <w:r w:rsidRPr="00E53C81">
        <w:rPr>
          <w:rFonts w:cs="Times New Roman"/>
          <w:noProof/>
          <w:szCs w:val="24"/>
        </w:rPr>
        <w:t>, Intervarsity Press, Illinois, 2019.</w:t>
      </w:r>
    </w:p>
    <w:p w14:paraId="625E596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Sider,</w:t>
      </w:r>
      <w:r w:rsidRPr="00E53C81">
        <w:rPr>
          <w:rFonts w:cs="Times New Roman"/>
          <w:noProof/>
          <w:szCs w:val="24"/>
        </w:rPr>
        <w:t xml:space="preserve"> Ronald J., </w:t>
      </w:r>
      <w:r w:rsidRPr="00E53C81">
        <w:rPr>
          <w:rFonts w:cs="Times New Roman"/>
          <w:i/>
          <w:noProof/>
          <w:szCs w:val="24"/>
        </w:rPr>
        <w:t>The Early Church on Killing. A Comprehensive Sourcebook on War, Abortion, and Capital Punishment</w:t>
      </w:r>
      <w:r w:rsidRPr="00E53C81">
        <w:rPr>
          <w:rFonts w:cs="Times New Roman"/>
          <w:noProof/>
          <w:szCs w:val="24"/>
        </w:rPr>
        <w:t>, Baker Academic, Grand Rapids, 2012.</w:t>
      </w:r>
    </w:p>
    <w:p w14:paraId="58986469"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Singer,</w:t>
      </w:r>
      <w:r w:rsidRPr="00E53C81">
        <w:rPr>
          <w:rFonts w:cs="Times New Roman"/>
          <w:noProof/>
          <w:szCs w:val="24"/>
        </w:rPr>
        <w:t xml:space="preserve"> Peter, </w:t>
      </w:r>
      <w:r w:rsidRPr="00E53C81">
        <w:rPr>
          <w:rFonts w:cs="Times New Roman"/>
          <w:i/>
          <w:noProof/>
          <w:szCs w:val="24"/>
        </w:rPr>
        <w:t>Practical Ethics</w:t>
      </w:r>
      <w:r w:rsidRPr="00E53C81">
        <w:rPr>
          <w:rFonts w:cs="Times New Roman"/>
          <w:noProof/>
          <w:szCs w:val="24"/>
        </w:rPr>
        <w:t xml:space="preserve">, Cambridge University Press, Cambridge, </w:t>
      </w:r>
      <w:r w:rsidRPr="00E53C81">
        <w:rPr>
          <w:rFonts w:cs="Times New Roman"/>
          <w:noProof/>
          <w:szCs w:val="24"/>
          <w:vertAlign w:val="superscript"/>
        </w:rPr>
        <w:t>2</w:t>
      </w:r>
      <w:r w:rsidRPr="00E53C81">
        <w:rPr>
          <w:rFonts w:cs="Times New Roman"/>
          <w:noProof/>
          <w:szCs w:val="24"/>
        </w:rPr>
        <w:t>1993.</w:t>
      </w:r>
    </w:p>
    <w:p w14:paraId="75592C55" w14:textId="77777777" w:rsidR="00971435" w:rsidRPr="00E53C81" w:rsidRDefault="00971435" w:rsidP="008731E3">
      <w:pPr>
        <w:pStyle w:val="ListParagraph"/>
        <w:numPr>
          <w:ilvl w:val="0"/>
          <w:numId w:val="26"/>
        </w:numPr>
        <w:tabs>
          <w:tab w:val="left" w:pos="709"/>
          <w:tab w:val="left" w:pos="851"/>
        </w:tabs>
        <w:ind w:left="851" w:hanging="851"/>
        <w:rPr>
          <w:rFonts w:cs="Times New Roman"/>
        </w:rPr>
      </w:pPr>
      <w:proofErr w:type="spellStart"/>
      <w:r w:rsidRPr="00E53C81">
        <w:rPr>
          <w:rFonts w:cs="Times New Roman"/>
          <w:smallCaps/>
        </w:rPr>
        <w:t>Stamatin</w:t>
      </w:r>
      <w:proofErr w:type="spellEnd"/>
      <w:r w:rsidRPr="00E53C81">
        <w:rPr>
          <w:rFonts w:cs="Times New Roman"/>
          <w:smallCaps/>
        </w:rPr>
        <w:t>,</w:t>
      </w:r>
      <w:r w:rsidRPr="00E53C81">
        <w:rPr>
          <w:rFonts w:cs="Times New Roman"/>
        </w:rPr>
        <w:t xml:space="preserve"> Preot Laurențiu Nicolae, </w:t>
      </w:r>
      <w:r w:rsidRPr="00E53C81">
        <w:rPr>
          <w:rFonts w:cs="Times New Roman"/>
          <w:i/>
          <w:iCs/>
        </w:rPr>
        <w:t>Eternul feminin în lumina Sfintei Scripturi și în tâlcuirea Sfinților Părinți. Statutul femeii după Vechiul Testament</w:t>
      </w:r>
      <w:r w:rsidRPr="00E53C81">
        <w:rPr>
          <w:rFonts w:cs="Times New Roman"/>
        </w:rPr>
        <w:t xml:space="preserve">, vol. III, Ed. </w:t>
      </w:r>
      <w:proofErr w:type="spellStart"/>
      <w:r w:rsidRPr="00E53C81">
        <w:rPr>
          <w:rFonts w:cs="Times New Roman"/>
        </w:rPr>
        <w:t>Crimca</w:t>
      </w:r>
      <w:proofErr w:type="spellEnd"/>
      <w:r w:rsidRPr="00E53C81">
        <w:rPr>
          <w:rFonts w:cs="Times New Roman"/>
        </w:rPr>
        <w:t>, Suceava, 2021.</w:t>
      </w:r>
    </w:p>
    <w:p w14:paraId="7906A599"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smallCaps/>
          <w:szCs w:val="24"/>
        </w:rPr>
        <w:t>Stan,</w:t>
      </w:r>
      <w:r w:rsidRPr="00E53C81">
        <w:rPr>
          <w:szCs w:val="24"/>
        </w:rPr>
        <w:t xml:space="preserve"> George, </w:t>
      </w:r>
      <w:r w:rsidRPr="00E53C81">
        <w:rPr>
          <w:i/>
          <w:iCs/>
          <w:szCs w:val="24"/>
        </w:rPr>
        <w:t xml:space="preserve">Teologie și </w:t>
      </w:r>
      <w:proofErr w:type="spellStart"/>
      <w:r w:rsidRPr="00E53C81">
        <w:rPr>
          <w:i/>
          <w:iCs/>
          <w:szCs w:val="24"/>
        </w:rPr>
        <w:t>bioetică</w:t>
      </w:r>
      <w:proofErr w:type="spellEnd"/>
      <w:r w:rsidRPr="00E53C81">
        <w:rPr>
          <w:szCs w:val="24"/>
        </w:rPr>
        <w:t>, Ed. Cartea Ortodoxă, Alexandria, 2017.</w:t>
      </w:r>
    </w:p>
    <w:p w14:paraId="49AA3A42"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mallCaps/>
          <w:szCs w:val="24"/>
        </w:rPr>
        <w:t>Stăniloae,</w:t>
      </w:r>
      <w:r w:rsidRPr="00E53C81">
        <w:rPr>
          <w:rFonts w:cs="Times New Roman"/>
          <w:szCs w:val="24"/>
        </w:rPr>
        <w:t xml:space="preserve"> Dumitru, </w:t>
      </w:r>
      <w:r w:rsidRPr="00E53C81">
        <w:rPr>
          <w:rFonts w:cs="Times New Roman"/>
          <w:i/>
          <w:iCs/>
          <w:szCs w:val="24"/>
        </w:rPr>
        <w:t>Iisus Hristos, lumina lumii și îndumnezeitorul omului</w:t>
      </w:r>
      <w:r w:rsidRPr="00E53C81">
        <w:rPr>
          <w:rFonts w:cs="Times New Roman"/>
          <w:szCs w:val="24"/>
        </w:rPr>
        <w:t xml:space="preserve">, îngrijirea ediției de Monica Dumitrescu, Ed. Anastasia, </w:t>
      </w:r>
      <w:proofErr w:type="spellStart"/>
      <w:r w:rsidRPr="00E53C81">
        <w:rPr>
          <w:rFonts w:cs="Times New Roman"/>
          <w:szCs w:val="24"/>
        </w:rPr>
        <w:t>s.l</w:t>
      </w:r>
      <w:proofErr w:type="spellEnd"/>
      <w:r w:rsidRPr="00E53C81">
        <w:rPr>
          <w:rFonts w:cs="Times New Roman"/>
          <w:szCs w:val="24"/>
        </w:rPr>
        <w:t>., 1993.</w:t>
      </w:r>
    </w:p>
    <w:p w14:paraId="2289CC2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Stăniloae,</w:t>
      </w:r>
      <w:r w:rsidRPr="00E53C81">
        <w:rPr>
          <w:rFonts w:cs="Times New Roman"/>
          <w:noProof/>
          <w:szCs w:val="24"/>
        </w:rPr>
        <w:t xml:space="preserve"> Pr. Dumitru, </w:t>
      </w:r>
      <w:r w:rsidRPr="00E53C81">
        <w:rPr>
          <w:rFonts w:cs="Times New Roman"/>
          <w:i/>
          <w:iCs/>
          <w:noProof/>
          <w:szCs w:val="24"/>
        </w:rPr>
        <w:t>Teologia Dogmatică Ortodoxă</w:t>
      </w:r>
      <w:r w:rsidRPr="00E53C81">
        <w:rPr>
          <w:rFonts w:cs="Times New Roman"/>
          <w:noProof/>
          <w:szCs w:val="24"/>
        </w:rPr>
        <w:t xml:space="preserve">, vol. I, Ed. Institutului Biblic și de Misiune al Bisericii Ortodoxe Române, București, </w:t>
      </w:r>
      <w:r w:rsidRPr="00E53C81">
        <w:rPr>
          <w:rFonts w:cs="Times New Roman"/>
          <w:noProof/>
          <w:szCs w:val="24"/>
          <w:vertAlign w:val="superscript"/>
        </w:rPr>
        <w:t>2</w:t>
      </w:r>
      <w:r w:rsidRPr="00E53C81">
        <w:rPr>
          <w:rFonts w:cs="Times New Roman"/>
          <w:noProof/>
          <w:szCs w:val="24"/>
        </w:rPr>
        <w:t>1996.</w:t>
      </w:r>
    </w:p>
    <w:p w14:paraId="1B697CF0"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mallCaps/>
          <w:szCs w:val="24"/>
        </w:rPr>
        <w:t>Stăniloae,</w:t>
      </w:r>
      <w:r w:rsidRPr="00E53C81">
        <w:rPr>
          <w:rFonts w:cs="Times New Roman"/>
          <w:szCs w:val="24"/>
        </w:rPr>
        <w:t xml:space="preserve"> Pr. Dumitru, </w:t>
      </w:r>
      <w:r w:rsidRPr="00E53C81">
        <w:rPr>
          <w:rFonts w:cs="Times New Roman"/>
          <w:i/>
          <w:iCs/>
          <w:szCs w:val="24"/>
        </w:rPr>
        <w:t>Trăirea lui Dumnezeu în Ortodoxie</w:t>
      </w:r>
      <w:r w:rsidRPr="00E53C81">
        <w:rPr>
          <w:rFonts w:cs="Times New Roman"/>
          <w:szCs w:val="24"/>
        </w:rPr>
        <w:t xml:space="preserve">, </w:t>
      </w:r>
      <w:proofErr w:type="spellStart"/>
      <w:r w:rsidRPr="00E53C81">
        <w:rPr>
          <w:rFonts w:cs="Times New Roman"/>
          <w:szCs w:val="24"/>
        </w:rPr>
        <w:t>coll</w:t>
      </w:r>
      <w:proofErr w:type="spellEnd"/>
      <w:r w:rsidRPr="00E53C81">
        <w:rPr>
          <w:rFonts w:cs="Times New Roman"/>
          <w:szCs w:val="24"/>
        </w:rPr>
        <w:t xml:space="preserve">. </w:t>
      </w:r>
      <w:proofErr w:type="spellStart"/>
      <w:r w:rsidRPr="00E53C81">
        <w:rPr>
          <w:rFonts w:cs="Times New Roman"/>
          <w:i/>
          <w:iCs/>
          <w:szCs w:val="24"/>
        </w:rPr>
        <w:t>Homo</w:t>
      </w:r>
      <w:proofErr w:type="spellEnd"/>
      <w:r w:rsidRPr="00E53C81">
        <w:rPr>
          <w:rFonts w:cs="Times New Roman"/>
          <w:i/>
          <w:iCs/>
          <w:szCs w:val="24"/>
        </w:rPr>
        <w:t xml:space="preserve"> </w:t>
      </w:r>
      <w:proofErr w:type="spellStart"/>
      <w:r w:rsidRPr="00E53C81">
        <w:rPr>
          <w:rFonts w:cs="Times New Roman"/>
          <w:i/>
          <w:iCs/>
          <w:szCs w:val="24"/>
        </w:rPr>
        <w:t>Religiosus</w:t>
      </w:r>
      <w:proofErr w:type="spellEnd"/>
      <w:r w:rsidRPr="00E53C81">
        <w:rPr>
          <w:rFonts w:cs="Times New Roman"/>
          <w:szCs w:val="24"/>
        </w:rPr>
        <w:t xml:space="preserve">, prefață de pr. prof. Ilie Moldovan, Antologie, studiu introductiv și note de Sandu Frunză, postfață de pr. lect. univ. drd. Ioan Chirilă, Ed. Dacia, Cluj-Napoca, </w:t>
      </w:r>
      <w:r w:rsidRPr="00E53C81">
        <w:rPr>
          <w:rFonts w:cs="Times New Roman"/>
          <w:szCs w:val="24"/>
          <w:vertAlign w:val="superscript"/>
        </w:rPr>
        <w:t>2</w:t>
      </w:r>
      <w:r w:rsidRPr="00E53C81">
        <w:rPr>
          <w:rFonts w:cs="Times New Roman"/>
          <w:szCs w:val="24"/>
        </w:rPr>
        <w:t>2000.</w:t>
      </w:r>
    </w:p>
    <w:p w14:paraId="38EAC054" w14:textId="77777777" w:rsidR="00971435" w:rsidRPr="00E53C81" w:rsidRDefault="00971435" w:rsidP="008731E3">
      <w:pPr>
        <w:pStyle w:val="ListParagraph"/>
        <w:numPr>
          <w:ilvl w:val="0"/>
          <w:numId w:val="26"/>
        </w:numPr>
        <w:tabs>
          <w:tab w:val="left" w:pos="709"/>
          <w:tab w:val="left" w:pos="1785"/>
        </w:tabs>
        <w:ind w:left="851" w:hanging="851"/>
        <w:rPr>
          <w:rFonts w:cs="Times New Roman"/>
          <w:noProof/>
          <w:szCs w:val="24"/>
        </w:rPr>
      </w:pPr>
      <w:r w:rsidRPr="00E53C81">
        <w:rPr>
          <w:rFonts w:cs="Times New Roman"/>
          <w:smallCaps/>
          <w:noProof/>
          <w:szCs w:val="24"/>
        </w:rPr>
        <w:t>Stăniloae,</w:t>
      </w:r>
      <w:r w:rsidRPr="00E53C81">
        <w:rPr>
          <w:rFonts w:cs="Times New Roman"/>
          <w:noProof/>
          <w:szCs w:val="24"/>
        </w:rPr>
        <w:t xml:space="preserve"> Pr. prof. dr. Dumitru, </w:t>
      </w:r>
      <w:r w:rsidRPr="00E53C81">
        <w:rPr>
          <w:rFonts w:cs="Times New Roman"/>
          <w:i/>
          <w:iCs/>
          <w:noProof/>
          <w:szCs w:val="24"/>
        </w:rPr>
        <w:t>Chipul nemuritor al lui Dumnezeu</w:t>
      </w:r>
      <w:r w:rsidRPr="00E53C81">
        <w:rPr>
          <w:rFonts w:cs="Times New Roman"/>
          <w:noProof/>
          <w:szCs w:val="24"/>
        </w:rPr>
        <w:t>, Ed. Mitropoliei Olteniei, Craiova, 1987.</w:t>
      </w:r>
    </w:p>
    <w:p w14:paraId="78BE5C29" w14:textId="77777777" w:rsidR="00971435" w:rsidRPr="00E53C81" w:rsidRDefault="00971435" w:rsidP="008731E3">
      <w:pPr>
        <w:pStyle w:val="ListParagraph"/>
        <w:numPr>
          <w:ilvl w:val="0"/>
          <w:numId w:val="26"/>
        </w:numPr>
        <w:tabs>
          <w:tab w:val="left" w:pos="709"/>
          <w:tab w:val="left" w:pos="851"/>
        </w:tabs>
        <w:ind w:left="851" w:hanging="851"/>
        <w:rPr>
          <w:rFonts w:cs="Times New Roman"/>
          <w:szCs w:val="24"/>
        </w:rPr>
      </w:pPr>
      <w:r w:rsidRPr="00E53C81">
        <w:rPr>
          <w:rFonts w:cs="Times New Roman"/>
          <w:szCs w:val="24"/>
        </w:rPr>
        <w:t xml:space="preserve">† </w:t>
      </w:r>
      <w:r w:rsidRPr="00E53C81">
        <w:rPr>
          <w:rFonts w:cs="Times New Roman"/>
          <w:smallCaps/>
          <w:szCs w:val="24"/>
        </w:rPr>
        <w:t>Teofan</w:t>
      </w:r>
      <w:r w:rsidRPr="00E53C81">
        <w:rPr>
          <w:rFonts w:cs="Times New Roman"/>
          <w:szCs w:val="24"/>
        </w:rPr>
        <w:t xml:space="preserve">, Mitropolitul Moldovei și Bucovinei, </w:t>
      </w:r>
      <w:proofErr w:type="spellStart"/>
      <w:r w:rsidRPr="00E53C81">
        <w:rPr>
          <w:rFonts w:cs="Times New Roman"/>
          <w:i/>
          <w:iCs/>
          <w:szCs w:val="24"/>
        </w:rPr>
        <w:t>Divino</w:t>
      </w:r>
      <w:proofErr w:type="spellEnd"/>
      <w:r w:rsidRPr="00E53C81">
        <w:rPr>
          <w:rFonts w:cs="Times New Roman"/>
          <w:i/>
          <w:iCs/>
          <w:szCs w:val="24"/>
        </w:rPr>
        <w:t>-umanitatea lui Hristos și îndumnezeirea omului în gândirea Sfântului Maxim Mărturisitorul</w:t>
      </w:r>
      <w:r w:rsidRPr="00E53C81">
        <w:rPr>
          <w:rFonts w:cs="Times New Roman"/>
          <w:szCs w:val="24"/>
        </w:rPr>
        <w:t>, Ed. Doxologia, Iași, 2019.</w:t>
      </w:r>
    </w:p>
    <w:p w14:paraId="36817764"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Teșu</w:t>
      </w:r>
      <w:r w:rsidRPr="00E53C81">
        <w:rPr>
          <w:rFonts w:cs="Times New Roman"/>
          <w:noProof/>
          <w:szCs w:val="24"/>
        </w:rPr>
        <w:t xml:space="preserve">, Pr. conf. dr. Ioan C., </w:t>
      </w:r>
      <w:r w:rsidRPr="00E53C81">
        <w:rPr>
          <w:rFonts w:cs="Times New Roman"/>
          <w:i/>
          <w:iCs/>
          <w:noProof/>
          <w:szCs w:val="24"/>
        </w:rPr>
        <w:t>Lumea, Rugăciunea și Asceza în Teologia Părintelui Stăniloae</w:t>
      </w:r>
      <w:r w:rsidRPr="00E53C81">
        <w:rPr>
          <w:rFonts w:cs="Times New Roman"/>
          <w:noProof/>
          <w:szCs w:val="24"/>
        </w:rPr>
        <w:t>, Ed. Trinitas, Iași, 2003.</w:t>
      </w:r>
    </w:p>
    <w:p w14:paraId="1FCE1A3C"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8" w:name="_Hlk124190384"/>
      <w:r w:rsidRPr="00E53C81">
        <w:rPr>
          <w:rFonts w:cs="Times New Roman"/>
          <w:smallCaps/>
          <w:noProof/>
          <w:szCs w:val="24"/>
        </w:rPr>
        <w:t>Teșu,</w:t>
      </w:r>
      <w:r w:rsidRPr="00E53C81">
        <w:rPr>
          <w:rFonts w:cs="Times New Roman"/>
          <w:noProof/>
          <w:szCs w:val="24"/>
        </w:rPr>
        <w:t xml:space="preserve"> Pr. prof. dr. Ioan C., </w:t>
      </w:r>
      <w:r w:rsidRPr="00E53C81">
        <w:rPr>
          <w:rFonts w:cs="Times New Roman"/>
          <w:i/>
          <w:noProof/>
          <w:szCs w:val="24"/>
        </w:rPr>
        <w:t>Familia contemporană între ideal și criză</w:t>
      </w:r>
      <w:r w:rsidRPr="00E53C81">
        <w:rPr>
          <w:rFonts w:cs="Times New Roman"/>
          <w:noProof/>
          <w:szCs w:val="24"/>
        </w:rPr>
        <w:t>, Ed. Doxologia, Iași, 2011.</w:t>
      </w:r>
    </w:p>
    <w:bookmarkEnd w:id="98"/>
    <w:p w14:paraId="40D140A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Teșu,</w:t>
      </w:r>
      <w:r w:rsidRPr="00E53C81">
        <w:rPr>
          <w:rFonts w:cs="Times New Roman"/>
          <w:noProof/>
          <w:szCs w:val="24"/>
        </w:rPr>
        <w:t xml:space="preserve"> Preot Ioan C.,  </w:t>
      </w:r>
      <w:r w:rsidRPr="00E53C81">
        <w:rPr>
          <w:rFonts w:cs="Times New Roman"/>
          <w:i/>
          <w:noProof/>
          <w:szCs w:val="24"/>
        </w:rPr>
        <w:t>Simt boala ca iubire a lui Hristos,</w:t>
      </w:r>
      <w:r w:rsidRPr="00E53C81">
        <w:rPr>
          <w:rFonts w:cs="Times New Roman"/>
          <w:noProof/>
          <w:szCs w:val="24"/>
        </w:rPr>
        <w:t xml:space="preserve"> Ed. Doxologia, Iași, 2017.</w:t>
      </w:r>
    </w:p>
    <w:p w14:paraId="36A9D368"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lastRenderedPageBreak/>
        <w:t>Teșu,</w:t>
      </w:r>
      <w:r w:rsidRPr="00E53C81">
        <w:rPr>
          <w:rFonts w:cs="Times New Roman"/>
          <w:noProof/>
          <w:szCs w:val="24"/>
        </w:rPr>
        <w:t xml:space="preserve"> Preot Ioan C., </w:t>
      </w:r>
      <w:r w:rsidRPr="00E53C81">
        <w:rPr>
          <w:rFonts w:cs="Times New Roman"/>
          <w:i/>
          <w:noProof/>
          <w:szCs w:val="24"/>
        </w:rPr>
        <w:t>Are suferința vreun rost?</w:t>
      </w:r>
      <w:r w:rsidRPr="00E53C81">
        <w:rPr>
          <w:rFonts w:cs="Times New Roman"/>
          <w:noProof/>
          <w:szCs w:val="24"/>
        </w:rPr>
        <w:t>, Ed. Sf. Mina, Iași, 2019.</w:t>
      </w:r>
    </w:p>
    <w:p w14:paraId="2C2011F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Teșu,</w:t>
      </w:r>
      <w:r w:rsidRPr="00E53C81">
        <w:rPr>
          <w:rFonts w:cs="Times New Roman"/>
          <w:noProof/>
          <w:szCs w:val="24"/>
        </w:rPr>
        <w:t xml:space="preserve"> Preot Ioan C., </w:t>
      </w:r>
      <w:r w:rsidRPr="00E53C81">
        <w:rPr>
          <w:rFonts w:cs="Times New Roman"/>
          <w:i/>
          <w:noProof/>
          <w:szCs w:val="24"/>
        </w:rPr>
        <w:t>Omul – taină teologică. Studii de spiritualitate filocalică</w:t>
      </w:r>
      <w:r w:rsidRPr="00E53C81">
        <w:rPr>
          <w:rFonts w:cs="Times New Roman"/>
          <w:noProof/>
          <w:szCs w:val="24"/>
        </w:rPr>
        <w:t>, cuvânt înainte de Pr. Prof. Dr. Ilie Moldovan, Ed. Christiana, București, 2002.</w:t>
      </w:r>
    </w:p>
    <w:p w14:paraId="655E6B7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Teșu,</w:t>
      </w:r>
      <w:r w:rsidRPr="00E53C81">
        <w:rPr>
          <w:rFonts w:cs="Times New Roman"/>
          <w:noProof/>
          <w:szCs w:val="24"/>
        </w:rPr>
        <w:t xml:space="preserve"> Preot Ioan C., </w:t>
      </w:r>
      <w:r w:rsidRPr="00E53C81">
        <w:rPr>
          <w:rFonts w:cs="Times New Roman"/>
          <w:i/>
          <w:noProof/>
          <w:szCs w:val="24"/>
        </w:rPr>
        <w:t>Patima desfrânării și lupta împotriva ei. Frumusețile căsătoriei și ale familiei creștine</w:t>
      </w:r>
      <w:r w:rsidRPr="00E53C81">
        <w:rPr>
          <w:rFonts w:cs="Times New Roman"/>
          <w:noProof/>
          <w:szCs w:val="24"/>
        </w:rPr>
        <w:t>, Ed. „Credința strămoșească”, Iași, 2003.</w:t>
      </w:r>
    </w:p>
    <w:p w14:paraId="724D0D7D"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Teșu,</w:t>
      </w:r>
      <w:r w:rsidRPr="00E53C81">
        <w:rPr>
          <w:rFonts w:cs="Times New Roman"/>
          <w:noProof/>
          <w:szCs w:val="24"/>
        </w:rPr>
        <w:t xml:space="preserve"> Preot Ioan C., </w:t>
      </w:r>
      <w:r w:rsidRPr="00E53C81">
        <w:rPr>
          <w:rFonts w:cs="Times New Roman"/>
          <w:i/>
          <w:noProof/>
          <w:szCs w:val="24"/>
        </w:rPr>
        <w:t>Vise, vedenii, descoperiri. Criterii duhovnicești de discernere</w:t>
      </w:r>
      <w:r w:rsidRPr="00E53C81">
        <w:rPr>
          <w:rFonts w:cs="Times New Roman"/>
          <w:noProof/>
          <w:szCs w:val="24"/>
        </w:rPr>
        <w:t>, Ed. „Credința Strămoșească”, Iași, 2001.</w:t>
      </w:r>
    </w:p>
    <w:p w14:paraId="110B7823"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99" w:name="_Hlk124190408"/>
      <w:r w:rsidRPr="00E53C81">
        <w:rPr>
          <w:rFonts w:cs="Times New Roman"/>
          <w:smallCaps/>
          <w:noProof/>
          <w:szCs w:val="24"/>
        </w:rPr>
        <w:t>Theokritoff,</w:t>
      </w:r>
      <w:r w:rsidRPr="00E53C81">
        <w:rPr>
          <w:rFonts w:cs="Times New Roman"/>
          <w:noProof/>
          <w:szCs w:val="24"/>
        </w:rPr>
        <w:t xml:space="preserve"> Elizabeth, </w:t>
      </w:r>
      <w:r w:rsidRPr="00E53C81">
        <w:rPr>
          <w:rFonts w:cs="Times New Roman"/>
          <w:i/>
          <w:iCs/>
          <w:noProof/>
          <w:szCs w:val="24"/>
        </w:rPr>
        <w:t>Trăind în creația lui Dumnezeu. Perspective Ortodoxe asupra Ecologiei</w:t>
      </w:r>
      <w:r w:rsidRPr="00E53C81">
        <w:rPr>
          <w:rFonts w:cs="Times New Roman"/>
          <w:noProof/>
          <w:szCs w:val="24"/>
        </w:rPr>
        <w:t>, traducere din limba engleză de Valentin-Radu Trandafir, Ed. Doxologia, Iași, 2016.</w:t>
      </w:r>
    </w:p>
    <w:p w14:paraId="000C96C8"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100" w:name="_Hlk124190412"/>
      <w:bookmarkEnd w:id="99"/>
      <w:r w:rsidRPr="00E53C81">
        <w:rPr>
          <w:rFonts w:cs="Times New Roman"/>
          <w:smallCaps/>
          <w:noProof/>
          <w:szCs w:val="24"/>
        </w:rPr>
        <w:t>Thomas,</w:t>
      </w:r>
      <w:r w:rsidRPr="00E53C81">
        <w:rPr>
          <w:rFonts w:cs="Times New Roman"/>
          <w:noProof/>
          <w:szCs w:val="24"/>
        </w:rPr>
        <w:t xml:space="preserve"> Gabrielle, </w:t>
      </w:r>
      <w:r w:rsidRPr="00E53C81">
        <w:rPr>
          <w:rFonts w:cs="Times New Roman"/>
          <w:i/>
          <w:noProof/>
          <w:szCs w:val="24"/>
        </w:rPr>
        <w:t>The Image of God in the Theology of Gregory of Nazianzus</w:t>
      </w:r>
      <w:r w:rsidRPr="00E53C81">
        <w:rPr>
          <w:rFonts w:cs="Times New Roman"/>
          <w:noProof/>
          <w:szCs w:val="24"/>
        </w:rPr>
        <w:t>, Cambridge University Press, Cambridge, 2019.</w:t>
      </w:r>
    </w:p>
    <w:p w14:paraId="4939478F"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101" w:name="_Hlk124190429"/>
      <w:bookmarkEnd w:id="100"/>
      <w:r w:rsidRPr="00E53C81">
        <w:rPr>
          <w:rFonts w:cs="Times New Roman"/>
          <w:smallCaps/>
          <w:noProof/>
          <w:szCs w:val="24"/>
        </w:rPr>
        <w:t>Todea-Gross</w:t>
      </w:r>
      <w:r w:rsidRPr="00E53C81">
        <w:rPr>
          <w:rFonts w:cs="Times New Roman"/>
          <w:noProof/>
          <w:szCs w:val="24"/>
        </w:rPr>
        <w:t xml:space="preserve">, Dr. Christa, </w:t>
      </w:r>
      <w:r w:rsidRPr="00E53C81">
        <w:rPr>
          <w:rFonts w:cs="Times New Roman"/>
          <w:smallCaps/>
          <w:noProof/>
          <w:szCs w:val="24"/>
        </w:rPr>
        <w:t>Moldovan</w:t>
      </w:r>
      <w:r w:rsidRPr="00E53C81">
        <w:rPr>
          <w:rFonts w:cs="Times New Roman"/>
          <w:noProof/>
          <w:szCs w:val="24"/>
        </w:rPr>
        <w:t xml:space="preserve">, Preot prof. dr. Ilie, </w:t>
      </w:r>
      <w:r w:rsidRPr="00E53C81">
        <w:rPr>
          <w:rFonts w:cs="Times New Roman"/>
          <w:i/>
          <w:noProof/>
          <w:szCs w:val="24"/>
        </w:rPr>
        <w:t>Îndrumar medical și creștin despre viață al Federației Organizațiilor Ortodoxe Pro-Vita din România</w:t>
      </w:r>
      <w:r w:rsidRPr="00E53C81">
        <w:rPr>
          <w:rFonts w:cs="Times New Roman"/>
          <w:noProof/>
          <w:szCs w:val="24"/>
        </w:rPr>
        <w:t>, Ed. Renașterea, Cluj-Napoca, 2008.</w:t>
      </w:r>
    </w:p>
    <w:bookmarkEnd w:id="101"/>
    <w:p w14:paraId="357B217A"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Tolan,</w:t>
      </w:r>
      <w:r w:rsidRPr="00E53C81">
        <w:rPr>
          <w:rFonts w:cs="Times New Roman"/>
          <w:noProof/>
          <w:szCs w:val="24"/>
        </w:rPr>
        <w:t xml:space="preserve"> Janet, </w:t>
      </w:r>
      <w:r w:rsidRPr="00E53C81">
        <w:rPr>
          <w:rFonts w:cs="Times New Roman"/>
          <w:i/>
          <w:noProof/>
          <w:szCs w:val="24"/>
        </w:rPr>
        <w:t>Psihoterapie &amp; Consiliere centrată pe persoană</w:t>
      </w:r>
      <w:r w:rsidRPr="00E53C81">
        <w:rPr>
          <w:rFonts w:cs="Times New Roman"/>
          <w:noProof/>
          <w:szCs w:val="24"/>
        </w:rPr>
        <w:t>, traducere de Simona Tudor, Ed. Herald, București, 2003.</w:t>
      </w:r>
    </w:p>
    <w:p w14:paraId="4FC007B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bookmarkStart w:id="102" w:name="_Hlk124190449"/>
      <w:r w:rsidRPr="00E53C81">
        <w:rPr>
          <w:rFonts w:cs="Times New Roman"/>
          <w:smallCaps/>
          <w:noProof/>
          <w:szCs w:val="24"/>
        </w:rPr>
        <w:t>Torrance,</w:t>
      </w:r>
      <w:r w:rsidRPr="00E53C81">
        <w:rPr>
          <w:rFonts w:cs="Times New Roman"/>
          <w:noProof/>
          <w:szCs w:val="24"/>
        </w:rPr>
        <w:t xml:space="preserve"> Thomas F., </w:t>
      </w:r>
      <w:r w:rsidRPr="00E53C81">
        <w:rPr>
          <w:rFonts w:cs="Times New Roman"/>
          <w:i/>
          <w:iCs/>
          <w:noProof/>
          <w:szCs w:val="24"/>
        </w:rPr>
        <w:t>The Being and Nature of the Unborn Child</w:t>
      </w:r>
      <w:r w:rsidRPr="00E53C81">
        <w:rPr>
          <w:rFonts w:cs="Times New Roman"/>
          <w:noProof/>
          <w:szCs w:val="24"/>
        </w:rPr>
        <w:t>, Glen Lorien Books, Lenoir, 2000.</w:t>
      </w:r>
    </w:p>
    <w:bookmarkEnd w:id="102"/>
    <w:p w14:paraId="4C16F245" w14:textId="77777777" w:rsidR="00971435" w:rsidRPr="00E53C81"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Yannaras,</w:t>
      </w:r>
      <w:r w:rsidRPr="00E53C81">
        <w:rPr>
          <w:rFonts w:cs="Times New Roman"/>
          <w:noProof/>
          <w:szCs w:val="24"/>
        </w:rPr>
        <w:t xml:space="preserve"> Christos, </w:t>
      </w:r>
      <w:r w:rsidRPr="00E53C81">
        <w:rPr>
          <w:rFonts w:cs="Times New Roman"/>
          <w:i/>
          <w:noProof/>
          <w:szCs w:val="24"/>
        </w:rPr>
        <w:t>The Freedom of Morality</w:t>
      </w:r>
      <w:r w:rsidRPr="00E53C81">
        <w:rPr>
          <w:rFonts w:cs="Times New Roman"/>
          <w:noProof/>
          <w:szCs w:val="24"/>
        </w:rPr>
        <w:t>, foreword by Kallistos de Diokleia, translated from Greek to English by Elizabeth Briere, St. Vladimir’s Seminary Press, Crestwood, New York, 1984.</w:t>
      </w:r>
    </w:p>
    <w:p w14:paraId="27592CE4" w14:textId="572597BD" w:rsidR="00971435" w:rsidRDefault="00971435" w:rsidP="008731E3">
      <w:pPr>
        <w:pStyle w:val="ListParagraph"/>
        <w:numPr>
          <w:ilvl w:val="0"/>
          <w:numId w:val="26"/>
        </w:numPr>
        <w:tabs>
          <w:tab w:val="left" w:pos="709"/>
        </w:tabs>
        <w:ind w:left="851" w:hanging="851"/>
        <w:rPr>
          <w:rFonts w:cs="Times New Roman"/>
          <w:noProof/>
          <w:szCs w:val="24"/>
        </w:rPr>
      </w:pPr>
      <w:r w:rsidRPr="00E53C81">
        <w:rPr>
          <w:rFonts w:cs="Times New Roman"/>
          <w:smallCaps/>
          <w:noProof/>
          <w:szCs w:val="24"/>
        </w:rPr>
        <w:t>Yannitsiotis,</w:t>
      </w:r>
      <w:r w:rsidRPr="00E53C81">
        <w:rPr>
          <w:rFonts w:cs="Times New Roman"/>
          <w:noProof/>
          <w:szCs w:val="24"/>
        </w:rPr>
        <w:t xml:space="preserve"> Konstantinos, </w:t>
      </w:r>
      <w:r w:rsidRPr="00E53C81">
        <w:rPr>
          <w:rFonts w:cs="Times New Roman"/>
          <w:i/>
          <w:noProof/>
          <w:szCs w:val="24"/>
        </w:rPr>
        <w:t xml:space="preserve">Lângă Părintele Porfirie, </w:t>
      </w:r>
      <w:r w:rsidRPr="00E53C81">
        <w:rPr>
          <w:rFonts w:cs="Times New Roman"/>
          <w:noProof/>
          <w:szCs w:val="24"/>
        </w:rPr>
        <w:t>Ed. Bunavestire, Bacău, 2002.</w:t>
      </w:r>
    </w:p>
    <w:p w14:paraId="0DC1A500" w14:textId="77777777" w:rsidR="00224414" w:rsidRDefault="00224414" w:rsidP="008731E3">
      <w:pPr>
        <w:tabs>
          <w:tab w:val="left" w:pos="709"/>
        </w:tabs>
        <w:ind w:firstLine="0"/>
        <w:rPr>
          <w:rFonts w:cs="Times New Roman"/>
          <w:noProof/>
          <w:szCs w:val="24"/>
        </w:rPr>
      </w:pPr>
      <w:bookmarkStart w:id="103" w:name="_GoBack"/>
      <w:bookmarkEnd w:id="103"/>
    </w:p>
    <w:p w14:paraId="499F9BA1" w14:textId="507B8509" w:rsidR="00C91942" w:rsidRPr="00C91942" w:rsidRDefault="00C91942" w:rsidP="008731E3">
      <w:pPr>
        <w:pStyle w:val="NoSpacing"/>
        <w:spacing w:after="240" w:line="360" w:lineRule="auto"/>
        <w:rPr>
          <w:b/>
          <w:bCs/>
          <w:smallCaps/>
          <w:noProof/>
          <w:color w:val="auto"/>
        </w:rPr>
      </w:pPr>
      <w:r w:rsidRPr="00E53C81">
        <w:rPr>
          <w:b/>
          <w:bCs/>
          <w:smallCaps/>
          <w:noProof/>
          <w:color w:val="auto"/>
        </w:rPr>
        <w:tab/>
        <w:t xml:space="preserve">VI. Studii și Articole: </w:t>
      </w:r>
    </w:p>
    <w:p w14:paraId="5F1B6BFB" w14:textId="77777777" w:rsidR="00C91942" w:rsidRPr="00C91942" w:rsidRDefault="00C91942" w:rsidP="008731E3">
      <w:pPr>
        <w:pStyle w:val="ListParagraph"/>
        <w:numPr>
          <w:ilvl w:val="0"/>
          <w:numId w:val="26"/>
        </w:numPr>
        <w:tabs>
          <w:tab w:val="left" w:pos="709"/>
        </w:tabs>
        <w:ind w:hanging="720"/>
        <w:rPr>
          <w:rFonts w:cs="Times New Roman"/>
          <w:noProof/>
          <w:szCs w:val="24"/>
        </w:rPr>
      </w:pPr>
      <w:bookmarkStart w:id="104" w:name="_Hlk143634755"/>
      <w:r w:rsidRPr="00C91942">
        <w:rPr>
          <w:rFonts w:cs="Times New Roman"/>
          <w:smallCaps/>
          <w:noProof/>
          <w:szCs w:val="24"/>
        </w:rPr>
        <w:t>Alvaré,</w:t>
      </w:r>
      <w:r w:rsidRPr="00C91942">
        <w:rPr>
          <w:rFonts w:cs="Times New Roman"/>
          <w:noProof/>
          <w:szCs w:val="24"/>
        </w:rPr>
        <w:t xml:space="preserve"> Helen M.</w:t>
      </w:r>
      <w:r w:rsidRPr="00C91942">
        <w:rPr>
          <w:rFonts w:cs="Times New Roman"/>
          <w:smallCaps/>
          <w:noProof/>
          <w:szCs w:val="24"/>
        </w:rPr>
        <w:t>, „</w:t>
      </w:r>
      <w:r w:rsidRPr="00C91942">
        <w:rPr>
          <w:rFonts w:cs="Times New Roman"/>
          <w:noProof/>
          <w:szCs w:val="24"/>
        </w:rPr>
        <w:t xml:space="preserve">Christian Conscience and Sexual Expression Rights”, în: </w:t>
      </w:r>
      <w:r w:rsidRPr="00C91942">
        <w:rPr>
          <w:rFonts w:cs="Times New Roman"/>
          <w:i/>
          <w:noProof/>
          <w:szCs w:val="24"/>
        </w:rPr>
        <w:t>Christianity and the Laws of Conscience. An introduction</w:t>
      </w:r>
      <w:r w:rsidRPr="00C91942">
        <w:rPr>
          <w:rFonts w:cs="Times New Roman"/>
          <w:noProof/>
          <w:szCs w:val="24"/>
        </w:rPr>
        <w:t>, Jeffrey B. Hammond, Helen M. Alvaré</w:t>
      </w:r>
      <w:r w:rsidRPr="00C91942">
        <w:rPr>
          <w:rFonts w:cs="Times New Roman"/>
          <w:smallCaps/>
          <w:noProof/>
          <w:szCs w:val="24"/>
        </w:rPr>
        <w:t xml:space="preserve"> </w:t>
      </w:r>
      <w:r w:rsidRPr="00C91942">
        <w:rPr>
          <w:rFonts w:cs="Times New Roman"/>
          <w:noProof/>
          <w:szCs w:val="24"/>
        </w:rPr>
        <w:t>(eds.), Cambridge University Press, Cambridge, 2021, pp. 354-374.</w:t>
      </w:r>
    </w:p>
    <w:p w14:paraId="3A0A6289" w14:textId="77777777" w:rsidR="00C91942" w:rsidRPr="00C91942" w:rsidRDefault="00C91942" w:rsidP="008731E3">
      <w:pPr>
        <w:pStyle w:val="ListParagraph"/>
        <w:numPr>
          <w:ilvl w:val="0"/>
          <w:numId w:val="26"/>
        </w:numPr>
        <w:tabs>
          <w:tab w:val="left" w:pos="709"/>
        </w:tabs>
        <w:ind w:hanging="720"/>
        <w:rPr>
          <w:rFonts w:cs="Times New Roman"/>
          <w:noProof/>
          <w:szCs w:val="24"/>
        </w:rPr>
      </w:pPr>
      <w:bookmarkStart w:id="105" w:name="_Hlk143634771"/>
      <w:bookmarkEnd w:id="104"/>
      <w:r w:rsidRPr="00C91942">
        <w:rPr>
          <w:rFonts w:cs="Times New Roman"/>
          <w:smallCaps/>
          <w:noProof/>
          <w:szCs w:val="24"/>
        </w:rPr>
        <w:t>Amgalan,</w:t>
      </w:r>
      <w:r w:rsidRPr="00C91942">
        <w:rPr>
          <w:rFonts w:cs="Times New Roman"/>
          <w:noProof/>
          <w:szCs w:val="24"/>
        </w:rPr>
        <w:t xml:space="preserve"> Ariunzaya, </w:t>
      </w:r>
      <w:r w:rsidRPr="00C91942">
        <w:rPr>
          <w:rFonts w:cs="Times New Roman"/>
          <w:smallCaps/>
          <w:noProof/>
          <w:szCs w:val="24"/>
        </w:rPr>
        <w:t>Andescavage,</w:t>
      </w:r>
      <w:r w:rsidRPr="00C91942">
        <w:rPr>
          <w:rFonts w:cs="Times New Roman"/>
          <w:noProof/>
          <w:szCs w:val="24"/>
        </w:rPr>
        <w:t xml:space="preserve"> Nickie, </w:t>
      </w:r>
      <w:r w:rsidRPr="00C91942">
        <w:rPr>
          <w:rFonts w:cs="Times New Roman"/>
          <w:smallCaps/>
          <w:noProof/>
          <w:szCs w:val="24"/>
        </w:rPr>
        <w:t>Limperopoulos,</w:t>
      </w:r>
      <w:r w:rsidRPr="00C91942">
        <w:rPr>
          <w:rFonts w:cs="Times New Roman"/>
          <w:noProof/>
          <w:szCs w:val="24"/>
        </w:rPr>
        <w:t xml:space="preserve"> Catherine, „Prenatal origins of neuropsychiatric diseases”, în: </w:t>
      </w:r>
      <w:r w:rsidRPr="00C91942">
        <w:rPr>
          <w:rFonts w:cs="Times New Roman"/>
          <w:i/>
          <w:noProof/>
          <w:szCs w:val="24"/>
        </w:rPr>
        <w:t>Acta Paediatrica</w:t>
      </w:r>
      <w:r w:rsidRPr="00C91942">
        <w:rPr>
          <w:rFonts w:cs="Times New Roman"/>
          <w:noProof/>
          <w:szCs w:val="24"/>
        </w:rPr>
        <w:t>, CX (2021), pp. 1741-1749.</w:t>
      </w:r>
    </w:p>
    <w:bookmarkEnd w:id="105"/>
    <w:p w14:paraId="3B73004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Asch,</w:t>
      </w:r>
      <w:r w:rsidRPr="00C91942">
        <w:rPr>
          <w:rFonts w:cs="Times New Roman"/>
          <w:noProof/>
          <w:szCs w:val="24"/>
        </w:rPr>
        <w:t xml:space="preserve"> Adrienne, „Prenatal Diagnosis and Selective Abortion: A Challenge to Practice and Policy”, în: </w:t>
      </w:r>
      <w:r w:rsidRPr="00C91942">
        <w:rPr>
          <w:rFonts w:cs="Times New Roman"/>
          <w:i/>
          <w:noProof/>
          <w:szCs w:val="24"/>
        </w:rPr>
        <w:t>American Journal of Public Health</w:t>
      </w:r>
      <w:r w:rsidRPr="00C91942">
        <w:rPr>
          <w:rFonts w:cs="Times New Roman"/>
          <w:noProof/>
          <w:szCs w:val="24"/>
        </w:rPr>
        <w:t xml:space="preserve">, LXXXIX (1999), pp. 1649-1657. </w:t>
      </w:r>
    </w:p>
    <w:p w14:paraId="2E64650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lastRenderedPageBreak/>
        <w:t>Bakker,</w:t>
      </w:r>
      <w:r w:rsidRPr="00C91942">
        <w:rPr>
          <w:rFonts w:cs="Times New Roman"/>
          <w:noProof/>
          <w:szCs w:val="24"/>
        </w:rPr>
        <w:t xml:space="preserve"> Janel Kragt, </w:t>
      </w:r>
      <w:r w:rsidRPr="00C91942">
        <w:rPr>
          <w:rFonts w:cs="Times New Roman"/>
          <w:smallCaps/>
          <w:noProof/>
          <w:szCs w:val="24"/>
        </w:rPr>
        <w:t>Paris,</w:t>
      </w:r>
      <w:r w:rsidRPr="00C91942">
        <w:rPr>
          <w:rFonts w:cs="Times New Roman"/>
          <w:noProof/>
          <w:szCs w:val="24"/>
        </w:rPr>
        <w:t xml:space="preserve"> Jenell, „Bereavement and Religion Online Stillbirth, Neonatal Loss, and Parental Religiosity”, în: </w:t>
      </w:r>
      <w:r w:rsidRPr="00C91942">
        <w:rPr>
          <w:rFonts w:cs="Times New Roman"/>
          <w:i/>
          <w:noProof/>
          <w:szCs w:val="24"/>
        </w:rPr>
        <w:t>Journal for the Scientific Study of Religion</w:t>
      </w:r>
      <w:r w:rsidRPr="00C91942">
        <w:rPr>
          <w:rFonts w:cs="Times New Roman"/>
          <w:noProof/>
          <w:szCs w:val="24"/>
        </w:rPr>
        <w:t>, LII (2013), pp. 657-674.</w:t>
      </w:r>
    </w:p>
    <w:p w14:paraId="5C84AB9C"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Barber,</w:t>
      </w:r>
      <w:r w:rsidRPr="00C91942">
        <w:rPr>
          <w:rFonts w:cs="Times New Roman"/>
          <w:noProof/>
          <w:szCs w:val="24"/>
        </w:rPr>
        <w:t xml:space="preserve"> Jennifer, </w:t>
      </w:r>
      <w:r w:rsidRPr="00C91942">
        <w:rPr>
          <w:rFonts w:cs="Times New Roman"/>
          <w:smallCaps/>
          <w:noProof/>
          <w:szCs w:val="24"/>
        </w:rPr>
        <w:t>Gatny,</w:t>
      </w:r>
      <w:r w:rsidRPr="00C91942">
        <w:rPr>
          <w:rFonts w:cs="Times New Roman"/>
          <w:noProof/>
          <w:szCs w:val="24"/>
        </w:rPr>
        <w:t xml:space="preserve"> Heather, „The social context of retrospective-prospective changes in pregnancy desire during the transition to adulthood: The role of fathers and intimate relationships”, în: </w:t>
      </w:r>
      <w:r w:rsidRPr="00C91942">
        <w:rPr>
          <w:rFonts w:cs="Times New Roman"/>
          <w:i/>
          <w:noProof/>
          <w:szCs w:val="24"/>
        </w:rPr>
        <w:t>Demographic Research</w:t>
      </w:r>
      <w:r w:rsidRPr="00C91942">
        <w:rPr>
          <w:rFonts w:cs="Times New Roman"/>
          <w:noProof/>
          <w:szCs w:val="24"/>
        </w:rPr>
        <w:t>, XLIV (2021), pp. 899-940.</w:t>
      </w:r>
    </w:p>
    <w:p w14:paraId="68B8795A"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Beliou,</w:t>
      </w:r>
      <w:r w:rsidRPr="00C91942">
        <w:rPr>
          <w:rFonts w:cs="Times New Roman"/>
          <w:noProof/>
          <w:szCs w:val="24"/>
        </w:rPr>
        <w:t xml:space="preserve"> Vasilios, „Avortul și amplele lu efecte”, în: </w:t>
      </w:r>
      <w:r w:rsidRPr="00C91942">
        <w:rPr>
          <w:rFonts w:cs="Times New Roman"/>
          <w:i/>
          <w:iCs/>
          <w:noProof/>
          <w:szCs w:val="24"/>
        </w:rPr>
        <w:t>Anatomia subiectelor familiale</w:t>
      </w:r>
      <w:r w:rsidRPr="00C91942">
        <w:rPr>
          <w:rFonts w:cs="Times New Roman"/>
          <w:noProof/>
          <w:szCs w:val="24"/>
        </w:rPr>
        <w:t>, traducere din limba greacă de Ieroschim. Ștefan Nuțescu, Ed. Evanghelismos, București, 2018, pp. 35-50.</w:t>
      </w:r>
    </w:p>
    <w:p w14:paraId="0814714D"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Boardman,</w:t>
      </w:r>
      <w:r w:rsidRPr="00C91942">
        <w:rPr>
          <w:rFonts w:cs="Times New Roman"/>
          <w:noProof/>
          <w:szCs w:val="24"/>
        </w:rPr>
        <w:t xml:space="preserve"> Felicity K., „Whose life is worth preserving? Disabled people and the expressivist objection to neonatology”, în: </w:t>
      </w:r>
      <w:r w:rsidRPr="00C91942">
        <w:rPr>
          <w:rFonts w:cs="Times New Roman"/>
          <w:i/>
          <w:noProof/>
          <w:szCs w:val="24"/>
        </w:rPr>
        <w:t>Acta Paediatrica</w:t>
      </w:r>
      <w:r w:rsidRPr="00C91942">
        <w:rPr>
          <w:rFonts w:cs="Times New Roman"/>
          <w:noProof/>
          <w:szCs w:val="24"/>
        </w:rPr>
        <w:t>, CX (2020), pp. 391-393.</w:t>
      </w:r>
    </w:p>
    <w:p w14:paraId="134B5744"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Boylan,</w:t>
      </w:r>
      <w:r w:rsidRPr="00C91942">
        <w:rPr>
          <w:rFonts w:cs="Times New Roman"/>
          <w:noProof/>
          <w:szCs w:val="24"/>
        </w:rPr>
        <w:t xml:space="preserve"> Michael, „The Abortion Debate in the Twenty-First Century”, în: </w:t>
      </w:r>
      <w:r w:rsidRPr="00C91942">
        <w:rPr>
          <w:rFonts w:cs="Times New Roman"/>
          <w:i/>
          <w:noProof/>
          <w:szCs w:val="24"/>
        </w:rPr>
        <w:t>Global Bioethics and Human Rights. Contemporary Perspectives</w:t>
      </w:r>
      <w:r w:rsidRPr="00C91942">
        <w:rPr>
          <w:rFonts w:cs="Times New Roman"/>
          <w:noProof/>
          <w:szCs w:val="24"/>
        </w:rPr>
        <w:t>, Wanda Teays, Alison Dundes Renteln</w:t>
      </w:r>
      <w:r w:rsidRPr="00C91942">
        <w:rPr>
          <w:rFonts w:cs="Times New Roman"/>
          <w:smallCaps/>
          <w:noProof/>
          <w:szCs w:val="24"/>
        </w:rPr>
        <w:t xml:space="preserve"> (</w:t>
      </w:r>
      <w:r w:rsidRPr="00C91942">
        <w:rPr>
          <w:rFonts w:cs="Times New Roman"/>
          <w:noProof/>
          <w:szCs w:val="24"/>
        </w:rPr>
        <w:t xml:space="preserve">eds.), Rowman &amp; Littlefield Publishing, London, </w:t>
      </w:r>
      <w:r w:rsidRPr="00C91942">
        <w:rPr>
          <w:rFonts w:cs="Times New Roman"/>
          <w:noProof/>
          <w:szCs w:val="24"/>
          <w:vertAlign w:val="superscript"/>
        </w:rPr>
        <w:t>2</w:t>
      </w:r>
      <w:r w:rsidRPr="00C91942">
        <w:rPr>
          <w:rFonts w:cs="Times New Roman"/>
          <w:noProof/>
          <w:szCs w:val="24"/>
        </w:rPr>
        <w:t>2020, pp. 285-306.</w:t>
      </w:r>
    </w:p>
    <w:p w14:paraId="4C5F7956"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Burden,</w:t>
      </w:r>
      <w:r w:rsidRPr="00C91942">
        <w:rPr>
          <w:rFonts w:cs="Times New Roman"/>
          <w:noProof/>
          <w:szCs w:val="24"/>
        </w:rPr>
        <w:t xml:space="preserve"> Christy et alii, „</w:t>
      </w:r>
      <w:r w:rsidRPr="00C91942">
        <w:rPr>
          <w:rFonts w:cs="Times New Roman"/>
          <w:iCs/>
          <w:noProof/>
          <w:szCs w:val="24"/>
        </w:rPr>
        <w:t>From grief, guilt pain and stigma to hope and pride – a systematic review and metaanalysis of mixed-method research of the psychosocial impact of stillbirth”</w:t>
      </w:r>
      <w:r w:rsidRPr="00C91942">
        <w:rPr>
          <w:rFonts w:cs="Times New Roman"/>
          <w:noProof/>
          <w:szCs w:val="24"/>
        </w:rPr>
        <w:t xml:space="preserve">, în: </w:t>
      </w:r>
      <w:r w:rsidRPr="00C91942">
        <w:rPr>
          <w:rFonts w:cs="Times New Roman"/>
          <w:i/>
          <w:iCs/>
          <w:noProof/>
          <w:szCs w:val="24"/>
        </w:rPr>
        <w:t>BMC Pregnancy and Childbirth</w:t>
      </w:r>
      <w:r w:rsidRPr="00C91942">
        <w:rPr>
          <w:rFonts w:cs="Times New Roman"/>
          <w:noProof/>
          <w:szCs w:val="24"/>
        </w:rPr>
        <w:t>, XVI (2016), pp. 1-12.</w:t>
      </w:r>
    </w:p>
    <w:p w14:paraId="05BEA37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Champagne,</w:t>
      </w:r>
      <w:r w:rsidRPr="00C91942">
        <w:rPr>
          <w:rFonts w:cs="Times New Roman"/>
          <w:noProof/>
          <w:szCs w:val="24"/>
        </w:rPr>
        <w:t xml:space="preserve"> Frances A., „Dynamic Epigenetic Impact of the Environment on the Developing Brain”, în:</w:t>
      </w:r>
      <w:r w:rsidRPr="00C91942">
        <w:rPr>
          <w:rFonts w:cs="Times New Roman"/>
          <w:i/>
          <w:noProof/>
          <w:szCs w:val="24"/>
        </w:rPr>
        <w:t xml:space="preserve"> The Cambridge Handbook of Infant Development. Brain, Behavior and Cultural Context</w:t>
      </w:r>
      <w:r w:rsidRPr="00C91942">
        <w:rPr>
          <w:rFonts w:cs="Times New Roman"/>
          <w:noProof/>
          <w:szCs w:val="24"/>
        </w:rPr>
        <w:t>, Jeffrey J. Lockman, Catherine S. Tamis-LeMonda</w:t>
      </w:r>
      <w:r w:rsidRPr="00C91942">
        <w:rPr>
          <w:rFonts w:cs="Times New Roman"/>
          <w:smallCaps/>
          <w:noProof/>
          <w:szCs w:val="24"/>
        </w:rPr>
        <w:t xml:space="preserve"> (</w:t>
      </w:r>
      <w:r w:rsidRPr="00C91942">
        <w:rPr>
          <w:rFonts w:cs="Times New Roman"/>
          <w:noProof/>
          <w:szCs w:val="24"/>
        </w:rPr>
        <w:t>eds.), Cambridge University Press, Cambridge, 2020, pp. 70-93.</w:t>
      </w:r>
    </w:p>
    <w:p w14:paraId="7D921A84" w14:textId="77777777" w:rsidR="00C91942" w:rsidRPr="00C91942" w:rsidRDefault="00C91942" w:rsidP="008731E3">
      <w:pPr>
        <w:pStyle w:val="ListParagraph"/>
        <w:numPr>
          <w:ilvl w:val="0"/>
          <w:numId w:val="26"/>
        </w:numPr>
        <w:tabs>
          <w:tab w:val="left" w:pos="709"/>
        </w:tabs>
        <w:ind w:hanging="720"/>
        <w:rPr>
          <w:rFonts w:cs="Times New Roman"/>
          <w:szCs w:val="24"/>
        </w:rPr>
      </w:pPr>
      <w:r w:rsidRPr="00C91942">
        <w:rPr>
          <w:rFonts w:cs="Times New Roman"/>
          <w:smallCaps/>
          <w:szCs w:val="24"/>
        </w:rPr>
        <w:t>Coman,</w:t>
      </w:r>
      <w:r w:rsidRPr="00C91942">
        <w:rPr>
          <w:rFonts w:cs="Times New Roman"/>
          <w:szCs w:val="24"/>
        </w:rPr>
        <w:t xml:space="preserve"> </w:t>
      </w:r>
      <w:proofErr w:type="spellStart"/>
      <w:r w:rsidRPr="00C91942">
        <w:rPr>
          <w:rFonts w:cs="Times New Roman"/>
          <w:szCs w:val="24"/>
        </w:rPr>
        <w:t>Prot</w:t>
      </w:r>
      <w:proofErr w:type="spellEnd"/>
      <w:r w:rsidRPr="00C91942">
        <w:rPr>
          <w:rFonts w:cs="Times New Roman"/>
          <w:szCs w:val="24"/>
        </w:rPr>
        <w:t xml:space="preserve">. dr. Vasile, „Familia în lumina Sfintei Scripturi”, în: </w:t>
      </w:r>
      <w:r w:rsidRPr="00C91942">
        <w:rPr>
          <w:rFonts w:cs="Times New Roman"/>
          <w:i/>
          <w:iCs/>
          <w:szCs w:val="24"/>
        </w:rPr>
        <w:t>Mitropolia Banatului</w:t>
      </w:r>
      <w:r w:rsidRPr="00C91942">
        <w:rPr>
          <w:rFonts w:cs="Times New Roman"/>
          <w:szCs w:val="24"/>
        </w:rPr>
        <w:t>, XVII (1967), 1-3, pp. 15-22.</w:t>
      </w:r>
    </w:p>
    <w:p w14:paraId="691037AE"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Cope,</w:t>
      </w:r>
      <w:r w:rsidRPr="00C91942">
        <w:rPr>
          <w:rFonts w:cs="Times New Roman"/>
          <w:noProof/>
          <w:szCs w:val="24"/>
        </w:rPr>
        <w:t xml:space="preserve"> Heidi et alii, „Pregnancy continuation and organizational religious activity following prenatal diagnosis of a lethal fetal defect are associated with improved psychological outcome”, în: </w:t>
      </w:r>
      <w:r w:rsidRPr="00C91942">
        <w:rPr>
          <w:rFonts w:cs="Times New Roman"/>
          <w:i/>
          <w:noProof/>
          <w:szCs w:val="24"/>
        </w:rPr>
        <w:t>Prenatal Diagnosis</w:t>
      </w:r>
      <w:r w:rsidRPr="00C91942">
        <w:rPr>
          <w:rFonts w:cs="Times New Roman"/>
          <w:noProof/>
          <w:szCs w:val="24"/>
        </w:rPr>
        <w:t>, XXXV (2015), pp. 761-768.</w:t>
      </w:r>
    </w:p>
    <w:p w14:paraId="2E35069F"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Cote-Arsenault,</w:t>
      </w:r>
      <w:r w:rsidRPr="00C91942">
        <w:rPr>
          <w:rFonts w:cs="Times New Roman"/>
          <w:noProof/>
          <w:szCs w:val="24"/>
        </w:rPr>
        <w:t xml:space="preserve"> Denise, </w:t>
      </w:r>
      <w:r w:rsidRPr="00C91942">
        <w:rPr>
          <w:rFonts w:cs="Times New Roman"/>
          <w:smallCaps/>
          <w:noProof/>
          <w:szCs w:val="24"/>
        </w:rPr>
        <w:t>Denney-Koelsch,</w:t>
      </w:r>
      <w:r w:rsidRPr="00C91942">
        <w:rPr>
          <w:rFonts w:cs="Times New Roman"/>
          <w:noProof/>
          <w:szCs w:val="24"/>
        </w:rPr>
        <w:t xml:space="preserve"> Erin, „</w:t>
      </w:r>
      <w:r w:rsidRPr="00C91942">
        <w:rPr>
          <w:rFonts w:cs="Times New Roman"/>
          <w:iCs/>
          <w:noProof/>
          <w:szCs w:val="24"/>
        </w:rPr>
        <w:t>«My Baby Is a Person»: Parents’ Experiences with Life-Threatening Fetal Diagnosis”</w:t>
      </w:r>
      <w:r w:rsidRPr="00C91942">
        <w:rPr>
          <w:rFonts w:cs="Times New Roman"/>
          <w:noProof/>
          <w:szCs w:val="24"/>
        </w:rPr>
        <w:t xml:space="preserve">, în: </w:t>
      </w:r>
      <w:r w:rsidRPr="00C91942">
        <w:rPr>
          <w:rFonts w:cs="Times New Roman"/>
          <w:i/>
          <w:iCs/>
          <w:noProof/>
          <w:szCs w:val="24"/>
        </w:rPr>
        <w:t>Journal of Palliative Medicine</w:t>
      </w:r>
      <w:r w:rsidRPr="00C91942">
        <w:rPr>
          <w:rFonts w:cs="Times New Roman"/>
          <w:noProof/>
          <w:szCs w:val="24"/>
        </w:rPr>
        <w:t>, XIV (2001), pp. 1302-1308.</w:t>
      </w:r>
    </w:p>
    <w:p w14:paraId="434BD7A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Dagan,</w:t>
      </w:r>
      <w:r w:rsidRPr="00C91942">
        <w:rPr>
          <w:rFonts w:cs="Times New Roman"/>
          <w:noProof/>
          <w:szCs w:val="24"/>
        </w:rPr>
        <w:t xml:space="preserve"> Or, </w:t>
      </w:r>
      <w:r w:rsidRPr="00C91942">
        <w:rPr>
          <w:rFonts w:cs="Times New Roman"/>
          <w:smallCaps/>
          <w:noProof/>
          <w:szCs w:val="24"/>
        </w:rPr>
        <w:t>Sagi-Schwartz,</w:t>
      </w:r>
      <w:r w:rsidRPr="00C91942">
        <w:rPr>
          <w:rFonts w:cs="Times New Roman"/>
          <w:noProof/>
          <w:szCs w:val="24"/>
        </w:rPr>
        <w:t xml:space="preserve"> Abraham, „Infant Attachment (to Mother and Father) and Its Place in Human Development”, în:</w:t>
      </w:r>
      <w:r w:rsidRPr="00C91942">
        <w:rPr>
          <w:rFonts w:cs="Times New Roman"/>
          <w:i/>
          <w:noProof/>
          <w:szCs w:val="24"/>
        </w:rPr>
        <w:t xml:space="preserve"> The Cambridge Handbook of Infant Development. Brain, Behavior and Cultural Context</w:t>
      </w:r>
      <w:r w:rsidRPr="00C91942">
        <w:rPr>
          <w:rFonts w:cs="Times New Roman"/>
          <w:noProof/>
          <w:szCs w:val="24"/>
        </w:rPr>
        <w:t>, Jeffrey J. Lockman, Catherine S. Tamis-LeMonda</w:t>
      </w:r>
      <w:r w:rsidRPr="00C91942">
        <w:rPr>
          <w:rFonts w:cs="Times New Roman"/>
          <w:smallCaps/>
          <w:noProof/>
          <w:szCs w:val="24"/>
        </w:rPr>
        <w:t xml:space="preserve"> </w:t>
      </w:r>
      <w:r w:rsidRPr="00C91942">
        <w:rPr>
          <w:rFonts w:cs="Times New Roman"/>
          <w:noProof/>
          <w:szCs w:val="24"/>
        </w:rPr>
        <w:t>(eds.), Cambridge University Press, Cambridge, 2020, pp. 687-714.</w:t>
      </w:r>
    </w:p>
    <w:p w14:paraId="4F9C1B7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lastRenderedPageBreak/>
        <w:t>Den Hartogh,</w:t>
      </w:r>
      <w:r w:rsidRPr="00C91942">
        <w:rPr>
          <w:rFonts w:cs="Times New Roman"/>
          <w:noProof/>
          <w:szCs w:val="24"/>
        </w:rPr>
        <w:t xml:space="preserve"> Govert, „Is human dignity the ground of human rights?”,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200-207.</w:t>
      </w:r>
    </w:p>
    <w:p w14:paraId="32D6BE95" w14:textId="77777777" w:rsidR="00C91942" w:rsidRPr="00C91942" w:rsidRDefault="00C91942" w:rsidP="008731E3">
      <w:pPr>
        <w:pStyle w:val="ListParagraph"/>
        <w:numPr>
          <w:ilvl w:val="0"/>
          <w:numId w:val="26"/>
        </w:numPr>
        <w:tabs>
          <w:tab w:val="left" w:pos="709"/>
        </w:tabs>
        <w:ind w:hanging="720"/>
        <w:rPr>
          <w:rFonts w:cs="Times New Roman"/>
          <w:szCs w:val="24"/>
        </w:rPr>
      </w:pPr>
      <w:r w:rsidRPr="00C91942">
        <w:rPr>
          <w:smallCaps/>
        </w:rPr>
        <w:t>Duncan,</w:t>
      </w:r>
      <w:r>
        <w:t xml:space="preserve"> Francesca E. et </w:t>
      </w:r>
      <w:proofErr w:type="spellStart"/>
      <w:r>
        <w:t>alii</w:t>
      </w:r>
      <w:proofErr w:type="spellEnd"/>
      <w:r>
        <w:t>, „</w:t>
      </w:r>
      <w:r w:rsidRPr="00BC3B68">
        <w:t xml:space="preserve">The zinc </w:t>
      </w:r>
      <w:proofErr w:type="spellStart"/>
      <w:r w:rsidRPr="00BC3B68">
        <w:t>spark</w:t>
      </w:r>
      <w:proofErr w:type="spellEnd"/>
      <w:r w:rsidRPr="00BC3B68">
        <w:t xml:space="preserve"> </w:t>
      </w:r>
      <w:proofErr w:type="spellStart"/>
      <w:r w:rsidRPr="00BC3B68">
        <w:t>is</w:t>
      </w:r>
      <w:proofErr w:type="spellEnd"/>
      <w:r w:rsidRPr="00BC3B68">
        <w:t xml:space="preserve"> an </w:t>
      </w:r>
      <w:proofErr w:type="spellStart"/>
      <w:r w:rsidRPr="00BC3B68">
        <w:t>inorganic</w:t>
      </w:r>
      <w:proofErr w:type="spellEnd"/>
      <w:r w:rsidRPr="00BC3B68">
        <w:t xml:space="preserve"> </w:t>
      </w:r>
      <w:proofErr w:type="spellStart"/>
      <w:r w:rsidRPr="00BC3B68">
        <w:t>signature</w:t>
      </w:r>
      <w:proofErr w:type="spellEnd"/>
      <w:r w:rsidRPr="00BC3B68">
        <w:t xml:space="preserve"> of </w:t>
      </w:r>
      <w:proofErr w:type="spellStart"/>
      <w:r w:rsidRPr="00BC3B68">
        <w:t>human</w:t>
      </w:r>
      <w:proofErr w:type="spellEnd"/>
      <w:r w:rsidRPr="00BC3B68">
        <w:t xml:space="preserve"> </w:t>
      </w:r>
      <w:proofErr w:type="spellStart"/>
      <w:r w:rsidRPr="00BC3B68">
        <w:t>egg</w:t>
      </w:r>
      <w:proofErr w:type="spellEnd"/>
      <w:r w:rsidRPr="00BC3B68">
        <w:t xml:space="preserve"> </w:t>
      </w:r>
      <w:proofErr w:type="spellStart"/>
      <w:r w:rsidRPr="00BC3B68">
        <w:t>activation</w:t>
      </w:r>
      <w:proofErr w:type="spellEnd"/>
      <w:r>
        <w:t xml:space="preserve">”, în: </w:t>
      </w:r>
      <w:proofErr w:type="spellStart"/>
      <w:r w:rsidRPr="00C91942">
        <w:rPr>
          <w:i/>
          <w:iCs/>
        </w:rPr>
        <w:t>Scientific</w:t>
      </w:r>
      <w:proofErr w:type="spellEnd"/>
      <w:r w:rsidRPr="00C91942">
        <w:rPr>
          <w:i/>
          <w:iCs/>
        </w:rPr>
        <w:t xml:space="preserve"> </w:t>
      </w:r>
      <w:proofErr w:type="spellStart"/>
      <w:r w:rsidRPr="00C91942">
        <w:rPr>
          <w:i/>
          <w:iCs/>
        </w:rPr>
        <w:t>Reports</w:t>
      </w:r>
      <w:proofErr w:type="spellEnd"/>
      <w:r>
        <w:t xml:space="preserve">, VI (2016), pp. 1-8, DOI:  </w:t>
      </w:r>
      <w:r w:rsidRPr="00C402D8">
        <w:t>https://doi.org/10.1038/srep24737</w:t>
      </w:r>
      <w:r>
        <w:t>.</w:t>
      </w:r>
    </w:p>
    <w:p w14:paraId="735A3ADC"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Dunson,</w:t>
      </w:r>
      <w:r w:rsidRPr="00C91942">
        <w:rPr>
          <w:rFonts w:cs="Times New Roman"/>
          <w:noProof/>
          <w:szCs w:val="24"/>
        </w:rPr>
        <w:t xml:space="preserve"> David B., </w:t>
      </w:r>
      <w:r w:rsidRPr="00C91942">
        <w:rPr>
          <w:rFonts w:cs="Times New Roman"/>
          <w:smallCaps/>
          <w:noProof/>
          <w:szCs w:val="24"/>
        </w:rPr>
        <w:t>Baird,</w:t>
      </w:r>
      <w:r w:rsidRPr="00C91942">
        <w:rPr>
          <w:rFonts w:cs="Times New Roman"/>
          <w:noProof/>
          <w:szCs w:val="24"/>
        </w:rPr>
        <w:t xml:space="preserve"> Donna D., </w:t>
      </w:r>
      <w:r w:rsidRPr="00C91942">
        <w:rPr>
          <w:rFonts w:cs="Times New Roman"/>
          <w:smallCaps/>
          <w:noProof/>
          <w:szCs w:val="24"/>
        </w:rPr>
        <w:t>Colombo,</w:t>
      </w:r>
      <w:r w:rsidRPr="00C91942">
        <w:rPr>
          <w:rFonts w:cs="Times New Roman"/>
          <w:noProof/>
          <w:szCs w:val="24"/>
        </w:rPr>
        <w:t xml:space="preserve"> Bernardo, „Increased Infertility With Age in Men and Women”, în: </w:t>
      </w:r>
      <w:r w:rsidRPr="00C91942">
        <w:rPr>
          <w:rFonts w:cs="Times New Roman"/>
          <w:i/>
          <w:iCs/>
          <w:noProof/>
          <w:szCs w:val="24"/>
        </w:rPr>
        <w:t>The American College of Obstetricians and Gynecologists</w:t>
      </w:r>
      <w:r w:rsidRPr="00C91942">
        <w:rPr>
          <w:rFonts w:cs="Times New Roman"/>
          <w:noProof/>
          <w:szCs w:val="24"/>
        </w:rPr>
        <w:t>, CIII (2004), pp. 51-56.</w:t>
      </w:r>
    </w:p>
    <w:p w14:paraId="6790F6DE"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Düwell,</w:t>
      </w:r>
      <w:r w:rsidRPr="00C91942">
        <w:rPr>
          <w:rFonts w:cs="Times New Roman"/>
          <w:noProof/>
          <w:szCs w:val="24"/>
        </w:rPr>
        <w:t xml:space="preserve"> Marcus, „Human dignity and future generations”,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550-558.</w:t>
      </w:r>
    </w:p>
    <w:p w14:paraId="3F5B80AF"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Eckhardt,</w:t>
      </w:r>
      <w:r w:rsidRPr="00C91942">
        <w:rPr>
          <w:rFonts w:cs="Times New Roman"/>
          <w:noProof/>
          <w:szCs w:val="24"/>
        </w:rPr>
        <w:t xml:space="preserve"> William, „War-related deaths since 3000 BC”, în: </w:t>
      </w:r>
      <w:r w:rsidRPr="00C91942">
        <w:rPr>
          <w:rFonts w:cs="Times New Roman"/>
          <w:i/>
          <w:iCs/>
          <w:noProof/>
          <w:szCs w:val="24"/>
        </w:rPr>
        <w:t>Peace Research</w:t>
      </w:r>
      <w:r w:rsidRPr="00C91942">
        <w:rPr>
          <w:rFonts w:cs="Times New Roman"/>
          <w:noProof/>
          <w:szCs w:val="24"/>
        </w:rPr>
        <w:t>, XXII (1990), 4, pp. 80-86.</w:t>
      </w:r>
    </w:p>
    <w:p w14:paraId="346491D7" w14:textId="77777777" w:rsidR="00C91942" w:rsidRPr="00C91942" w:rsidRDefault="00C91942" w:rsidP="008731E3">
      <w:pPr>
        <w:pStyle w:val="ListParagraph"/>
        <w:numPr>
          <w:ilvl w:val="0"/>
          <w:numId w:val="26"/>
        </w:numPr>
        <w:tabs>
          <w:tab w:val="left" w:pos="709"/>
        </w:tabs>
        <w:ind w:hanging="720"/>
        <w:rPr>
          <w:rStyle w:val="Hyperlink"/>
          <w:noProof/>
          <w:color w:val="auto"/>
          <w:szCs w:val="24"/>
        </w:rPr>
      </w:pPr>
      <w:r w:rsidRPr="00C91942">
        <w:rPr>
          <w:rFonts w:cs="Times New Roman"/>
          <w:smallCaps/>
          <w:noProof/>
          <w:szCs w:val="24"/>
        </w:rPr>
        <w:t>Foley,</w:t>
      </w:r>
      <w:r w:rsidRPr="00C91942">
        <w:rPr>
          <w:rFonts w:cs="Times New Roman"/>
          <w:noProof/>
          <w:szCs w:val="24"/>
        </w:rPr>
        <w:t xml:space="preserve"> Sarah, </w:t>
      </w:r>
      <w:r w:rsidRPr="00C91942">
        <w:rPr>
          <w:rFonts w:cs="Times New Roman"/>
          <w:smallCaps/>
          <w:noProof/>
          <w:szCs w:val="24"/>
        </w:rPr>
        <w:t>Hughes,</w:t>
      </w:r>
      <w:r w:rsidRPr="00C91942">
        <w:rPr>
          <w:rFonts w:cs="Times New Roman"/>
          <w:noProof/>
          <w:szCs w:val="24"/>
        </w:rPr>
        <w:t xml:space="preserve"> Claire, „Great Expectations? Do Mothers’ and Fathers’ Prenatal Thoughts and Feelings about the Infant Predict Parent-Infant Interaction Quality? A Meta-Analytic Review”, în: </w:t>
      </w:r>
      <w:r w:rsidRPr="00C91942">
        <w:rPr>
          <w:rFonts w:cs="Times New Roman"/>
          <w:i/>
          <w:noProof/>
          <w:szCs w:val="24"/>
        </w:rPr>
        <w:t>Developmental Review</w:t>
      </w:r>
      <w:r w:rsidRPr="00C91942">
        <w:rPr>
          <w:rFonts w:cs="Times New Roman"/>
          <w:noProof/>
          <w:szCs w:val="24"/>
        </w:rPr>
        <w:t xml:space="preserve">, XLVIII (2018), </w:t>
      </w:r>
      <w:hyperlink r:id="rId8" w:history="1">
        <w:r w:rsidRPr="00C91942">
          <w:rPr>
            <w:rStyle w:val="Hyperlink"/>
            <w:noProof/>
            <w:szCs w:val="24"/>
          </w:rPr>
          <w:t>https://doi.org/10.1016/j.dr.2018.03.007</w:t>
        </w:r>
      </w:hyperlink>
      <w:r w:rsidRPr="00C91942">
        <w:rPr>
          <w:rStyle w:val="Hyperlink"/>
          <w:noProof/>
          <w:color w:val="auto"/>
          <w:szCs w:val="24"/>
        </w:rPr>
        <w:t>.</w:t>
      </w:r>
    </w:p>
    <w:p w14:paraId="113BBDE6"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Gavrilovici</w:t>
      </w:r>
      <w:r w:rsidRPr="00C91942">
        <w:rPr>
          <w:rFonts w:cs="Times New Roman"/>
          <w:noProof/>
          <w:szCs w:val="24"/>
        </w:rPr>
        <w:t xml:space="preserve">, Cristina, </w:t>
      </w:r>
      <w:r w:rsidRPr="00C91942">
        <w:rPr>
          <w:rFonts w:cs="Times New Roman"/>
          <w:smallCaps/>
          <w:noProof/>
          <w:szCs w:val="24"/>
        </w:rPr>
        <w:t>Oprea</w:t>
      </w:r>
      <w:r w:rsidRPr="00C91942">
        <w:rPr>
          <w:rFonts w:cs="Times New Roman"/>
          <w:noProof/>
          <w:szCs w:val="24"/>
        </w:rPr>
        <w:t xml:space="preserve">, Liviu, „Etica clinică, etica cercetării și etica comunitară – triada morală a societății contemporane”, în: </w:t>
      </w:r>
      <w:r w:rsidRPr="00C91942">
        <w:rPr>
          <w:rFonts w:cs="Times New Roman"/>
          <w:i/>
          <w:iCs/>
          <w:noProof/>
          <w:szCs w:val="24"/>
        </w:rPr>
        <w:t>Revista Română de Bioetică</w:t>
      </w:r>
      <w:r w:rsidRPr="00C91942">
        <w:rPr>
          <w:rFonts w:cs="Times New Roman"/>
          <w:noProof/>
          <w:szCs w:val="24"/>
        </w:rPr>
        <w:t xml:space="preserve">, XI (2013), 3, pp. 3-5. </w:t>
      </w:r>
    </w:p>
    <w:p w14:paraId="3BF0DD66"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Giddens,</w:t>
      </w:r>
      <w:r w:rsidRPr="00C91942">
        <w:rPr>
          <w:rFonts w:cs="Times New Roman"/>
          <w:noProof/>
          <w:szCs w:val="24"/>
        </w:rPr>
        <w:t xml:space="preserve"> Anthony, „The Global Revolution in Family and Personal Life”, în: </w:t>
      </w:r>
      <w:r w:rsidRPr="00C91942">
        <w:rPr>
          <w:rFonts w:cs="Times New Roman"/>
          <w:i/>
          <w:iCs/>
          <w:noProof/>
          <w:szCs w:val="24"/>
        </w:rPr>
        <w:t>Family in Transition</w:t>
      </w:r>
      <w:r w:rsidRPr="00C91942">
        <w:rPr>
          <w:rFonts w:cs="Times New Roman"/>
          <w:noProof/>
          <w:szCs w:val="24"/>
        </w:rPr>
        <w:t>, Arlene S. Skolnik, Jerome H. Skolnik (eds.), Pearson Education, Boston, 2009, pp. 25-31.</w:t>
      </w:r>
    </w:p>
    <w:p w14:paraId="226A586A"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Giubilini,</w:t>
      </w:r>
      <w:r w:rsidRPr="00C91942">
        <w:rPr>
          <w:rFonts w:cs="Times New Roman"/>
          <w:noProof/>
          <w:szCs w:val="24"/>
        </w:rPr>
        <w:t xml:space="preserve"> Alberto, </w:t>
      </w:r>
      <w:r w:rsidRPr="00C91942">
        <w:rPr>
          <w:rFonts w:cs="Times New Roman"/>
          <w:smallCaps/>
          <w:noProof/>
          <w:szCs w:val="24"/>
        </w:rPr>
        <w:t>Minerva,</w:t>
      </w:r>
      <w:r w:rsidRPr="00C91942">
        <w:rPr>
          <w:rFonts w:cs="Times New Roman"/>
          <w:noProof/>
          <w:szCs w:val="24"/>
        </w:rPr>
        <w:t xml:space="preserve"> Francesca, „After-birth abortion: why should the baby live?”, în: </w:t>
      </w:r>
      <w:r w:rsidRPr="00C91942">
        <w:rPr>
          <w:rFonts w:cs="Times New Roman"/>
          <w:i/>
          <w:noProof/>
          <w:szCs w:val="24"/>
        </w:rPr>
        <w:t>Journal of Medical Ethics</w:t>
      </w:r>
      <w:r w:rsidRPr="00C91942">
        <w:rPr>
          <w:rFonts w:cs="Times New Roman"/>
          <w:noProof/>
          <w:szCs w:val="24"/>
        </w:rPr>
        <w:t>, XXXIX (2013), pp. 261-263.</w:t>
      </w:r>
    </w:p>
    <w:p w14:paraId="64CEA37C"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Graham</w:t>
      </w:r>
      <w:r w:rsidRPr="00C91942">
        <w:rPr>
          <w:rFonts w:cs="Times New Roman"/>
          <w:noProof/>
          <w:szCs w:val="24"/>
        </w:rPr>
        <w:t xml:space="preserve">, Elaine, „In Whose Image? Representations of Technology and the «Ends» of Humanity”, în: </w:t>
      </w:r>
      <w:r w:rsidRPr="00C91942">
        <w:rPr>
          <w:rFonts w:cs="Times New Roman"/>
          <w:i/>
          <w:iCs/>
          <w:noProof/>
          <w:szCs w:val="24"/>
        </w:rPr>
        <w:t>Journal for the Study of Religion, Nature and Culture</w:t>
      </w:r>
      <w:r w:rsidRPr="00C91942">
        <w:rPr>
          <w:rFonts w:cs="Times New Roman"/>
          <w:noProof/>
          <w:szCs w:val="24"/>
        </w:rPr>
        <w:t xml:space="preserve">, XI (2006), pp. 159-182, https://doi.org/10.1558/ecot.2006.11.2.159. </w:t>
      </w:r>
    </w:p>
    <w:p w14:paraId="6662C91A"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Hubbard,</w:t>
      </w:r>
      <w:r w:rsidRPr="00C91942">
        <w:rPr>
          <w:rFonts w:cs="Times New Roman"/>
          <w:noProof/>
          <w:szCs w:val="24"/>
        </w:rPr>
        <w:t xml:space="preserve"> Ruth, „Abortion and Disability: Who Should and Should Not Inhabit the World”, în: </w:t>
      </w:r>
      <w:r w:rsidRPr="00C91942">
        <w:rPr>
          <w:rFonts w:cs="Times New Roman"/>
          <w:i/>
          <w:iCs/>
          <w:noProof/>
          <w:szCs w:val="24"/>
        </w:rPr>
        <w:t>The Disability Studies Reader</w:t>
      </w:r>
      <w:r w:rsidRPr="00C91942">
        <w:rPr>
          <w:rFonts w:cs="Times New Roman"/>
          <w:noProof/>
          <w:szCs w:val="24"/>
        </w:rPr>
        <w:t xml:space="preserve">, Lennard J. </w:t>
      </w:r>
      <w:r w:rsidRPr="00C91942">
        <w:rPr>
          <w:rFonts w:cs="Times New Roman"/>
          <w:smallCaps/>
          <w:noProof/>
          <w:szCs w:val="24"/>
        </w:rPr>
        <w:t>Davis</w:t>
      </w:r>
      <w:r w:rsidRPr="00C91942">
        <w:rPr>
          <w:rFonts w:cs="Times New Roman"/>
          <w:noProof/>
          <w:szCs w:val="24"/>
        </w:rPr>
        <w:t xml:space="preserve"> (ed.), Routledge, New York and London, </w:t>
      </w:r>
      <w:r w:rsidRPr="00C91942">
        <w:rPr>
          <w:rFonts w:cs="Times New Roman"/>
          <w:noProof/>
          <w:szCs w:val="24"/>
          <w:vertAlign w:val="superscript"/>
        </w:rPr>
        <w:t>4</w:t>
      </w:r>
      <w:r w:rsidRPr="00C91942">
        <w:rPr>
          <w:rFonts w:cs="Times New Roman"/>
          <w:noProof/>
          <w:szCs w:val="24"/>
        </w:rPr>
        <w:t>2010, pp. 74-86.</w:t>
      </w:r>
    </w:p>
    <w:p w14:paraId="76C9CA5A" w14:textId="77777777" w:rsidR="00C91942" w:rsidRPr="00C91942" w:rsidRDefault="00C91942" w:rsidP="008731E3">
      <w:pPr>
        <w:pStyle w:val="ListParagraph"/>
        <w:numPr>
          <w:ilvl w:val="0"/>
          <w:numId w:val="26"/>
        </w:numPr>
        <w:tabs>
          <w:tab w:val="left" w:pos="709"/>
        </w:tabs>
        <w:ind w:hanging="720"/>
        <w:rPr>
          <w:rFonts w:cs="Times New Roman"/>
          <w:noProof/>
          <w:szCs w:val="24"/>
        </w:rPr>
      </w:pPr>
      <w:bookmarkStart w:id="106" w:name="_Hlk124264098"/>
      <w:r w:rsidRPr="00C91942">
        <w:rPr>
          <w:rFonts w:cs="Times New Roman"/>
          <w:smallCaps/>
          <w:noProof/>
          <w:szCs w:val="24"/>
        </w:rPr>
        <w:t>Iloaie,</w:t>
      </w:r>
      <w:r w:rsidRPr="00C91942">
        <w:rPr>
          <w:rFonts w:cs="Times New Roman"/>
          <w:noProof/>
          <w:szCs w:val="24"/>
        </w:rPr>
        <w:t xml:space="preserve"> Ștefan, „Morală și Viață. Documentele Bisericii Ortodoxe Române referitoare la Bioetică”, în: </w:t>
      </w:r>
      <w:r w:rsidRPr="00C91942">
        <w:rPr>
          <w:rFonts w:cs="Times New Roman"/>
          <w:i/>
          <w:noProof/>
          <w:szCs w:val="24"/>
        </w:rPr>
        <w:t>Revista Română de Bioetică,</w:t>
      </w:r>
      <w:r w:rsidRPr="00C91942">
        <w:rPr>
          <w:rFonts w:cs="Times New Roman"/>
          <w:iCs/>
          <w:noProof/>
          <w:szCs w:val="24"/>
        </w:rPr>
        <w:t xml:space="preserve"> VII (2009), pp. 18-29.</w:t>
      </w:r>
    </w:p>
    <w:bookmarkEnd w:id="106"/>
    <w:p w14:paraId="3664CBB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lastRenderedPageBreak/>
        <w:t>Imbach,</w:t>
      </w:r>
      <w:r w:rsidRPr="00C91942">
        <w:rPr>
          <w:rFonts w:cs="Times New Roman"/>
          <w:noProof/>
          <w:szCs w:val="24"/>
        </w:rPr>
        <w:t xml:space="preserve"> Ruedi, „Human dignity in the Middle Ages (twelfth to fourteenth century)”,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64 -73.</w:t>
      </w:r>
    </w:p>
    <w:p w14:paraId="53E8106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Iqbal,</w:t>
      </w:r>
      <w:r w:rsidRPr="00C91942">
        <w:rPr>
          <w:rFonts w:cs="Times New Roman"/>
          <w:noProof/>
          <w:szCs w:val="24"/>
        </w:rPr>
        <w:t xml:space="preserve"> Aysha et alii, „Generation COVID-19 – Should the foetus be worried?”, în: </w:t>
      </w:r>
      <w:r w:rsidRPr="00C91942">
        <w:rPr>
          <w:rFonts w:cs="Times New Roman"/>
          <w:i/>
          <w:noProof/>
          <w:szCs w:val="24"/>
        </w:rPr>
        <w:t>Acta Paediatrica</w:t>
      </w:r>
      <w:r w:rsidRPr="00C91942">
        <w:rPr>
          <w:rFonts w:cs="Times New Roman"/>
          <w:noProof/>
          <w:szCs w:val="24"/>
        </w:rPr>
        <w:t>, CX (2021), pp. 759-764.</w:t>
      </w:r>
    </w:p>
    <w:p w14:paraId="08CA5953" w14:textId="77777777" w:rsidR="00C91942" w:rsidRPr="00C91942" w:rsidRDefault="00C91942" w:rsidP="008731E3">
      <w:pPr>
        <w:pStyle w:val="ListParagraph"/>
        <w:numPr>
          <w:ilvl w:val="0"/>
          <w:numId w:val="26"/>
        </w:numPr>
        <w:tabs>
          <w:tab w:val="left" w:pos="709"/>
        </w:tabs>
        <w:ind w:hanging="720"/>
        <w:rPr>
          <w:rFonts w:cs="Times New Roman"/>
          <w:bCs/>
          <w:noProof/>
          <w:szCs w:val="24"/>
        </w:rPr>
      </w:pPr>
      <w:r w:rsidRPr="00C91942">
        <w:rPr>
          <w:rFonts w:cs="Times New Roman"/>
          <w:smallCaps/>
          <w:noProof/>
          <w:szCs w:val="24"/>
        </w:rPr>
        <w:t>Jacobs,</w:t>
      </w:r>
      <w:r w:rsidRPr="00C91942">
        <w:rPr>
          <w:rFonts w:cs="Times New Roman"/>
          <w:noProof/>
          <w:szCs w:val="24"/>
        </w:rPr>
        <w:t xml:space="preserve"> Steven Andrew, „</w:t>
      </w:r>
      <w:r w:rsidRPr="00C91942">
        <w:rPr>
          <w:rFonts w:cs="Times New Roman"/>
          <w:bCs/>
          <w:iCs/>
          <w:noProof/>
          <w:szCs w:val="24"/>
        </w:rPr>
        <w:t>Biologists' Consensus on «When Life Begins»”</w:t>
      </w:r>
      <w:r w:rsidRPr="00C91942">
        <w:rPr>
          <w:rFonts w:cs="Times New Roman"/>
          <w:bCs/>
          <w:noProof/>
          <w:szCs w:val="24"/>
        </w:rPr>
        <w:t xml:space="preserve">, în: </w:t>
      </w:r>
      <w:r w:rsidRPr="00C91942">
        <w:rPr>
          <w:rFonts w:cs="Times New Roman"/>
          <w:bCs/>
          <w:i/>
          <w:iCs/>
          <w:noProof/>
          <w:szCs w:val="24"/>
        </w:rPr>
        <w:t>SSRN</w:t>
      </w:r>
      <w:r w:rsidRPr="00C91942">
        <w:rPr>
          <w:rFonts w:cs="Times New Roman"/>
          <w:bCs/>
          <w:noProof/>
          <w:szCs w:val="24"/>
        </w:rPr>
        <w:t xml:space="preserve">, 25 iulie 2018, pp. 1-22, </w:t>
      </w:r>
      <w:r w:rsidRPr="00C91942">
        <w:rPr>
          <w:rFonts w:cs="Times New Roman"/>
          <w:noProof/>
          <w:szCs w:val="24"/>
        </w:rPr>
        <w:t>http://dx.doi.org/10.2139/ssrn.3211703.</w:t>
      </w:r>
    </w:p>
    <w:p w14:paraId="55D17C1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Jones,</w:t>
      </w:r>
      <w:r w:rsidRPr="00C91942">
        <w:rPr>
          <w:rFonts w:cs="Times New Roman"/>
          <w:noProof/>
          <w:szCs w:val="24"/>
        </w:rPr>
        <w:t xml:space="preserve"> Nancy L., </w:t>
      </w:r>
      <w:r w:rsidRPr="00C91942">
        <w:rPr>
          <w:rFonts w:cs="Times New Roman"/>
          <w:smallCaps/>
          <w:noProof/>
          <w:szCs w:val="24"/>
        </w:rPr>
        <w:t>Cheshire,</w:t>
      </w:r>
      <w:r w:rsidRPr="00C91942">
        <w:rPr>
          <w:rFonts w:cs="Times New Roman"/>
          <w:noProof/>
          <w:szCs w:val="24"/>
        </w:rPr>
        <w:t xml:space="preserve"> William P., „Can artificial techniques supply morally neutral human embryos for research?”, în: </w:t>
      </w:r>
      <w:r w:rsidRPr="00C91942">
        <w:rPr>
          <w:rFonts w:cs="Times New Roman"/>
          <w:i/>
          <w:iCs/>
          <w:noProof/>
          <w:szCs w:val="24"/>
        </w:rPr>
        <w:t>Ethics &amp; Medicine. An International Journal of Bioethics</w:t>
      </w:r>
      <w:r w:rsidRPr="00C91942">
        <w:rPr>
          <w:rFonts w:cs="Times New Roman"/>
          <w:noProof/>
          <w:szCs w:val="24"/>
        </w:rPr>
        <w:t>, XXI (2005), pp. 29-40.</w:t>
      </w:r>
    </w:p>
    <w:p w14:paraId="6091C436"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Lemeni,</w:t>
      </w:r>
      <w:r w:rsidRPr="00C91942">
        <w:rPr>
          <w:rFonts w:cs="Times New Roman"/>
          <w:noProof/>
          <w:szCs w:val="24"/>
        </w:rPr>
        <w:t xml:space="preserve"> Conf. dr. Adrian, „Repere filocalice pentru misiunea de azi a Bisericii”, în: </w:t>
      </w:r>
      <w:r w:rsidRPr="00C91942">
        <w:rPr>
          <w:rFonts w:cs="Times New Roman"/>
          <w:i/>
          <w:iCs/>
          <w:noProof/>
          <w:szCs w:val="24"/>
        </w:rPr>
        <w:t>Implicații Pastorale și Misionare ale Teologiei Mistice a Părintelui Dumitru Stăniloae</w:t>
      </w:r>
      <w:r w:rsidRPr="00C91942">
        <w:rPr>
          <w:rFonts w:cs="Times New Roman"/>
          <w:noProof/>
          <w:szCs w:val="24"/>
        </w:rPr>
        <w:t>, Pr. Nicolae-Cristian Câdă (ed.), Ed. Cuvântul Vieții, București, 2013, pp. 183-205.</w:t>
      </w:r>
    </w:p>
    <w:p w14:paraId="5321274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Levin,</w:t>
      </w:r>
      <w:r w:rsidRPr="00C91942">
        <w:rPr>
          <w:rFonts w:cs="Times New Roman"/>
          <w:noProof/>
          <w:szCs w:val="24"/>
        </w:rPr>
        <w:t xml:space="preserve"> Beatrice, „Dealing with Death: Grief Counseling”, în: </w:t>
      </w:r>
      <w:r w:rsidRPr="00C91942">
        <w:rPr>
          <w:rFonts w:cs="Times New Roman"/>
          <w:i/>
          <w:noProof/>
          <w:szCs w:val="24"/>
        </w:rPr>
        <w:t>The American Journal of Nursing</w:t>
      </w:r>
      <w:r w:rsidRPr="00C91942">
        <w:rPr>
          <w:rFonts w:cs="Times New Roman"/>
          <w:noProof/>
          <w:szCs w:val="24"/>
        </w:rPr>
        <w:t xml:space="preserve">, XCVIII (1998), </w:t>
      </w:r>
      <w:bookmarkStart w:id="107" w:name="_Hlk125286885"/>
      <w:r w:rsidRPr="00C91942">
        <w:rPr>
          <w:rFonts w:cs="Times New Roman"/>
          <w:noProof/>
          <w:szCs w:val="24"/>
        </w:rPr>
        <w:t>pp. 69-72</w:t>
      </w:r>
      <w:bookmarkEnd w:id="107"/>
      <w:r w:rsidRPr="00C91942">
        <w:rPr>
          <w:rFonts w:cs="Times New Roman"/>
          <w:noProof/>
          <w:szCs w:val="24"/>
        </w:rPr>
        <w:t>.</w:t>
      </w:r>
    </w:p>
    <w:p w14:paraId="39EBC81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Lomax,</w:t>
      </w:r>
      <w:r w:rsidRPr="00C91942">
        <w:rPr>
          <w:rFonts w:cs="Times New Roman"/>
          <w:noProof/>
          <w:szCs w:val="24"/>
        </w:rPr>
        <w:t xml:space="preserve"> Geoffrey P., </w:t>
      </w:r>
      <w:r w:rsidRPr="00C91942">
        <w:rPr>
          <w:rFonts w:cs="Times New Roman"/>
          <w:smallCaps/>
          <w:noProof/>
          <w:szCs w:val="24"/>
        </w:rPr>
        <w:t>Trounson,</w:t>
      </w:r>
      <w:r w:rsidRPr="00C91942">
        <w:rPr>
          <w:rFonts w:cs="Times New Roman"/>
          <w:noProof/>
          <w:szCs w:val="24"/>
        </w:rPr>
        <w:t xml:space="preserve"> Alan O., „Correcting Misperception about Cryopreserved Embryos and Stem Cell Research”, în: </w:t>
      </w:r>
      <w:r w:rsidRPr="00C91942">
        <w:rPr>
          <w:rFonts w:cs="Times New Roman"/>
          <w:i/>
          <w:iCs/>
          <w:noProof/>
          <w:szCs w:val="24"/>
        </w:rPr>
        <w:t>Nature Biotehnology</w:t>
      </w:r>
      <w:r w:rsidRPr="00C91942">
        <w:rPr>
          <w:rFonts w:cs="Times New Roman"/>
          <w:noProof/>
          <w:szCs w:val="24"/>
        </w:rPr>
        <w:t>, XXXI (2013), pp. 288-290.</w:t>
      </w:r>
    </w:p>
    <w:p w14:paraId="2567441D"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McGuckin,</w:t>
      </w:r>
      <w:r w:rsidRPr="00C91942">
        <w:rPr>
          <w:rFonts w:cs="Times New Roman"/>
          <w:noProof/>
          <w:szCs w:val="24"/>
        </w:rPr>
        <w:t xml:space="preserve"> John Anthony, „Conscience in Early Christian Thought”, în: </w:t>
      </w:r>
      <w:r w:rsidRPr="00C91942">
        <w:rPr>
          <w:rFonts w:cs="Times New Roman"/>
          <w:i/>
          <w:noProof/>
          <w:szCs w:val="24"/>
        </w:rPr>
        <w:t>Christianity and the Laws of Conscience. An introduction</w:t>
      </w:r>
      <w:r w:rsidRPr="00C91942">
        <w:rPr>
          <w:rFonts w:cs="Times New Roman"/>
          <w:noProof/>
          <w:szCs w:val="24"/>
        </w:rPr>
        <w:t>, Jeffrey B. Hammond, Helen M. Alvaré</w:t>
      </w:r>
      <w:r w:rsidRPr="00C91942">
        <w:rPr>
          <w:rFonts w:cs="Times New Roman"/>
          <w:smallCaps/>
          <w:noProof/>
          <w:szCs w:val="24"/>
        </w:rPr>
        <w:t xml:space="preserve"> </w:t>
      </w:r>
      <w:r w:rsidRPr="00C91942">
        <w:rPr>
          <w:rFonts w:cs="Times New Roman"/>
          <w:noProof/>
          <w:szCs w:val="24"/>
        </w:rPr>
        <w:t>(eds.), Cambridge University Press, Cambridge, 2021, pp. 57-70.</w:t>
      </w:r>
    </w:p>
    <w:p w14:paraId="05ACE3C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Mieth,</w:t>
      </w:r>
      <w:r w:rsidRPr="00C91942">
        <w:rPr>
          <w:rFonts w:cs="Times New Roman"/>
          <w:noProof/>
          <w:szCs w:val="24"/>
        </w:rPr>
        <w:t xml:space="preserve"> Dietmar, „Human dignity in late-medieval spiritual and political conflicts”,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74-84.</w:t>
      </w:r>
    </w:p>
    <w:p w14:paraId="54AA271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Moldovan</w:t>
      </w:r>
      <w:r w:rsidRPr="00C91942">
        <w:rPr>
          <w:rFonts w:cs="Times New Roman"/>
          <w:noProof/>
          <w:szCs w:val="24"/>
        </w:rPr>
        <w:t xml:space="preserve">, Sebastian, „Editorial. După douăzeci de ani. Scurtă cronică a bioeticii ortodoxe românești”, în: </w:t>
      </w:r>
      <w:r w:rsidRPr="00C91942">
        <w:rPr>
          <w:rFonts w:cs="Times New Roman"/>
          <w:i/>
          <w:iCs/>
          <w:noProof/>
          <w:szCs w:val="24"/>
        </w:rPr>
        <w:t>Revista Teologică</w:t>
      </w:r>
      <w:r w:rsidRPr="00C91942">
        <w:rPr>
          <w:rFonts w:cs="Times New Roman"/>
          <w:noProof/>
          <w:szCs w:val="24"/>
        </w:rPr>
        <w:t>, III (2019), pp. 7-24.</w:t>
      </w:r>
    </w:p>
    <w:p w14:paraId="1EA9D414"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Ober,</w:t>
      </w:r>
      <w:r w:rsidRPr="00C91942">
        <w:rPr>
          <w:rFonts w:cs="Times New Roman"/>
          <w:noProof/>
          <w:szCs w:val="24"/>
        </w:rPr>
        <w:t xml:space="preserve"> Josiah, „Meritocratic and civic dignity in Greco-Roman antiquity”,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53-63.</w:t>
      </w:r>
    </w:p>
    <w:p w14:paraId="7439C460"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Ober,</w:t>
      </w:r>
      <w:r w:rsidRPr="00C91942">
        <w:rPr>
          <w:rFonts w:cs="Times New Roman"/>
          <w:noProof/>
          <w:szCs w:val="24"/>
        </w:rPr>
        <w:t xml:space="preserve"> Josiah, „Meritocratic and civic dignity in Greco-Roman antiquity”,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53-63.</w:t>
      </w:r>
    </w:p>
    <w:p w14:paraId="672F912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Parsons,</w:t>
      </w:r>
      <w:r w:rsidRPr="00C91942">
        <w:rPr>
          <w:rFonts w:cs="Times New Roman"/>
          <w:noProof/>
          <w:szCs w:val="24"/>
        </w:rPr>
        <w:t xml:space="preserve"> Kate, „Feminist reflections on miscarriage, in light of abortion”, în: </w:t>
      </w:r>
      <w:r w:rsidRPr="00C91942">
        <w:rPr>
          <w:rFonts w:cs="Times New Roman"/>
          <w:i/>
          <w:noProof/>
          <w:szCs w:val="24"/>
        </w:rPr>
        <w:t>International Journal of Feminist Approaches to Bioethics</w:t>
      </w:r>
      <w:r w:rsidRPr="00C91942">
        <w:rPr>
          <w:rFonts w:cs="Times New Roman"/>
          <w:noProof/>
          <w:szCs w:val="24"/>
        </w:rPr>
        <w:t>, III (2010), pp. 1-22.</w:t>
      </w:r>
    </w:p>
    <w:p w14:paraId="26E0962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szCs w:val="24"/>
        </w:rPr>
        <w:lastRenderedPageBreak/>
        <w:t>Petraru,</w:t>
      </w:r>
      <w:r w:rsidRPr="00C91942">
        <w:rPr>
          <w:rFonts w:cs="Times New Roman"/>
          <w:szCs w:val="24"/>
        </w:rPr>
        <w:t xml:space="preserve"> Pr. lector Gh.,  „Familia creștină - perspective misionare și ecumeniste”, în vol. </w:t>
      </w:r>
      <w:r w:rsidRPr="00C91942">
        <w:rPr>
          <w:rFonts w:cs="Times New Roman"/>
          <w:i/>
          <w:iCs/>
          <w:szCs w:val="24"/>
        </w:rPr>
        <w:t>Familia creștină azi</w:t>
      </w:r>
      <w:r w:rsidRPr="00C91942">
        <w:rPr>
          <w:rFonts w:cs="Times New Roman"/>
          <w:szCs w:val="24"/>
        </w:rPr>
        <w:t>, Ed. TRINITAS, Iași, 1995, pp. 78-91.</w:t>
      </w:r>
    </w:p>
    <w:p w14:paraId="10ED423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Pizzol,</w:t>
      </w:r>
      <w:r w:rsidRPr="00C91942">
        <w:rPr>
          <w:rFonts w:cs="Times New Roman"/>
          <w:noProof/>
          <w:szCs w:val="24"/>
        </w:rPr>
        <w:t xml:space="preserve"> Damiano et alii, „Systematic review and meta-analysis found that malnutrition was associated with poor cognitive development”, în revista </w:t>
      </w:r>
      <w:r w:rsidRPr="00C91942">
        <w:rPr>
          <w:rFonts w:cs="Times New Roman"/>
          <w:i/>
          <w:noProof/>
          <w:szCs w:val="24"/>
        </w:rPr>
        <w:t>Acta Paediatrica</w:t>
      </w:r>
      <w:r w:rsidRPr="00C91942">
        <w:rPr>
          <w:rFonts w:cs="Times New Roman"/>
          <w:noProof/>
          <w:szCs w:val="24"/>
        </w:rPr>
        <w:t>, CX (2021), pp. 2704-2710.</w:t>
      </w:r>
    </w:p>
    <w:p w14:paraId="79120EF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Popa,</w:t>
      </w:r>
      <w:r w:rsidRPr="00C91942">
        <w:rPr>
          <w:rFonts w:cs="Times New Roman"/>
          <w:noProof/>
          <w:szCs w:val="24"/>
        </w:rPr>
        <w:t xml:space="preserve"> Pr. Prof. Dr. Gheorghe, „Viața umană între determinismul manipulărilor tehnologice și libertatea transfigurării spirituale”, în: </w:t>
      </w:r>
      <w:r w:rsidRPr="00C91942">
        <w:rPr>
          <w:rFonts w:cs="Times New Roman"/>
          <w:i/>
          <w:iCs/>
          <w:noProof/>
          <w:szCs w:val="24"/>
        </w:rPr>
        <w:t>Analele Științifice ale Universității „Al. I. Cuza” din Iași</w:t>
      </w:r>
      <w:r w:rsidRPr="00C91942">
        <w:rPr>
          <w:rFonts w:cs="Times New Roman"/>
          <w:noProof/>
          <w:szCs w:val="24"/>
        </w:rPr>
        <w:t xml:space="preserve">, </w:t>
      </w:r>
      <w:r w:rsidRPr="00C91942">
        <w:rPr>
          <w:rFonts w:cs="Times New Roman"/>
          <w:i/>
          <w:iCs/>
          <w:noProof/>
          <w:szCs w:val="24"/>
        </w:rPr>
        <w:t>S.N.</w:t>
      </w:r>
      <w:r w:rsidRPr="00C91942">
        <w:rPr>
          <w:rFonts w:cs="Times New Roman"/>
          <w:noProof/>
          <w:szCs w:val="24"/>
        </w:rPr>
        <w:t>, Teologie, Ed. Universității „Al. I. Cuza”, IX (2004), pp. 227-234.</w:t>
      </w:r>
    </w:p>
    <w:p w14:paraId="44D53BE0" w14:textId="77777777" w:rsidR="00C91942" w:rsidRPr="00C91942" w:rsidRDefault="00C91942" w:rsidP="008731E3">
      <w:pPr>
        <w:pStyle w:val="ListParagraph"/>
        <w:numPr>
          <w:ilvl w:val="0"/>
          <w:numId w:val="26"/>
        </w:numPr>
        <w:tabs>
          <w:tab w:val="left" w:pos="709"/>
        </w:tabs>
        <w:ind w:hanging="720"/>
        <w:rPr>
          <w:rFonts w:cs="Times New Roman"/>
          <w:noProof/>
          <w:szCs w:val="24"/>
        </w:rPr>
      </w:pPr>
      <w:proofErr w:type="spellStart"/>
      <w:r w:rsidRPr="00C91942">
        <w:rPr>
          <w:rFonts w:cs="Times New Roman"/>
          <w:smallCaps/>
          <w:szCs w:val="24"/>
        </w:rPr>
        <w:t>Răducă</w:t>
      </w:r>
      <w:proofErr w:type="spellEnd"/>
      <w:r w:rsidRPr="00C91942">
        <w:rPr>
          <w:rFonts w:cs="Times New Roman"/>
          <w:smallCaps/>
          <w:szCs w:val="24"/>
        </w:rPr>
        <w:t>,</w:t>
      </w:r>
      <w:r w:rsidRPr="00C91942">
        <w:rPr>
          <w:rFonts w:cs="Times New Roman"/>
          <w:szCs w:val="24"/>
        </w:rPr>
        <w:t xml:space="preserve"> Pr. Vasile, „Planificarea familială, controlul nașterilor și contracepția”, în: </w:t>
      </w:r>
      <w:r w:rsidRPr="00C91942">
        <w:rPr>
          <w:rFonts w:cs="Times New Roman"/>
          <w:i/>
          <w:iCs/>
          <w:szCs w:val="24"/>
        </w:rPr>
        <w:t>Ortodoxia</w:t>
      </w:r>
      <w:r w:rsidRPr="00C91942">
        <w:rPr>
          <w:rFonts w:cs="Times New Roman"/>
          <w:szCs w:val="24"/>
        </w:rPr>
        <w:t>, LVII (2006), 1-2, pp. 221-236.</w:t>
      </w:r>
    </w:p>
    <w:p w14:paraId="4366DCE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Răducă</w:t>
      </w:r>
      <w:r w:rsidRPr="00C91942">
        <w:rPr>
          <w:rFonts w:cs="Times New Roman"/>
          <w:noProof/>
          <w:szCs w:val="24"/>
        </w:rPr>
        <w:t xml:space="preserve">, Vasile, „Bioetica, familia și morala creștină”, în: </w:t>
      </w:r>
      <w:r w:rsidRPr="00C91942">
        <w:rPr>
          <w:rFonts w:cs="Times New Roman"/>
          <w:i/>
          <w:iCs/>
          <w:noProof/>
          <w:szCs w:val="24"/>
        </w:rPr>
        <w:t>Studii Teologice</w:t>
      </w:r>
      <w:r w:rsidRPr="00C91942">
        <w:rPr>
          <w:rFonts w:cs="Times New Roman"/>
          <w:noProof/>
          <w:szCs w:val="24"/>
        </w:rPr>
        <w:t>, LI (1999), 3-4, pp. 103-117.</w:t>
      </w:r>
    </w:p>
    <w:p w14:paraId="5C35BCFF"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Renz,</w:t>
      </w:r>
      <w:r w:rsidRPr="00C91942">
        <w:rPr>
          <w:rFonts w:cs="Times New Roman"/>
          <w:noProof/>
          <w:szCs w:val="24"/>
        </w:rPr>
        <w:t xml:space="preserve"> Ursula, „The Consciousness of Being Alive as a Source of Knowledge”, în: </w:t>
      </w:r>
      <w:r w:rsidRPr="00C91942">
        <w:rPr>
          <w:rFonts w:cs="Times New Roman"/>
          <w:i/>
          <w:noProof/>
          <w:szCs w:val="24"/>
        </w:rPr>
        <w:t>Life and Death in Early Modern Philosophy</w:t>
      </w:r>
      <w:r w:rsidRPr="00C91942">
        <w:rPr>
          <w:rFonts w:cs="Times New Roman"/>
          <w:noProof/>
          <w:szCs w:val="24"/>
        </w:rPr>
        <w:t>, Susan James (ed.), Oxford University Press, Oxford, 2021, pp. 19-36.</w:t>
      </w:r>
    </w:p>
    <w:p w14:paraId="14A06120"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Rini,</w:t>
      </w:r>
      <w:r w:rsidRPr="00C91942">
        <w:rPr>
          <w:rFonts w:cs="Times New Roman"/>
          <w:noProof/>
          <w:szCs w:val="24"/>
        </w:rPr>
        <w:t xml:space="preserve"> Regina A., „Of Course The Baby Should Live: Against «After-Birth Abortion»”, în: </w:t>
      </w:r>
      <w:r w:rsidRPr="00C91942">
        <w:rPr>
          <w:rFonts w:cs="Times New Roman"/>
          <w:i/>
          <w:iCs/>
          <w:noProof/>
          <w:szCs w:val="24"/>
        </w:rPr>
        <w:t>Journal Of Medical Ethics</w:t>
      </w:r>
      <w:r w:rsidRPr="00C91942">
        <w:rPr>
          <w:rFonts w:cs="Times New Roman"/>
          <w:noProof/>
          <w:szCs w:val="24"/>
        </w:rPr>
        <w:t>, XXIX (2013), pp. 353-356.</w:t>
      </w:r>
    </w:p>
    <w:p w14:paraId="67BABDF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Rochat,</w:t>
      </w:r>
      <w:r w:rsidRPr="00C91942">
        <w:rPr>
          <w:rFonts w:cs="Times New Roman"/>
          <w:noProof/>
          <w:szCs w:val="24"/>
        </w:rPr>
        <w:t xml:space="preserve"> Philippe, „Five Levels of Self-Awareness as They Unfold Early in Life”, în </w:t>
      </w:r>
      <w:r w:rsidRPr="00C91942">
        <w:rPr>
          <w:rFonts w:cs="Times New Roman"/>
          <w:i/>
          <w:noProof/>
          <w:szCs w:val="24"/>
        </w:rPr>
        <w:t>Conscious and Cognition</w:t>
      </w:r>
      <w:r w:rsidRPr="00C91942">
        <w:rPr>
          <w:rFonts w:cs="Times New Roman"/>
          <w:noProof/>
          <w:szCs w:val="24"/>
        </w:rPr>
        <w:t>, XII (2003), pp. 717-731.</w:t>
      </w:r>
    </w:p>
    <w:p w14:paraId="0216DFE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Rodgers,</w:t>
      </w:r>
      <w:r w:rsidRPr="00C91942">
        <w:rPr>
          <w:rFonts w:cs="Times New Roman"/>
          <w:noProof/>
          <w:szCs w:val="24"/>
        </w:rPr>
        <w:t xml:space="preserve"> Ali B. et alii, „Paternal Stress Exposure Alters Sperm MicroRNA Content and Reprograms Offspring HPA Stress Axis Regulation”, în: </w:t>
      </w:r>
      <w:r w:rsidRPr="00C91942">
        <w:rPr>
          <w:rFonts w:cs="Times New Roman"/>
          <w:i/>
          <w:noProof/>
          <w:szCs w:val="24"/>
        </w:rPr>
        <w:t>The Journal of Neuroscience</w:t>
      </w:r>
      <w:r w:rsidRPr="00C91942">
        <w:rPr>
          <w:rFonts w:cs="Times New Roman"/>
          <w:noProof/>
          <w:szCs w:val="24"/>
        </w:rPr>
        <w:t>, XXXIII (2013), pp. 9003–9012.</w:t>
      </w:r>
    </w:p>
    <w:p w14:paraId="4297C68E"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Roman</w:t>
      </w:r>
      <w:r w:rsidRPr="00C91942">
        <w:rPr>
          <w:rFonts w:cs="Times New Roman"/>
          <w:noProof/>
          <w:szCs w:val="24"/>
        </w:rPr>
        <w:t>, Emilian-Iustinian, „Canonical and Theological Perspectives on Abortion and Incest”, în: Analele Universității „Alexandru Ioan Cuza” din Iași. Teologie Ortodoxă, 2 (2009), pp. 125-138.</w:t>
      </w:r>
    </w:p>
    <w:p w14:paraId="53A90D2E"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Ryninks,</w:t>
      </w:r>
      <w:r w:rsidRPr="00C91942">
        <w:rPr>
          <w:rFonts w:cs="Times New Roman"/>
          <w:noProof/>
          <w:szCs w:val="24"/>
        </w:rPr>
        <w:t xml:space="preserve"> Kirsty et alii,</w:t>
      </w:r>
      <w:r w:rsidRPr="00C91942">
        <w:rPr>
          <w:rFonts w:cs="Times New Roman"/>
          <w:i/>
          <w:noProof/>
          <w:szCs w:val="24"/>
        </w:rPr>
        <w:t xml:space="preserve"> </w:t>
      </w:r>
      <w:r w:rsidRPr="00C91942">
        <w:rPr>
          <w:rFonts w:cs="Times New Roman"/>
          <w:iCs/>
          <w:noProof/>
          <w:szCs w:val="24"/>
        </w:rPr>
        <w:t>„Mothers’ experience of their contact with their stillborn infant: An interpretative phenomenological analysis”,</w:t>
      </w:r>
      <w:r w:rsidRPr="00C91942">
        <w:rPr>
          <w:rFonts w:cs="Times New Roman"/>
          <w:i/>
          <w:noProof/>
          <w:szCs w:val="24"/>
        </w:rPr>
        <w:t xml:space="preserve"> </w:t>
      </w:r>
      <w:r w:rsidRPr="00C91942">
        <w:rPr>
          <w:rFonts w:cs="Times New Roman"/>
          <w:noProof/>
          <w:szCs w:val="24"/>
        </w:rPr>
        <w:t xml:space="preserve">în: </w:t>
      </w:r>
      <w:r w:rsidRPr="00C91942">
        <w:rPr>
          <w:rFonts w:cs="Times New Roman"/>
          <w:i/>
          <w:iCs/>
          <w:noProof/>
          <w:szCs w:val="24"/>
        </w:rPr>
        <w:t>BMC Pregnancy and Childbirth</w:t>
      </w:r>
      <w:r w:rsidRPr="00C91942">
        <w:rPr>
          <w:rFonts w:cs="Times New Roman"/>
          <w:noProof/>
          <w:szCs w:val="24"/>
        </w:rPr>
        <w:t xml:space="preserve">, XIV (2014), pp. 1-10, https://doi.org/10.1186/1471-2393-14-203. </w:t>
      </w:r>
    </w:p>
    <w:p w14:paraId="176B7528"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szCs w:val="24"/>
        </w:rPr>
        <w:t>Semen,</w:t>
      </w:r>
      <w:r w:rsidRPr="00C91942">
        <w:rPr>
          <w:rFonts w:cs="Times New Roman"/>
          <w:szCs w:val="24"/>
        </w:rPr>
        <w:t xml:space="preserve"> Pr. conf. dr. Petre, „Familia și importanța ei în perioada Vechiului Testament”, în vol. </w:t>
      </w:r>
      <w:r w:rsidRPr="00C91942">
        <w:rPr>
          <w:rFonts w:cs="Times New Roman"/>
          <w:i/>
          <w:iCs/>
          <w:szCs w:val="24"/>
        </w:rPr>
        <w:t>Familia creștină azi</w:t>
      </w:r>
      <w:r w:rsidRPr="00C91942">
        <w:rPr>
          <w:rFonts w:cs="Times New Roman"/>
          <w:szCs w:val="24"/>
        </w:rPr>
        <w:t>, Ed. TRINITAS, Iași, 1995, pp. 9-27.</w:t>
      </w:r>
    </w:p>
    <w:p w14:paraId="107A320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Semen,</w:t>
      </w:r>
      <w:r w:rsidRPr="00C91942">
        <w:rPr>
          <w:rFonts w:cs="Times New Roman"/>
          <w:noProof/>
          <w:szCs w:val="24"/>
        </w:rPr>
        <w:t xml:space="preserve"> Pr. Prof. Dr. Petre, „Importanța familiei în Vechiul Testament”, în </w:t>
      </w:r>
      <w:r w:rsidRPr="00C91942">
        <w:rPr>
          <w:rFonts w:cs="Times New Roman"/>
          <w:i/>
          <w:noProof/>
          <w:szCs w:val="24"/>
        </w:rPr>
        <w:t>Teologie și Viață</w:t>
      </w:r>
      <w:r w:rsidRPr="00C91942">
        <w:rPr>
          <w:rFonts w:cs="Times New Roman"/>
          <w:noProof/>
          <w:szCs w:val="24"/>
        </w:rPr>
        <w:t>, XIX (2009), 5-8, pp. 31-39.</w:t>
      </w:r>
    </w:p>
    <w:p w14:paraId="3ADE4715"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Semen,</w:t>
      </w:r>
      <w:r w:rsidRPr="00C91942">
        <w:rPr>
          <w:rFonts w:cs="Times New Roman"/>
          <w:noProof/>
          <w:szCs w:val="24"/>
        </w:rPr>
        <w:t xml:space="preserve"> Pr. Prof. Dr. Petre, „Originea, sensul și valoarea vieții în gândirea iudaică și creștină”, în: </w:t>
      </w:r>
      <w:r w:rsidRPr="00C91942">
        <w:rPr>
          <w:rFonts w:cs="Times New Roman"/>
          <w:i/>
          <w:iCs/>
          <w:noProof/>
          <w:szCs w:val="24"/>
        </w:rPr>
        <w:t>Analele Științifice ale Universității „Al. I. Cuza” din Iași</w:t>
      </w:r>
      <w:r w:rsidRPr="00C91942">
        <w:rPr>
          <w:rFonts w:cs="Times New Roman"/>
          <w:noProof/>
          <w:szCs w:val="24"/>
        </w:rPr>
        <w:t xml:space="preserve">, </w:t>
      </w:r>
      <w:r w:rsidRPr="00C91942">
        <w:rPr>
          <w:rFonts w:cs="Times New Roman"/>
          <w:i/>
          <w:iCs/>
          <w:noProof/>
          <w:szCs w:val="24"/>
        </w:rPr>
        <w:t>S.N.</w:t>
      </w:r>
      <w:r w:rsidRPr="00C91942">
        <w:rPr>
          <w:rFonts w:cs="Times New Roman"/>
          <w:noProof/>
          <w:szCs w:val="24"/>
        </w:rPr>
        <w:t>, Teologie, Ed. Universității „Al. I. Cuza”, IX (2004), pp. 235-260.</w:t>
      </w:r>
    </w:p>
    <w:p w14:paraId="7C59B2DD"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lastRenderedPageBreak/>
        <w:t>Shaw,</w:t>
      </w:r>
      <w:r w:rsidRPr="00C91942">
        <w:rPr>
          <w:rFonts w:cs="Times New Roman"/>
          <w:noProof/>
          <w:szCs w:val="24"/>
        </w:rPr>
        <w:t xml:space="preserve"> Alison</w:t>
      </w:r>
      <w:r w:rsidRPr="00C91942">
        <w:rPr>
          <w:rFonts w:cs="Times New Roman"/>
          <w:iCs/>
          <w:noProof/>
          <w:szCs w:val="24"/>
        </w:rPr>
        <w:t>, „Rituals of infant death: defining life and islamic personhood”, în:</w:t>
      </w:r>
      <w:r w:rsidRPr="00C91942">
        <w:rPr>
          <w:rFonts w:cs="Times New Roman"/>
          <w:noProof/>
          <w:szCs w:val="24"/>
        </w:rPr>
        <w:t xml:space="preserve"> </w:t>
      </w:r>
      <w:r w:rsidRPr="00C91942">
        <w:rPr>
          <w:rFonts w:cs="Times New Roman"/>
          <w:i/>
          <w:iCs/>
          <w:noProof/>
          <w:szCs w:val="24"/>
        </w:rPr>
        <w:t>Bioethics</w:t>
      </w:r>
      <w:r w:rsidRPr="00C91942">
        <w:rPr>
          <w:rFonts w:cs="Times New Roman"/>
          <w:noProof/>
          <w:szCs w:val="24"/>
        </w:rPr>
        <w:t>, XXVIII (2014), pp. 84-95.</w:t>
      </w:r>
    </w:p>
    <w:p w14:paraId="182FB802"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Skotko,</w:t>
      </w:r>
      <w:r w:rsidRPr="00C91942">
        <w:rPr>
          <w:rFonts w:cs="Times New Roman"/>
          <w:noProof/>
          <w:szCs w:val="24"/>
        </w:rPr>
        <w:t xml:space="preserve"> Brian G., „Prenatally diagnosed Down syndrome: Mothers who continued their pregnancies evaluate their health care providers”, în: </w:t>
      </w:r>
      <w:r w:rsidRPr="00C91942">
        <w:rPr>
          <w:rFonts w:cs="Times New Roman"/>
          <w:i/>
          <w:iCs/>
          <w:noProof/>
          <w:szCs w:val="24"/>
        </w:rPr>
        <w:t>American Journal of Obstetrics and Gynecology</w:t>
      </w:r>
      <w:r w:rsidRPr="00C91942">
        <w:rPr>
          <w:rFonts w:cs="Times New Roman"/>
          <w:noProof/>
          <w:szCs w:val="24"/>
        </w:rPr>
        <w:t>, CXCII (2005), pp. 670-677.</w:t>
      </w:r>
    </w:p>
    <w:p w14:paraId="79B2D19B"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Soto,</w:t>
      </w:r>
      <w:r w:rsidRPr="00C91942">
        <w:rPr>
          <w:rFonts w:cs="Times New Roman"/>
          <w:noProof/>
          <w:szCs w:val="24"/>
        </w:rPr>
        <w:t xml:space="preserve"> Enrique, </w:t>
      </w:r>
      <w:r w:rsidRPr="00C91942">
        <w:rPr>
          <w:rFonts w:cs="Times New Roman"/>
          <w:smallCaps/>
          <w:noProof/>
          <w:szCs w:val="24"/>
        </w:rPr>
        <w:t>Cooperman,</w:t>
      </w:r>
      <w:r w:rsidRPr="00C91942">
        <w:rPr>
          <w:rFonts w:cs="Times New Roman"/>
          <w:noProof/>
          <w:szCs w:val="24"/>
        </w:rPr>
        <w:t xml:space="preserve"> Alan, „Factors Affecting Fertility”, în: </w:t>
      </w:r>
      <w:r w:rsidRPr="00C91942">
        <w:rPr>
          <w:rFonts w:cs="Times New Roman"/>
          <w:i/>
          <w:iCs/>
          <w:noProof/>
          <w:szCs w:val="24"/>
        </w:rPr>
        <w:t>Infertility</w:t>
      </w:r>
      <w:r w:rsidRPr="00C91942">
        <w:rPr>
          <w:rFonts w:cs="Times New Roman"/>
          <w:noProof/>
          <w:szCs w:val="24"/>
        </w:rPr>
        <w:t>, Emre Seli (ed.), Wiley-Blackwell, Oxford, 2011, pp. 1-7.</w:t>
      </w:r>
    </w:p>
    <w:p w14:paraId="5C201FF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Stancu,</w:t>
      </w:r>
      <w:r w:rsidRPr="00C91942">
        <w:rPr>
          <w:rFonts w:cs="Times New Roman"/>
          <w:noProof/>
          <w:szCs w:val="24"/>
        </w:rPr>
        <w:t xml:space="preserve"> Pr. Ioan, „Concepția despre lume și viață în iudaism și creștinism”, în: </w:t>
      </w:r>
      <w:r w:rsidRPr="00C91942">
        <w:rPr>
          <w:rFonts w:cs="Times New Roman"/>
          <w:i/>
          <w:iCs/>
          <w:noProof/>
          <w:szCs w:val="24"/>
        </w:rPr>
        <w:t>Ortodoxia</w:t>
      </w:r>
      <w:r w:rsidRPr="00C91942">
        <w:rPr>
          <w:rFonts w:cs="Times New Roman"/>
          <w:noProof/>
          <w:szCs w:val="24"/>
        </w:rPr>
        <w:t>, LVII (2006), pp. 82-93.</w:t>
      </w:r>
    </w:p>
    <w:p w14:paraId="57764B79"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Steenbakkers,</w:t>
      </w:r>
      <w:r w:rsidRPr="00C91942">
        <w:rPr>
          <w:rFonts w:cs="Times New Roman"/>
          <w:noProof/>
          <w:szCs w:val="24"/>
        </w:rPr>
        <w:t xml:space="preserve"> Piet, „Human dignity in Renaissance humanism”,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85-94.</w:t>
      </w:r>
    </w:p>
    <w:p w14:paraId="703A428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Stork,</w:t>
      </w:r>
      <w:r w:rsidRPr="00C91942">
        <w:rPr>
          <w:rFonts w:cs="Times New Roman"/>
          <w:noProof/>
          <w:szCs w:val="24"/>
        </w:rPr>
        <w:t xml:space="preserve"> Nigel E., „How Many Species of Insects and Other Terrestrial Arthropods Are There on Earth?”, în: </w:t>
      </w:r>
      <w:r w:rsidRPr="00C91942">
        <w:rPr>
          <w:rFonts w:cs="Times New Roman"/>
          <w:i/>
          <w:iCs/>
          <w:noProof/>
          <w:szCs w:val="24"/>
        </w:rPr>
        <w:t>Annual Review of Entomology</w:t>
      </w:r>
      <w:r w:rsidRPr="00C91942">
        <w:rPr>
          <w:rFonts w:cs="Times New Roman"/>
          <w:noProof/>
          <w:szCs w:val="24"/>
        </w:rPr>
        <w:t>, LXIII (2018), pp. 31-45.</w:t>
      </w:r>
    </w:p>
    <w:p w14:paraId="06168877"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szCs w:val="24"/>
        </w:rPr>
        <w:t>Sureau,</w:t>
      </w:r>
      <w:r w:rsidRPr="00C91942">
        <w:rPr>
          <w:rFonts w:cs="Times New Roman"/>
          <w:szCs w:val="24"/>
        </w:rPr>
        <w:t xml:space="preserve"> Claude, „</w:t>
      </w:r>
      <w:proofErr w:type="spellStart"/>
      <w:r w:rsidRPr="00C91942">
        <w:rPr>
          <w:rFonts w:cs="Times New Roman"/>
          <w:szCs w:val="24"/>
        </w:rPr>
        <w:t>L’embryon</w:t>
      </w:r>
      <w:proofErr w:type="spellEnd"/>
      <w:r w:rsidRPr="00C91942">
        <w:rPr>
          <w:rFonts w:cs="Times New Roman"/>
          <w:szCs w:val="24"/>
        </w:rPr>
        <w:t xml:space="preserve"> </w:t>
      </w:r>
      <w:proofErr w:type="spellStart"/>
      <w:r w:rsidRPr="00C91942">
        <w:rPr>
          <w:rFonts w:cs="Times New Roman"/>
          <w:szCs w:val="24"/>
        </w:rPr>
        <w:t>humain</w:t>
      </w:r>
      <w:proofErr w:type="spellEnd"/>
      <w:r w:rsidRPr="00C91942">
        <w:rPr>
          <w:rFonts w:cs="Times New Roman"/>
          <w:szCs w:val="24"/>
        </w:rPr>
        <w:t xml:space="preserve">: </w:t>
      </w:r>
      <w:proofErr w:type="spellStart"/>
      <w:r w:rsidRPr="00C91942">
        <w:rPr>
          <w:rFonts w:cs="Times New Roman"/>
          <w:szCs w:val="24"/>
        </w:rPr>
        <w:t>une</w:t>
      </w:r>
      <w:proofErr w:type="spellEnd"/>
      <w:r w:rsidRPr="00C91942">
        <w:rPr>
          <w:rFonts w:cs="Times New Roman"/>
          <w:szCs w:val="24"/>
        </w:rPr>
        <w:t xml:space="preserve"> </w:t>
      </w:r>
      <w:proofErr w:type="spellStart"/>
      <w:r w:rsidRPr="00C91942">
        <w:rPr>
          <w:rFonts w:cs="Times New Roman"/>
          <w:szCs w:val="24"/>
        </w:rPr>
        <w:t>entité</w:t>
      </w:r>
      <w:proofErr w:type="spellEnd"/>
      <w:r w:rsidRPr="00C91942">
        <w:rPr>
          <w:rFonts w:cs="Times New Roman"/>
          <w:szCs w:val="24"/>
        </w:rPr>
        <w:t xml:space="preserve"> </w:t>
      </w:r>
      <w:proofErr w:type="spellStart"/>
      <w:r w:rsidRPr="00C91942">
        <w:rPr>
          <w:rFonts w:cs="Times New Roman"/>
          <w:szCs w:val="24"/>
        </w:rPr>
        <w:t>spécifique</w:t>
      </w:r>
      <w:proofErr w:type="spellEnd"/>
      <w:r w:rsidRPr="00C91942">
        <w:rPr>
          <w:rFonts w:cs="Times New Roman"/>
          <w:szCs w:val="24"/>
        </w:rPr>
        <w:t xml:space="preserve">?”, în </w:t>
      </w:r>
      <w:proofErr w:type="spellStart"/>
      <w:r w:rsidRPr="00C91942">
        <w:rPr>
          <w:rFonts w:cs="Times New Roman"/>
          <w:szCs w:val="24"/>
        </w:rPr>
        <w:t>vol</w:t>
      </w:r>
      <w:proofErr w:type="spellEnd"/>
      <w:r w:rsidRPr="00C91942">
        <w:rPr>
          <w:rFonts w:cs="Times New Roman"/>
          <w:szCs w:val="24"/>
        </w:rPr>
        <w:t xml:space="preserve">: </w:t>
      </w:r>
      <w:proofErr w:type="spellStart"/>
      <w:r w:rsidRPr="00C91942">
        <w:rPr>
          <w:rFonts w:cs="Times New Roman"/>
          <w:i/>
          <w:iCs/>
          <w:szCs w:val="24"/>
        </w:rPr>
        <w:t>L’embryon</w:t>
      </w:r>
      <w:proofErr w:type="spellEnd"/>
      <w:r w:rsidRPr="00C91942">
        <w:rPr>
          <w:rFonts w:cs="Times New Roman"/>
          <w:i/>
          <w:iCs/>
          <w:szCs w:val="24"/>
        </w:rPr>
        <w:t xml:space="preserve"> </w:t>
      </w:r>
      <w:proofErr w:type="spellStart"/>
      <w:r w:rsidRPr="00C91942">
        <w:rPr>
          <w:rFonts w:cs="Times New Roman"/>
          <w:i/>
          <w:iCs/>
          <w:szCs w:val="24"/>
        </w:rPr>
        <w:t>humain</w:t>
      </w:r>
      <w:proofErr w:type="spellEnd"/>
      <w:r w:rsidRPr="00C91942">
        <w:rPr>
          <w:rFonts w:cs="Times New Roman"/>
          <w:i/>
          <w:iCs/>
          <w:szCs w:val="24"/>
        </w:rPr>
        <w:t xml:space="preserve"> est-</w:t>
      </w:r>
      <w:proofErr w:type="spellStart"/>
      <w:r w:rsidRPr="00C91942">
        <w:rPr>
          <w:rFonts w:cs="Times New Roman"/>
          <w:i/>
          <w:iCs/>
          <w:szCs w:val="24"/>
        </w:rPr>
        <w:t>il</w:t>
      </w:r>
      <w:proofErr w:type="spellEnd"/>
      <w:r w:rsidRPr="00C91942">
        <w:rPr>
          <w:rFonts w:cs="Times New Roman"/>
          <w:i/>
          <w:iCs/>
          <w:szCs w:val="24"/>
        </w:rPr>
        <w:t xml:space="preserve"> </w:t>
      </w:r>
      <w:proofErr w:type="spellStart"/>
      <w:r w:rsidRPr="00C91942">
        <w:rPr>
          <w:rFonts w:cs="Times New Roman"/>
          <w:i/>
          <w:iCs/>
          <w:szCs w:val="24"/>
        </w:rPr>
        <w:t>humain</w:t>
      </w:r>
      <w:proofErr w:type="spellEnd"/>
      <w:r w:rsidRPr="00C91942">
        <w:rPr>
          <w:rFonts w:cs="Times New Roman"/>
          <w:i/>
          <w:iCs/>
          <w:szCs w:val="24"/>
        </w:rPr>
        <w:t>?</w:t>
      </w:r>
      <w:r w:rsidRPr="00C91942">
        <w:rPr>
          <w:rFonts w:cs="Times New Roman"/>
          <w:szCs w:val="24"/>
        </w:rPr>
        <w:t xml:space="preserve">, Pierre </w:t>
      </w:r>
      <w:proofErr w:type="spellStart"/>
      <w:r w:rsidRPr="00C91942">
        <w:rPr>
          <w:rFonts w:cs="Times New Roman"/>
          <w:smallCaps/>
          <w:szCs w:val="24"/>
        </w:rPr>
        <w:t>Fédida</w:t>
      </w:r>
      <w:proofErr w:type="spellEnd"/>
      <w:r w:rsidRPr="00C91942">
        <w:rPr>
          <w:rFonts w:cs="Times New Roman"/>
          <w:szCs w:val="24"/>
        </w:rPr>
        <w:t xml:space="preserve"> et. </w:t>
      </w:r>
      <w:proofErr w:type="spellStart"/>
      <w:r w:rsidRPr="00C91942">
        <w:rPr>
          <w:rFonts w:cs="Times New Roman"/>
          <w:szCs w:val="24"/>
        </w:rPr>
        <w:t>alii</w:t>
      </w:r>
      <w:proofErr w:type="spellEnd"/>
      <w:r w:rsidRPr="00C91942">
        <w:rPr>
          <w:rFonts w:cs="Times New Roman"/>
          <w:szCs w:val="24"/>
        </w:rPr>
        <w:t xml:space="preserve"> (</w:t>
      </w:r>
      <w:proofErr w:type="spellStart"/>
      <w:r w:rsidRPr="00C91942">
        <w:rPr>
          <w:rFonts w:cs="Times New Roman"/>
          <w:szCs w:val="24"/>
        </w:rPr>
        <w:t>eds</w:t>
      </w:r>
      <w:proofErr w:type="spellEnd"/>
      <w:r w:rsidRPr="00C91942">
        <w:rPr>
          <w:rFonts w:cs="Times New Roman"/>
          <w:szCs w:val="24"/>
        </w:rPr>
        <w:t xml:space="preserve">.), </w:t>
      </w:r>
      <w:proofErr w:type="spellStart"/>
      <w:r w:rsidRPr="00C91942">
        <w:rPr>
          <w:rFonts w:cs="Times New Roman"/>
          <w:szCs w:val="24"/>
        </w:rPr>
        <w:t>Presses</w:t>
      </w:r>
      <w:proofErr w:type="spellEnd"/>
      <w:r w:rsidRPr="00C91942">
        <w:rPr>
          <w:rFonts w:cs="Times New Roman"/>
          <w:szCs w:val="24"/>
        </w:rPr>
        <w:t xml:space="preserve"> </w:t>
      </w:r>
      <w:proofErr w:type="spellStart"/>
      <w:r w:rsidRPr="00C91942">
        <w:rPr>
          <w:rFonts w:cs="Times New Roman"/>
          <w:szCs w:val="24"/>
        </w:rPr>
        <w:t>Universitaires</w:t>
      </w:r>
      <w:proofErr w:type="spellEnd"/>
      <w:r w:rsidRPr="00C91942">
        <w:rPr>
          <w:rFonts w:cs="Times New Roman"/>
          <w:szCs w:val="24"/>
        </w:rPr>
        <w:t xml:space="preserve"> de France, Paris, 1996.</w:t>
      </w:r>
    </w:p>
    <w:p w14:paraId="297DEDDC"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Tache,</w:t>
      </w:r>
      <w:r w:rsidRPr="00C91942">
        <w:rPr>
          <w:rFonts w:cs="Times New Roman"/>
          <w:noProof/>
          <w:szCs w:val="24"/>
        </w:rPr>
        <w:t xml:space="preserve"> Preot prof. dr. Sterea, „Cosmologia și antropologia Părintelui Dumitru Stăniloae – recuperarea viziunii teologiei patristice despre om și lume”, în: </w:t>
      </w:r>
      <w:r w:rsidRPr="00C91942">
        <w:rPr>
          <w:rFonts w:cs="Times New Roman"/>
          <w:i/>
          <w:iCs/>
          <w:noProof/>
          <w:szCs w:val="24"/>
        </w:rPr>
        <w:t>Implicații Pastorale și Misionare ale Teologiei Mistice a Părintelui Dumitru Stăniloae</w:t>
      </w:r>
      <w:r w:rsidRPr="00C91942">
        <w:rPr>
          <w:rFonts w:cs="Times New Roman"/>
          <w:noProof/>
          <w:szCs w:val="24"/>
        </w:rPr>
        <w:t>, Pr. Nicolae-Cristian Câdă (ed.), Ed. Cuvântul Vieții, București, 2013, pp. 45-65.</w:t>
      </w:r>
    </w:p>
    <w:p w14:paraId="5F1AE657"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Taylor,</w:t>
      </w:r>
      <w:r w:rsidRPr="00C91942">
        <w:rPr>
          <w:rFonts w:cs="Times New Roman"/>
          <w:noProof/>
          <w:szCs w:val="24"/>
        </w:rPr>
        <w:t xml:space="preserve"> Charles, </w:t>
      </w:r>
      <w:r w:rsidRPr="00C91942">
        <w:rPr>
          <w:rFonts w:cs="Times New Roman"/>
          <w:i/>
          <w:iCs/>
          <w:noProof/>
          <w:szCs w:val="24"/>
        </w:rPr>
        <w:t>Sources of the Self: The Making of the Modern Identity</w:t>
      </w:r>
      <w:r w:rsidRPr="00C91942">
        <w:rPr>
          <w:rFonts w:cs="Times New Roman"/>
          <w:noProof/>
          <w:szCs w:val="24"/>
        </w:rPr>
        <w:t>, Harvard University Press, Cambridge, 1989.</w:t>
      </w:r>
    </w:p>
    <w:p w14:paraId="26037425"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szCs w:val="24"/>
        </w:rPr>
        <w:t>Teșu,</w:t>
      </w:r>
      <w:r w:rsidRPr="00C91942">
        <w:rPr>
          <w:rFonts w:cs="Times New Roman"/>
          <w:szCs w:val="24"/>
        </w:rPr>
        <w:t xml:space="preserve"> Pr. asist. Ioan-Cristinel, „Sensul familiei, în concepția Sfântului Ioan Gură de Aur”, în vol. </w:t>
      </w:r>
      <w:r w:rsidRPr="00C91942">
        <w:rPr>
          <w:rFonts w:cs="Times New Roman"/>
          <w:i/>
          <w:iCs/>
          <w:szCs w:val="24"/>
        </w:rPr>
        <w:t>Familia creștină azi</w:t>
      </w:r>
      <w:r w:rsidRPr="00C91942">
        <w:rPr>
          <w:rFonts w:cs="Times New Roman"/>
          <w:szCs w:val="24"/>
        </w:rPr>
        <w:t>, Ed. TRINITAS, Iași, 1995, pp. 42-62.</w:t>
      </w:r>
    </w:p>
    <w:p w14:paraId="6D8B6F6D"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Teșu,</w:t>
      </w:r>
      <w:r w:rsidRPr="00C91942">
        <w:rPr>
          <w:rFonts w:cs="Times New Roman"/>
          <w:noProof/>
          <w:szCs w:val="24"/>
        </w:rPr>
        <w:t xml:space="preserve"> Pr. Ioan C., „Familia creștină – icoană a iubirii dumnezeiești”, în: </w:t>
      </w:r>
      <w:r w:rsidRPr="00C91942">
        <w:rPr>
          <w:rFonts w:cs="Times New Roman"/>
          <w:i/>
          <w:iCs/>
          <w:noProof/>
          <w:szCs w:val="24"/>
        </w:rPr>
        <w:t>Teologie și viață</w:t>
      </w:r>
      <w:r w:rsidRPr="00C91942">
        <w:rPr>
          <w:rFonts w:cs="Times New Roman"/>
          <w:noProof/>
          <w:szCs w:val="24"/>
        </w:rPr>
        <w:t>, XIX (2009), pp. 5-31.</w:t>
      </w:r>
    </w:p>
    <w:p w14:paraId="193EAD73"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Teșu,</w:t>
      </w:r>
      <w:r w:rsidRPr="00C91942">
        <w:rPr>
          <w:rFonts w:cs="Times New Roman"/>
          <w:noProof/>
          <w:szCs w:val="24"/>
        </w:rPr>
        <w:t xml:space="preserve"> Pr. Ioan. C., „Familia în era digitală (I)”, în </w:t>
      </w:r>
      <w:r w:rsidRPr="00C91942">
        <w:rPr>
          <w:rFonts w:cs="Times New Roman"/>
          <w:i/>
          <w:noProof/>
          <w:szCs w:val="24"/>
        </w:rPr>
        <w:t>Teologie și Viață</w:t>
      </w:r>
      <w:r w:rsidRPr="00C91942">
        <w:rPr>
          <w:rFonts w:cs="Times New Roman"/>
          <w:noProof/>
          <w:szCs w:val="24"/>
        </w:rPr>
        <w:t>, SN, XCVI (2020), 5-6, pp. 5-24.</w:t>
      </w:r>
    </w:p>
    <w:p w14:paraId="1490CA34"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Thomas,</w:t>
      </w:r>
      <w:r w:rsidRPr="00C91942">
        <w:rPr>
          <w:rFonts w:cs="Times New Roman"/>
          <w:noProof/>
          <w:szCs w:val="24"/>
        </w:rPr>
        <w:t xml:space="preserve"> Dan, „Better Never to Have Been Born: Christian Ethics, Antiabortion Politics, and the Pro-life Paradox”, în: </w:t>
      </w:r>
      <w:r w:rsidRPr="00C91942">
        <w:rPr>
          <w:rFonts w:cs="Times New Roman"/>
          <w:i/>
          <w:noProof/>
          <w:szCs w:val="24"/>
        </w:rPr>
        <w:t>Journal of Religious Ethics</w:t>
      </w:r>
      <w:r w:rsidRPr="00C91942">
        <w:rPr>
          <w:rFonts w:cs="Times New Roman"/>
          <w:noProof/>
          <w:szCs w:val="24"/>
        </w:rPr>
        <w:t>, XLIV (2016), pp. 518– 542.</w:t>
      </w:r>
    </w:p>
    <w:p w14:paraId="11A9F3ED"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Torrance,</w:t>
      </w:r>
      <w:r w:rsidRPr="00C91942">
        <w:rPr>
          <w:rFonts w:cs="Times New Roman"/>
          <w:noProof/>
          <w:szCs w:val="24"/>
        </w:rPr>
        <w:t xml:space="preserve"> Alexis, „Conscience in the Early Church Fathers”, în: </w:t>
      </w:r>
      <w:r w:rsidRPr="00C91942">
        <w:rPr>
          <w:rFonts w:cs="Times New Roman"/>
          <w:i/>
          <w:noProof/>
          <w:szCs w:val="24"/>
        </w:rPr>
        <w:t>Christianity and the Laws of Conscience. An introduction</w:t>
      </w:r>
      <w:r w:rsidRPr="00C91942">
        <w:rPr>
          <w:rFonts w:cs="Times New Roman"/>
          <w:noProof/>
          <w:szCs w:val="24"/>
        </w:rPr>
        <w:t>, Jeffrey B. Hammond, Helen M. Alvaré</w:t>
      </w:r>
      <w:r w:rsidRPr="00C91942">
        <w:rPr>
          <w:rFonts w:cs="Times New Roman"/>
          <w:smallCaps/>
          <w:noProof/>
          <w:szCs w:val="24"/>
        </w:rPr>
        <w:t xml:space="preserve"> </w:t>
      </w:r>
      <w:r w:rsidRPr="00C91942">
        <w:rPr>
          <w:rFonts w:cs="Times New Roman"/>
          <w:noProof/>
          <w:szCs w:val="24"/>
        </w:rPr>
        <w:t>(eds.), Cambridge University Press, Cambridge, 2021, pp. 93-111.</w:t>
      </w:r>
    </w:p>
    <w:p w14:paraId="3FFF8611"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lastRenderedPageBreak/>
        <w:t>Vandrunen,</w:t>
      </w:r>
      <w:r w:rsidRPr="00C91942">
        <w:rPr>
          <w:rFonts w:cs="Times New Roman"/>
          <w:noProof/>
          <w:szCs w:val="24"/>
        </w:rPr>
        <w:t xml:space="preserve"> David, „Conscience and Natural Law in Scripture”, în: </w:t>
      </w:r>
      <w:r w:rsidRPr="00C91942">
        <w:rPr>
          <w:rFonts w:cs="Times New Roman"/>
          <w:i/>
          <w:noProof/>
          <w:szCs w:val="24"/>
        </w:rPr>
        <w:t>Christianity and the Laws of Conscience. An introduction</w:t>
      </w:r>
      <w:r w:rsidRPr="00C91942">
        <w:rPr>
          <w:rFonts w:cs="Times New Roman"/>
          <w:noProof/>
          <w:szCs w:val="24"/>
        </w:rPr>
        <w:t>, Jeffrey B. Hammond, Helen M. Alvaré</w:t>
      </w:r>
      <w:r w:rsidRPr="00C91942">
        <w:rPr>
          <w:rFonts w:cs="Times New Roman"/>
          <w:smallCaps/>
          <w:noProof/>
          <w:szCs w:val="24"/>
        </w:rPr>
        <w:t xml:space="preserve"> (</w:t>
      </w:r>
      <w:r w:rsidRPr="00C91942">
        <w:rPr>
          <w:rFonts w:cs="Times New Roman"/>
          <w:noProof/>
          <w:szCs w:val="24"/>
        </w:rPr>
        <w:t>eds.), Cambridge University Press, Cambridge, 2021, pp. 39-56.</w:t>
      </w:r>
    </w:p>
    <w:p w14:paraId="48C71224"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Verbeek,</w:t>
      </w:r>
      <w:r w:rsidRPr="00C91942">
        <w:rPr>
          <w:rFonts w:cs="Times New Roman"/>
          <w:noProof/>
          <w:szCs w:val="24"/>
        </w:rPr>
        <w:t xml:space="preserve"> Theo, „Rousseau and human dignity”, în: </w:t>
      </w:r>
      <w:r w:rsidRPr="00C91942">
        <w:rPr>
          <w:rFonts w:cs="Times New Roman"/>
          <w:i/>
          <w:iCs/>
          <w:noProof/>
          <w:szCs w:val="24"/>
        </w:rPr>
        <w:t>The Cambridge Handbook of Human Dignity. Interdisciplinary Perspectives</w:t>
      </w:r>
      <w:r w:rsidRPr="00C91942">
        <w:rPr>
          <w:rFonts w:cs="Times New Roman"/>
          <w:noProof/>
          <w:szCs w:val="24"/>
        </w:rPr>
        <w:t>, Marcus Düwel et alii (eds.), Cambridge University Press, Cambridge, 2014, pp. 117-125.</w:t>
      </w:r>
    </w:p>
    <w:p w14:paraId="180FD25C"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Willis,</w:t>
      </w:r>
      <w:r w:rsidRPr="00C91942">
        <w:rPr>
          <w:rFonts w:cs="Times New Roman"/>
          <w:noProof/>
          <w:szCs w:val="24"/>
        </w:rPr>
        <w:t xml:space="preserve"> Wendell, „Conscience in New Testament”, în: </w:t>
      </w:r>
      <w:r w:rsidRPr="00C91942">
        <w:rPr>
          <w:rFonts w:cs="Times New Roman"/>
          <w:i/>
          <w:noProof/>
          <w:szCs w:val="24"/>
        </w:rPr>
        <w:t>Christianity and the Laws of Conscience. An introduction</w:t>
      </w:r>
      <w:r w:rsidRPr="00C91942">
        <w:rPr>
          <w:rFonts w:cs="Times New Roman"/>
          <w:noProof/>
          <w:szCs w:val="24"/>
        </w:rPr>
        <w:t>, Jeffrey B. Hammond, Helen M. Alvaré</w:t>
      </w:r>
      <w:r w:rsidRPr="00C91942">
        <w:rPr>
          <w:rFonts w:cs="Times New Roman"/>
          <w:smallCaps/>
          <w:noProof/>
          <w:szCs w:val="24"/>
        </w:rPr>
        <w:t xml:space="preserve"> (</w:t>
      </w:r>
      <w:r w:rsidRPr="00C91942">
        <w:rPr>
          <w:rFonts w:cs="Times New Roman"/>
          <w:noProof/>
          <w:szCs w:val="24"/>
        </w:rPr>
        <w:t>eds.), Cambridge University Press, Cambridge, 2021, pp. 23-38.</w:t>
      </w:r>
    </w:p>
    <w:p w14:paraId="3205E0C0" w14:textId="77777777" w:rsidR="00C91942" w:rsidRPr="00C91942" w:rsidRDefault="00C91942" w:rsidP="008731E3">
      <w:pPr>
        <w:pStyle w:val="ListParagraph"/>
        <w:numPr>
          <w:ilvl w:val="0"/>
          <w:numId w:val="26"/>
        </w:numPr>
        <w:tabs>
          <w:tab w:val="left" w:pos="709"/>
        </w:tabs>
        <w:ind w:hanging="720"/>
        <w:rPr>
          <w:rFonts w:cs="Times New Roman"/>
          <w:noProof/>
          <w:szCs w:val="24"/>
        </w:rPr>
      </w:pPr>
      <w:r w:rsidRPr="00C91942">
        <w:rPr>
          <w:rFonts w:cs="Times New Roman"/>
          <w:smallCaps/>
          <w:noProof/>
          <w:szCs w:val="24"/>
        </w:rPr>
        <w:t>Yamada,</w:t>
      </w:r>
      <w:r w:rsidRPr="00C91942">
        <w:rPr>
          <w:rFonts w:cs="Times New Roman"/>
          <w:noProof/>
          <w:szCs w:val="24"/>
        </w:rPr>
        <w:t xml:space="preserve"> Yasunori, </w:t>
      </w:r>
      <w:r w:rsidRPr="00C91942">
        <w:rPr>
          <w:rFonts w:cs="Times New Roman"/>
          <w:smallCaps/>
          <w:noProof/>
          <w:szCs w:val="24"/>
        </w:rPr>
        <w:t>Kanazawa,</w:t>
      </w:r>
      <w:r w:rsidRPr="00C91942">
        <w:rPr>
          <w:rFonts w:cs="Times New Roman"/>
          <w:noProof/>
          <w:szCs w:val="24"/>
        </w:rPr>
        <w:t xml:space="preserve"> Hoshinori, </w:t>
      </w:r>
      <w:r w:rsidRPr="00C91942">
        <w:rPr>
          <w:rFonts w:cs="Times New Roman"/>
          <w:smallCaps/>
          <w:noProof/>
          <w:szCs w:val="24"/>
        </w:rPr>
        <w:t>Kuniyoshi,</w:t>
      </w:r>
      <w:r w:rsidRPr="00C91942">
        <w:rPr>
          <w:rFonts w:cs="Times New Roman"/>
          <w:noProof/>
          <w:szCs w:val="24"/>
        </w:rPr>
        <w:t xml:space="preserve"> Yasuo, „Embodied Brain Model for Understanding Functional Neural Development of Fetuses and Infants”, în:</w:t>
      </w:r>
      <w:r w:rsidRPr="00C91942">
        <w:rPr>
          <w:rFonts w:cs="Times New Roman"/>
          <w:i/>
          <w:noProof/>
          <w:szCs w:val="24"/>
        </w:rPr>
        <w:t xml:space="preserve"> The Cambridge Handbook of Infant Development. Brain, Behavior and Cultural Context</w:t>
      </w:r>
      <w:r w:rsidRPr="00C91942">
        <w:rPr>
          <w:rFonts w:cs="Times New Roman"/>
          <w:noProof/>
          <w:szCs w:val="24"/>
        </w:rPr>
        <w:t>, Jeffrey J. Lockman, Catherine S. Tamis-LeMonda</w:t>
      </w:r>
      <w:r w:rsidRPr="00C91942">
        <w:rPr>
          <w:rFonts w:cs="Times New Roman"/>
          <w:smallCaps/>
          <w:noProof/>
          <w:szCs w:val="24"/>
        </w:rPr>
        <w:t xml:space="preserve"> </w:t>
      </w:r>
      <w:r w:rsidRPr="00C91942">
        <w:rPr>
          <w:rFonts w:cs="Times New Roman"/>
          <w:noProof/>
          <w:szCs w:val="24"/>
        </w:rPr>
        <w:t>(eds.), Cambridge University Press, Cambridge, 2020, pp. 3-39.</w:t>
      </w:r>
    </w:p>
    <w:p w14:paraId="268BEA9C" w14:textId="77777777" w:rsidR="00C91942" w:rsidRPr="00C91942" w:rsidRDefault="00C91942" w:rsidP="008731E3">
      <w:pPr>
        <w:pStyle w:val="ListParagraph"/>
        <w:numPr>
          <w:ilvl w:val="0"/>
          <w:numId w:val="26"/>
        </w:numPr>
        <w:tabs>
          <w:tab w:val="left" w:pos="709"/>
        </w:tabs>
        <w:ind w:hanging="720"/>
        <w:rPr>
          <w:rFonts w:cs="Times New Roman"/>
          <w:szCs w:val="24"/>
        </w:rPr>
      </w:pPr>
      <w:r w:rsidRPr="00C91942">
        <w:rPr>
          <w:rFonts w:cs="Times New Roman"/>
          <w:smallCaps/>
          <w:noProof/>
          <w:szCs w:val="24"/>
        </w:rPr>
        <w:t>Zuckerman,</w:t>
      </w:r>
      <w:r w:rsidRPr="00C91942">
        <w:rPr>
          <w:rFonts w:cs="Times New Roman"/>
          <w:noProof/>
          <w:szCs w:val="24"/>
        </w:rPr>
        <w:t xml:space="preserve"> Shachar, „Feminist Criticism of Genetic Counselling in the Second Half of the Twentieth Century”, în: </w:t>
      </w:r>
      <w:r w:rsidRPr="00C91942">
        <w:rPr>
          <w:rFonts w:cs="Times New Roman"/>
          <w:i/>
          <w:noProof/>
          <w:szCs w:val="24"/>
        </w:rPr>
        <w:t>History of human genetics. Aspects of its development and global perspectives</w:t>
      </w:r>
      <w:r w:rsidRPr="00C91942">
        <w:rPr>
          <w:rFonts w:cs="Times New Roman"/>
          <w:noProof/>
          <w:szCs w:val="24"/>
        </w:rPr>
        <w:t>, Heike I. Petermann, Peter S. Harper, Susanne Doetz (eds.), Springer International Publishing AG, Switzerland, 2017, pp. 523-540.</w:t>
      </w:r>
    </w:p>
    <w:p w14:paraId="3CF6B21A" w14:textId="77777777" w:rsidR="00C91942" w:rsidRPr="00C91942" w:rsidRDefault="00C91942" w:rsidP="008731E3">
      <w:pPr>
        <w:tabs>
          <w:tab w:val="left" w:pos="709"/>
        </w:tabs>
        <w:ind w:firstLine="0"/>
        <w:rPr>
          <w:rFonts w:cs="Times New Roman"/>
          <w:noProof/>
          <w:szCs w:val="24"/>
        </w:rPr>
      </w:pPr>
    </w:p>
    <w:p w14:paraId="5AF6B581" w14:textId="44736728" w:rsidR="00971435" w:rsidRDefault="00971435" w:rsidP="008731E3">
      <w:pPr>
        <w:tabs>
          <w:tab w:val="left" w:pos="709"/>
        </w:tabs>
        <w:ind w:firstLine="0"/>
        <w:rPr>
          <w:rFonts w:cs="Times New Roman"/>
          <w:noProof/>
          <w:szCs w:val="24"/>
        </w:rPr>
      </w:pPr>
    </w:p>
    <w:p w14:paraId="1A493343" w14:textId="0734ADA7" w:rsidR="00971435" w:rsidRDefault="00971435" w:rsidP="008731E3">
      <w:pPr>
        <w:tabs>
          <w:tab w:val="left" w:pos="709"/>
        </w:tabs>
        <w:ind w:firstLine="0"/>
        <w:rPr>
          <w:rFonts w:cs="Times New Roman"/>
          <w:noProof/>
          <w:szCs w:val="24"/>
        </w:rPr>
      </w:pPr>
    </w:p>
    <w:p w14:paraId="0AF6971E" w14:textId="623E9E11" w:rsidR="00C91942" w:rsidRDefault="00C91942" w:rsidP="008731E3">
      <w:pPr>
        <w:spacing w:after="160"/>
        <w:ind w:firstLine="0"/>
        <w:jc w:val="left"/>
        <w:rPr>
          <w:rFonts w:cs="Times New Roman"/>
          <w:noProof/>
          <w:szCs w:val="24"/>
        </w:rPr>
      </w:pPr>
      <w:r>
        <w:rPr>
          <w:rFonts w:cs="Times New Roman"/>
          <w:noProof/>
          <w:szCs w:val="24"/>
        </w:rPr>
        <w:br w:type="page"/>
      </w:r>
    </w:p>
    <w:p w14:paraId="4035E9E0" w14:textId="77777777" w:rsidR="00971435" w:rsidRDefault="00971435" w:rsidP="008731E3">
      <w:pPr>
        <w:pStyle w:val="Heading1"/>
        <w:rPr>
          <w:noProof/>
          <w:szCs w:val="32"/>
        </w:rPr>
      </w:pPr>
      <w:bookmarkStart w:id="108" w:name="_Toc126843019"/>
      <w:bookmarkStart w:id="109" w:name="_Toc127038265"/>
      <w:bookmarkStart w:id="110" w:name="_Toc143634480"/>
      <w:r w:rsidRPr="00E53C81">
        <w:rPr>
          <w:noProof/>
          <w:szCs w:val="32"/>
        </w:rPr>
        <w:lastRenderedPageBreak/>
        <w:t>Anex</w:t>
      </w:r>
      <w:bookmarkEnd w:id="108"/>
      <w:bookmarkEnd w:id="109"/>
      <w:r>
        <w:rPr>
          <w:noProof/>
          <w:szCs w:val="32"/>
        </w:rPr>
        <w:t>a 1</w:t>
      </w:r>
      <w:bookmarkEnd w:id="110"/>
    </w:p>
    <w:p w14:paraId="6F5A1FF2" w14:textId="77777777" w:rsidR="00971435" w:rsidRPr="00F903F0" w:rsidRDefault="00971435" w:rsidP="008731E3">
      <w:pPr>
        <w:ind w:firstLine="0"/>
      </w:pPr>
    </w:p>
    <w:p w14:paraId="6F88847E" w14:textId="77777777" w:rsidR="00971435" w:rsidRDefault="00971435" w:rsidP="008731E3">
      <w:pPr>
        <w:tabs>
          <w:tab w:val="left" w:pos="709"/>
        </w:tabs>
        <w:ind w:firstLine="0"/>
        <w:jc w:val="center"/>
        <w:rPr>
          <w:rFonts w:cs="Times New Roman"/>
          <w:b/>
          <w:bCs/>
          <w:smallCaps/>
          <w:noProof/>
          <w:szCs w:val="24"/>
        </w:rPr>
      </w:pPr>
      <w:r w:rsidRPr="00E31A3D">
        <w:rPr>
          <w:rFonts w:cs="Times New Roman"/>
          <w:b/>
          <w:bCs/>
          <w:smallCaps/>
          <w:noProof/>
          <w:szCs w:val="24"/>
        </w:rPr>
        <w:t xml:space="preserve">Rânduiala Bisericii Ortodoxe Române cu privire la </w:t>
      </w:r>
    </w:p>
    <w:p w14:paraId="634FC018" w14:textId="77777777" w:rsidR="00971435" w:rsidRPr="00E31A3D" w:rsidRDefault="00971435" w:rsidP="008731E3">
      <w:pPr>
        <w:tabs>
          <w:tab w:val="left" w:pos="709"/>
        </w:tabs>
        <w:ind w:firstLine="0"/>
        <w:jc w:val="center"/>
        <w:rPr>
          <w:rFonts w:cs="Times New Roman"/>
          <w:b/>
          <w:bCs/>
          <w:smallCaps/>
          <w:noProof/>
          <w:szCs w:val="24"/>
        </w:rPr>
      </w:pPr>
      <w:r w:rsidRPr="00E31A3D">
        <w:rPr>
          <w:rFonts w:cs="Times New Roman"/>
          <w:b/>
          <w:bCs/>
          <w:smallCaps/>
          <w:noProof/>
          <w:szCs w:val="24"/>
        </w:rPr>
        <w:t>slujba înmormântării pruncilor nebotezați</w:t>
      </w:r>
    </w:p>
    <w:p w14:paraId="05894F56" w14:textId="77777777" w:rsidR="00971435" w:rsidRPr="001167F4" w:rsidRDefault="00971435" w:rsidP="008731E3">
      <w:pPr>
        <w:spacing w:after="160"/>
        <w:ind w:firstLine="0"/>
        <w:jc w:val="left"/>
        <w:rPr>
          <w:rFonts w:cs="Times New Roman"/>
          <w:noProof/>
          <w:szCs w:val="24"/>
        </w:rPr>
      </w:pPr>
    </w:p>
    <w:p w14:paraId="7FB537F5" w14:textId="77777777" w:rsidR="00971435" w:rsidRPr="001167F4" w:rsidRDefault="00971435" w:rsidP="008731E3">
      <w:pPr>
        <w:rPr>
          <w:rFonts w:cs="Times New Roman"/>
          <w:szCs w:val="24"/>
        </w:rPr>
      </w:pPr>
      <w:r w:rsidRPr="001167F4">
        <w:rPr>
          <w:rFonts w:cs="Times New Roman"/>
          <w:szCs w:val="24"/>
        </w:rPr>
        <w:t>Rânduiala se găsește în Temeiul Cancelariei Sfântului Sinod nr. 3911/14 iunie 2016, în legătură cu introducerea în cărțile de cult a unor Îndrumări privind înmormântarea pruncilor nebotezați.</w:t>
      </w:r>
    </w:p>
    <w:p w14:paraId="6630A82A" w14:textId="77777777" w:rsidR="00971435" w:rsidRPr="001167F4" w:rsidRDefault="00971435" w:rsidP="008731E3">
      <w:pPr>
        <w:spacing w:after="160"/>
        <w:ind w:firstLine="0"/>
        <w:rPr>
          <w:rFonts w:cs="Times New Roman"/>
          <w:noProof/>
          <w:szCs w:val="24"/>
        </w:rPr>
      </w:pPr>
    </w:p>
    <w:p w14:paraId="73B03E54" w14:textId="77777777" w:rsidR="00971435" w:rsidRPr="001167F4" w:rsidRDefault="00971435" w:rsidP="008731E3">
      <w:pPr>
        <w:spacing w:after="160"/>
        <w:rPr>
          <w:rFonts w:cs="Times New Roman"/>
          <w:b/>
          <w:noProof/>
          <w:szCs w:val="24"/>
        </w:rPr>
      </w:pPr>
      <w:r w:rsidRPr="001167F4">
        <w:rPr>
          <w:rFonts w:cs="Times New Roman"/>
          <w:b/>
          <w:noProof/>
          <w:szCs w:val="24"/>
        </w:rPr>
        <w:t>Îndrumări privind înmormântarea pruncilor nebotezați</w:t>
      </w:r>
    </w:p>
    <w:p w14:paraId="4B540C02" w14:textId="77777777" w:rsidR="00971435" w:rsidRDefault="00971435" w:rsidP="008731E3">
      <w:pPr>
        <w:spacing w:after="160"/>
        <w:rPr>
          <w:rFonts w:cs="Times New Roman"/>
          <w:noProof/>
          <w:szCs w:val="24"/>
        </w:rPr>
      </w:pPr>
    </w:p>
    <w:p w14:paraId="725D8D5A" w14:textId="77777777" w:rsidR="00971435" w:rsidRPr="001167F4" w:rsidRDefault="00971435" w:rsidP="008731E3">
      <w:pPr>
        <w:spacing w:after="160"/>
        <w:rPr>
          <w:rFonts w:cs="Times New Roman"/>
          <w:noProof/>
          <w:szCs w:val="24"/>
        </w:rPr>
      </w:pPr>
      <w:r>
        <w:rPr>
          <w:rFonts w:cs="Times New Roman"/>
          <w:noProof/>
          <w:szCs w:val="24"/>
        </w:rPr>
        <w:t>„</w:t>
      </w:r>
      <w:r w:rsidRPr="001167F4">
        <w:rPr>
          <w:rFonts w:cs="Times New Roman"/>
          <w:noProof/>
          <w:szCs w:val="24"/>
        </w:rPr>
        <w:t>Potrivit hotărârii Sfântului Sinod al Bisericii Ortodoxe Române, înmormântarea pruncilor morți nebotezați se va săvârși la cererea părinților (părintelui) de confesiune creștin ortodoxă, ținându-se cont de următoarele:</w:t>
      </w:r>
    </w:p>
    <w:p w14:paraId="0A04B3BA" w14:textId="77777777" w:rsidR="00971435" w:rsidRPr="001167F4" w:rsidRDefault="00971435" w:rsidP="008731E3">
      <w:pPr>
        <w:numPr>
          <w:ilvl w:val="0"/>
          <w:numId w:val="16"/>
        </w:numPr>
        <w:spacing w:after="160"/>
        <w:rPr>
          <w:rFonts w:cs="Times New Roman"/>
          <w:b/>
          <w:noProof/>
          <w:szCs w:val="24"/>
        </w:rPr>
      </w:pPr>
      <w:r w:rsidRPr="001167F4">
        <w:rPr>
          <w:rFonts w:cs="Times New Roman"/>
          <w:b/>
          <w:noProof/>
          <w:szCs w:val="24"/>
        </w:rPr>
        <w:t>La înmormântarea pruncilor morți nebotezați, cărora nu li s-a citit nici rugăciunea punerii numelui în ziua a opta după naștere, se va urma rânduiala următoare, lângă mormânt:</w:t>
      </w:r>
    </w:p>
    <w:p w14:paraId="716FAE20" w14:textId="77777777" w:rsidR="00971435" w:rsidRDefault="00971435" w:rsidP="008731E3">
      <w:pPr>
        <w:spacing w:after="160"/>
        <w:ind w:firstLine="0"/>
        <w:rPr>
          <w:rFonts w:cs="Times New Roman"/>
          <w:noProof/>
          <w:szCs w:val="24"/>
        </w:rPr>
      </w:pPr>
      <w:r w:rsidRPr="001167F4">
        <w:rPr>
          <w:rFonts w:cs="Times New Roman"/>
          <w:noProof/>
          <w:szCs w:val="24"/>
        </w:rPr>
        <w:tab/>
        <w:t xml:space="preserve">Un singur preot, punând numai epitrahilul, va da </w:t>
      </w:r>
      <w:r w:rsidRPr="001167F4">
        <w:rPr>
          <w:rFonts w:cs="Times New Roman"/>
          <w:b/>
          <w:i/>
          <w:noProof/>
          <w:szCs w:val="24"/>
        </w:rPr>
        <w:t>binecuvântarea mică</w:t>
      </w:r>
      <w:r w:rsidRPr="001167F4">
        <w:rPr>
          <w:rFonts w:cs="Times New Roman"/>
          <w:noProof/>
          <w:szCs w:val="24"/>
        </w:rPr>
        <w:t xml:space="preserve">. După ce se cântă </w:t>
      </w:r>
      <w:r w:rsidRPr="001167F4">
        <w:rPr>
          <w:rFonts w:cs="Times New Roman"/>
          <w:i/>
          <w:noProof/>
          <w:szCs w:val="24"/>
        </w:rPr>
        <w:t>Sfinte Dumnezeule...</w:t>
      </w:r>
      <w:r w:rsidRPr="001167F4">
        <w:rPr>
          <w:rFonts w:cs="Times New Roman"/>
          <w:noProof/>
          <w:szCs w:val="24"/>
        </w:rPr>
        <w:t xml:space="preserve"> (de trei ori), se rostesc celelalte </w:t>
      </w:r>
      <w:r w:rsidRPr="001167F4">
        <w:rPr>
          <w:rFonts w:cs="Times New Roman"/>
          <w:b/>
          <w:noProof/>
          <w:szCs w:val="24"/>
        </w:rPr>
        <w:t>rugăciuni începătoare</w:t>
      </w:r>
      <w:r w:rsidRPr="001167F4">
        <w:rPr>
          <w:rFonts w:cs="Times New Roman"/>
          <w:noProof/>
          <w:szCs w:val="24"/>
        </w:rPr>
        <w:t xml:space="preserve">, apoi preotul citește </w:t>
      </w:r>
      <w:r w:rsidRPr="001167F4">
        <w:rPr>
          <w:rFonts w:cs="Times New Roman"/>
          <w:b/>
          <w:noProof/>
          <w:szCs w:val="24"/>
        </w:rPr>
        <w:t>Evanghelia</w:t>
      </w:r>
      <w:r w:rsidRPr="001167F4">
        <w:rPr>
          <w:rFonts w:cs="Times New Roman"/>
          <w:noProof/>
          <w:szCs w:val="24"/>
        </w:rPr>
        <w:t xml:space="preserve"> de la </w:t>
      </w:r>
      <w:r w:rsidRPr="001167F4">
        <w:rPr>
          <w:rFonts w:cs="Times New Roman"/>
          <w:i/>
          <w:noProof/>
          <w:szCs w:val="24"/>
        </w:rPr>
        <w:t>Slujba înmormântării pruncilor</w:t>
      </w:r>
      <w:r w:rsidRPr="001167F4">
        <w:rPr>
          <w:rFonts w:cs="Times New Roman"/>
          <w:noProof/>
          <w:szCs w:val="24"/>
        </w:rPr>
        <w:t xml:space="preserve"> și rostește: </w:t>
      </w:r>
      <w:r w:rsidRPr="001167F4">
        <w:rPr>
          <w:rFonts w:cs="Times New Roman"/>
          <w:i/>
          <w:noProof/>
          <w:szCs w:val="24"/>
        </w:rPr>
        <w:t xml:space="preserve">Domnului să ne rugăm! </w:t>
      </w:r>
      <w:r w:rsidRPr="001167F4">
        <w:rPr>
          <w:rFonts w:cs="Times New Roman"/>
          <w:noProof/>
          <w:szCs w:val="24"/>
        </w:rPr>
        <w:t xml:space="preserve">Apoi citește </w:t>
      </w:r>
      <w:r w:rsidRPr="001167F4">
        <w:rPr>
          <w:rFonts w:cs="Times New Roman"/>
          <w:b/>
          <w:i/>
          <w:noProof/>
          <w:szCs w:val="24"/>
        </w:rPr>
        <w:t>Rugăciunea de consolare a celor îndoliați</w:t>
      </w:r>
      <w:r w:rsidRPr="001167F4">
        <w:rPr>
          <w:rFonts w:cs="Times New Roman"/>
          <w:noProof/>
          <w:szCs w:val="24"/>
        </w:rPr>
        <w:t xml:space="preserve"> și face </w:t>
      </w:r>
      <w:r w:rsidRPr="001167F4">
        <w:rPr>
          <w:rFonts w:cs="Times New Roman"/>
          <w:b/>
          <w:i/>
          <w:noProof/>
          <w:szCs w:val="24"/>
        </w:rPr>
        <w:t>otpustul mic</w:t>
      </w:r>
      <w:r w:rsidRPr="001167F4">
        <w:rPr>
          <w:rFonts w:cs="Times New Roman"/>
          <w:noProof/>
          <w:szCs w:val="24"/>
        </w:rPr>
        <w:t xml:space="preserve">. Preotul va ține apoi un </w:t>
      </w:r>
      <w:r w:rsidRPr="001167F4">
        <w:rPr>
          <w:rFonts w:cs="Times New Roman"/>
          <w:b/>
          <w:i/>
          <w:noProof/>
          <w:szCs w:val="24"/>
        </w:rPr>
        <w:t>scurt cuvânt pastoral</w:t>
      </w:r>
      <w:r w:rsidRPr="001167F4">
        <w:rPr>
          <w:rFonts w:cs="Times New Roman"/>
          <w:noProof/>
          <w:szCs w:val="24"/>
        </w:rPr>
        <w:t xml:space="preserve"> în care va aminti și despre necesitatea săvârșirii Tainei Sfântului Botez pentru prunci. </w:t>
      </w:r>
      <w:r w:rsidRPr="001167F4">
        <w:rPr>
          <w:rFonts w:cs="Times New Roman"/>
          <w:b/>
          <w:noProof/>
          <w:szCs w:val="24"/>
        </w:rPr>
        <w:t>La punerea în mormânt</w:t>
      </w:r>
      <w:r w:rsidRPr="001167F4">
        <w:rPr>
          <w:rFonts w:cs="Times New Roman"/>
          <w:noProof/>
          <w:szCs w:val="24"/>
        </w:rPr>
        <w:t xml:space="preserve">, preotul aruncă pământ peste sicriu, zicând: </w:t>
      </w:r>
      <w:r w:rsidRPr="001167F4">
        <w:rPr>
          <w:rFonts w:cs="Times New Roman"/>
          <w:i/>
          <w:noProof/>
          <w:szCs w:val="24"/>
        </w:rPr>
        <w:t>Al Domnului este pământul și plinirea lui, lumea și toți cei ce locuiesc în ea</w:t>
      </w:r>
      <w:r w:rsidRPr="001167F4">
        <w:rPr>
          <w:rFonts w:cs="Times New Roman"/>
          <w:noProof/>
          <w:szCs w:val="24"/>
        </w:rPr>
        <w:t>.</w:t>
      </w:r>
    </w:p>
    <w:p w14:paraId="6477ED5F" w14:textId="77777777" w:rsidR="00971435" w:rsidRPr="001167F4" w:rsidRDefault="00971435" w:rsidP="008731E3">
      <w:pPr>
        <w:spacing w:after="160"/>
        <w:ind w:firstLine="0"/>
        <w:rPr>
          <w:rFonts w:cs="Times New Roman"/>
          <w:noProof/>
          <w:szCs w:val="24"/>
        </w:rPr>
      </w:pPr>
    </w:p>
    <w:p w14:paraId="67DA3724" w14:textId="77777777" w:rsidR="00971435" w:rsidRPr="001167F4" w:rsidRDefault="00971435" w:rsidP="008731E3">
      <w:pPr>
        <w:numPr>
          <w:ilvl w:val="0"/>
          <w:numId w:val="16"/>
        </w:numPr>
        <w:spacing w:after="160"/>
        <w:rPr>
          <w:rFonts w:cs="Times New Roman"/>
          <w:noProof/>
          <w:szCs w:val="24"/>
        </w:rPr>
      </w:pPr>
      <w:r w:rsidRPr="001167F4">
        <w:rPr>
          <w:rFonts w:cs="Times New Roman"/>
          <w:b/>
          <w:noProof/>
          <w:szCs w:val="24"/>
        </w:rPr>
        <w:t>La înmormântarea pruncilor morți nebotezați, dar cărora li s-a citit rugăciunea punerii numelui în ziua a opta după naștere, se va urma rânduiala următoare, lângă mormânt:</w:t>
      </w:r>
    </w:p>
    <w:p w14:paraId="398253EB" w14:textId="77777777" w:rsidR="00971435" w:rsidRPr="001167F4" w:rsidRDefault="00971435" w:rsidP="008731E3">
      <w:pPr>
        <w:spacing w:after="160"/>
        <w:ind w:firstLine="0"/>
        <w:rPr>
          <w:rFonts w:cs="Times New Roman"/>
          <w:noProof/>
          <w:szCs w:val="24"/>
        </w:rPr>
      </w:pPr>
      <w:r w:rsidRPr="001167F4">
        <w:rPr>
          <w:rFonts w:cs="Times New Roman"/>
          <w:noProof/>
          <w:szCs w:val="24"/>
        </w:rPr>
        <w:tab/>
        <w:t xml:space="preserve">Un singur preot, purtând numai epitrahilul, ba da </w:t>
      </w:r>
      <w:r w:rsidRPr="001167F4">
        <w:rPr>
          <w:rFonts w:cs="Times New Roman"/>
          <w:b/>
          <w:i/>
          <w:noProof/>
          <w:szCs w:val="24"/>
        </w:rPr>
        <w:t>binecuvântarea mică.</w:t>
      </w:r>
      <w:r w:rsidRPr="001167F4">
        <w:rPr>
          <w:rFonts w:cs="Times New Roman"/>
          <w:b/>
          <w:noProof/>
          <w:szCs w:val="24"/>
        </w:rPr>
        <w:t xml:space="preserve"> </w:t>
      </w:r>
      <w:r w:rsidRPr="001167F4">
        <w:rPr>
          <w:rFonts w:cs="Times New Roman"/>
          <w:noProof/>
          <w:szCs w:val="24"/>
        </w:rPr>
        <w:t xml:space="preserve">După ce se cântă </w:t>
      </w:r>
      <w:r w:rsidRPr="001167F4">
        <w:rPr>
          <w:rFonts w:cs="Times New Roman"/>
          <w:i/>
          <w:noProof/>
          <w:szCs w:val="24"/>
        </w:rPr>
        <w:t>Sfinte Dumnezeule...</w:t>
      </w:r>
      <w:r w:rsidRPr="001167F4">
        <w:rPr>
          <w:rFonts w:cs="Times New Roman"/>
          <w:noProof/>
          <w:szCs w:val="24"/>
        </w:rPr>
        <w:t xml:space="preserve"> (de trei ori), se rostesc celelalte </w:t>
      </w:r>
      <w:r w:rsidRPr="001167F4">
        <w:rPr>
          <w:rFonts w:cs="Times New Roman"/>
          <w:b/>
          <w:i/>
          <w:noProof/>
          <w:szCs w:val="24"/>
        </w:rPr>
        <w:t>rugăciuni începătoare,</w:t>
      </w:r>
      <w:r w:rsidRPr="001167F4">
        <w:rPr>
          <w:rFonts w:cs="Times New Roman"/>
          <w:noProof/>
          <w:szCs w:val="24"/>
        </w:rPr>
        <w:t xml:space="preserve"> se citește </w:t>
      </w:r>
      <w:r w:rsidRPr="001167F4">
        <w:rPr>
          <w:rFonts w:cs="Times New Roman"/>
          <w:i/>
          <w:noProof/>
          <w:szCs w:val="24"/>
        </w:rPr>
        <w:t>Psalmul 90</w:t>
      </w:r>
      <w:r w:rsidRPr="001167F4">
        <w:rPr>
          <w:rFonts w:cs="Times New Roman"/>
          <w:noProof/>
          <w:szCs w:val="24"/>
        </w:rPr>
        <w:t xml:space="preserve"> și se cântă, din </w:t>
      </w:r>
      <w:r w:rsidRPr="001167F4">
        <w:rPr>
          <w:rFonts w:cs="Times New Roman"/>
          <w:b/>
          <w:i/>
          <w:noProof/>
          <w:szCs w:val="24"/>
        </w:rPr>
        <w:t>Canonul și de la Slujba înmormântării pruncilor,</w:t>
      </w:r>
      <w:r w:rsidRPr="001167F4">
        <w:rPr>
          <w:rFonts w:cs="Times New Roman"/>
          <w:noProof/>
          <w:szCs w:val="24"/>
        </w:rPr>
        <w:t xml:space="preserve"> </w:t>
      </w:r>
      <w:r w:rsidRPr="001167F4">
        <w:rPr>
          <w:rFonts w:cs="Times New Roman"/>
          <w:i/>
          <w:noProof/>
          <w:szCs w:val="24"/>
        </w:rPr>
        <w:t xml:space="preserve">Irmoasele Cântărilor 3, 6 și 9; </w:t>
      </w:r>
      <w:r w:rsidRPr="001167F4">
        <w:rPr>
          <w:rFonts w:cs="Times New Roman"/>
          <w:i/>
          <w:noProof/>
          <w:szCs w:val="24"/>
        </w:rPr>
        <w:lastRenderedPageBreak/>
        <w:t xml:space="preserve">se citesc </w:t>
      </w:r>
      <w:r w:rsidRPr="001167F4">
        <w:rPr>
          <w:rFonts w:cs="Times New Roman"/>
          <w:b/>
          <w:i/>
          <w:noProof/>
          <w:szCs w:val="24"/>
        </w:rPr>
        <w:t>Apostolul și Evanghelia</w:t>
      </w:r>
      <w:r w:rsidRPr="001167F4">
        <w:rPr>
          <w:rFonts w:cs="Times New Roman"/>
          <w:noProof/>
          <w:szCs w:val="24"/>
        </w:rPr>
        <w:t xml:space="preserve"> de la </w:t>
      </w:r>
      <w:r w:rsidRPr="001167F4">
        <w:rPr>
          <w:rFonts w:cs="Times New Roman"/>
          <w:i/>
          <w:noProof/>
          <w:szCs w:val="24"/>
        </w:rPr>
        <w:t xml:space="preserve">Slujba înmormântării pruncilor, </w:t>
      </w:r>
      <w:r w:rsidRPr="001167F4">
        <w:rPr>
          <w:rFonts w:cs="Times New Roman"/>
          <w:noProof/>
          <w:szCs w:val="24"/>
        </w:rPr>
        <w:t xml:space="preserve">după care preotul rostește: </w:t>
      </w:r>
      <w:r w:rsidRPr="001167F4">
        <w:rPr>
          <w:rFonts w:cs="Times New Roman"/>
          <w:i/>
          <w:noProof/>
          <w:szCs w:val="24"/>
        </w:rPr>
        <w:t xml:space="preserve">Domnului să ne rugăm! </w:t>
      </w:r>
      <w:r w:rsidRPr="001167F4">
        <w:rPr>
          <w:rFonts w:cs="Times New Roman"/>
          <w:noProof/>
          <w:szCs w:val="24"/>
        </w:rPr>
        <w:t>Apoi citește:</w:t>
      </w:r>
    </w:p>
    <w:p w14:paraId="57DA312A" w14:textId="77777777" w:rsidR="00971435" w:rsidRPr="001167F4" w:rsidRDefault="00971435" w:rsidP="008731E3">
      <w:pPr>
        <w:spacing w:after="160"/>
        <w:ind w:firstLine="0"/>
        <w:rPr>
          <w:rFonts w:cs="Times New Roman"/>
          <w:noProof/>
          <w:szCs w:val="24"/>
        </w:rPr>
      </w:pPr>
    </w:p>
    <w:p w14:paraId="689D0D72" w14:textId="77777777" w:rsidR="00971435" w:rsidRPr="001167F4" w:rsidRDefault="00971435" w:rsidP="008731E3">
      <w:pPr>
        <w:spacing w:after="160"/>
        <w:ind w:firstLine="0"/>
        <w:rPr>
          <w:rFonts w:cs="Times New Roman"/>
          <w:b/>
          <w:noProof/>
          <w:szCs w:val="24"/>
        </w:rPr>
      </w:pPr>
      <w:r w:rsidRPr="001167F4">
        <w:rPr>
          <w:rFonts w:cs="Times New Roman"/>
          <w:noProof/>
          <w:szCs w:val="24"/>
        </w:rPr>
        <w:tab/>
      </w:r>
      <w:r w:rsidRPr="001167F4">
        <w:rPr>
          <w:rFonts w:cs="Times New Roman"/>
          <w:b/>
          <w:noProof/>
          <w:szCs w:val="24"/>
        </w:rPr>
        <w:t>Rugăciunea de consolare a celor îndoliați</w:t>
      </w:r>
    </w:p>
    <w:p w14:paraId="6C19AB8C" w14:textId="77777777" w:rsidR="00971435" w:rsidRPr="001167F4" w:rsidRDefault="00971435" w:rsidP="008731E3">
      <w:pPr>
        <w:spacing w:after="160"/>
        <w:ind w:firstLine="0"/>
        <w:rPr>
          <w:rFonts w:cs="Times New Roman"/>
          <w:i/>
          <w:noProof/>
          <w:szCs w:val="24"/>
        </w:rPr>
      </w:pPr>
      <w:r w:rsidRPr="001167F4">
        <w:rPr>
          <w:rFonts w:cs="Times New Roman"/>
          <w:i/>
          <w:noProof/>
          <w:szCs w:val="24"/>
        </w:rPr>
        <w:t>Doamne al puterilor, Cel ce ești alinarea celor întristați și mângâierea celor ce plâng și sprijinitorul tuturor celor slabi la suflet, mângâie cu milostivirea Ta pe cei cuprinși de plângere pentru cel răposat; vindecă toată durerea care este pusă acum în inima lor, primește-le rugăciunile și ridică-i prin încrederea în milostivirea Ta, pentru că și acesta, care a părăsit viața pământească, se află încredințat iubirii Tale părintești. Că Tu ești nădejdea tuturor și Ție slavă înălțăm, Tatălui și Fiului și Sfântului Duh, acum și pururea și în vecii vecilor. Amin.</w:t>
      </w:r>
    </w:p>
    <w:p w14:paraId="2FD71199" w14:textId="77777777" w:rsidR="00971435" w:rsidRPr="001167F4" w:rsidRDefault="00971435" w:rsidP="008731E3">
      <w:pPr>
        <w:spacing w:after="160"/>
        <w:ind w:firstLine="0"/>
        <w:rPr>
          <w:rFonts w:cs="Times New Roman"/>
          <w:noProof/>
          <w:szCs w:val="24"/>
        </w:rPr>
      </w:pPr>
    </w:p>
    <w:p w14:paraId="68CAD83F" w14:textId="77777777" w:rsidR="00971435" w:rsidRDefault="00971435" w:rsidP="008731E3">
      <w:pPr>
        <w:spacing w:after="160"/>
        <w:ind w:firstLine="0"/>
        <w:rPr>
          <w:rFonts w:cs="Times New Roman"/>
          <w:noProof/>
          <w:szCs w:val="24"/>
        </w:rPr>
      </w:pPr>
      <w:r w:rsidRPr="001167F4">
        <w:rPr>
          <w:rFonts w:cs="Times New Roman"/>
          <w:noProof/>
          <w:szCs w:val="24"/>
        </w:rPr>
        <w:tab/>
        <w:t xml:space="preserve">În locul slujbelor de pomenire, dacă sunt solicitate, se va săvârși aceeași </w:t>
      </w:r>
      <w:r w:rsidRPr="001167F4">
        <w:rPr>
          <w:rFonts w:cs="Times New Roman"/>
          <w:i/>
          <w:noProof/>
          <w:szCs w:val="24"/>
        </w:rPr>
        <w:t>Rânduială</w:t>
      </w:r>
      <w:r w:rsidRPr="001167F4">
        <w:rPr>
          <w:rFonts w:cs="Times New Roman"/>
          <w:noProof/>
          <w:szCs w:val="24"/>
        </w:rPr>
        <w:t>, care s-a săvârșit la mormânt.</w:t>
      </w:r>
    </w:p>
    <w:p w14:paraId="48D6D588" w14:textId="77777777" w:rsidR="00971435" w:rsidRPr="001167F4" w:rsidRDefault="00971435" w:rsidP="008731E3">
      <w:pPr>
        <w:spacing w:after="160"/>
        <w:ind w:firstLine="0"/>
        <w:rPr>
          <w:rFonts w:cs="Times New Roman"/>
          <w:noProof/>
          <w:szCs w:val="24"/>
        </w:rPr>
      </w:pPr>
    </w:p>
    <w:p w14:paraId="74CAAAC7" w14:textId="77777777" w:rsidR="00971435" w:rsidRPr="001167F4" w:rsidRDefault="00971435" w:rsidP="008731E3">
      <w:pPr>
        <w:spacing w:after="160"/>
        <w:ind w:firstLine="0"/>
        <w:rPr>
          <w:rFonts w:cs="Times New Roman"/>
          <w:noProof/>
          <w:szCs w:val="24"/>
        </w:rPr>
      </w:pPr>
      <w:r w:rsidRPr="001167F4">
        <w:rPr>
          <w:rFonts w:cs="Times New Roman"/>
          <w:noProof/>
          <w:szCs w:val="24"/>
        </w:rPr>
        <w:tab/>
        <w:t xml:space="preserve">Sfântul Sinod a aprobat textul </w:t>
      </w:r>
      <w:r w:rsidRPr="001167F4">
        <w:rPr>
          <w:rFonts w:cs="Times New Roman"/>
          <w:i/>
          <w:noProof/>
          <w:szCs w:val="24"/>
        </w:rPr>
        <w:t>Îndrumărilor privind înmormântarea pruncilor nebotezați</w:t>
      </w:r>
      <w:r w:rsidRPr="001167F4">
        <w:rPr>
          <w:rFonts w:cs="Times New Roman"/>
          <w:noProof/>
          <w:szCs w:val="24"/>
        </w:rPr>
        <w:t xml:space="preserve"> și tipărirea lui în noile ediții ale </w:t>
      </w:r>
      <w:r w:rsidRPr="001167F4">
        <w:rPr>
          <w:rFonts w:cs="Times New Roman"/>
          <w:i/>
          <w:noProof/>
          <w:szCs w:val="24"/>
        </w:rPr>
        <w:t xml:space="preserve">Molitfelnicului, Aghiasmatarului </w:t>
      </w:r>
      <w:r w:rsidRPr="001167F4">
        <w:rPr>
          <w:rFonts w:cs="Times New Roman"/>
          <w:noProof/>
          <w:szCs w:val="24"/>
        </w:rPr>
        <w:t xml:space="preserve">și </w:t>
      </w:r>
      <w:r w:rsidRPr="001167F4">
        <w:rPr>
          <w:rFonts w:cs="Times New Roman"/>
          <w:i/>
          <w:noProof/>
          <w:szCs w:val="24"/>
        </w:rPr>
        <w:t>Panihidei</w:t>
      </w:r>
      <w:r>
        <w:rPr>
          <w:rFonts w:cs="Times New Roman"/>
          <w:noProof/>
          <w:szCs w:val="24"/>
        </w:rPr>
        <w:t>”.</w:t>
      </w:r>
    </w:p>
    <w:p w14:paraId="73C96800" w14:textId="77777777" w:rsidR="00971435" w:rsidRPr="00971435" w:rsidRDefault="00971435" w:rsidP="008731E3">
      <w:pPr>
        <w:tabs>
          <w:tab w:val="left" w:pos="709"/>
        </w:tabs>
        <w:ind w:firstLine="0"/>
        <w:rPr>
          <w:rFonts w:cs="Times New Roman"/>
          <w:noProof/>
          <w:szCs w:val="24"/>
        </w:rPr>
      </w:pPr>
    </w:p>
    <w:sectPr w:rsidR="00971435" w:rsidRPr="00971435" w:rsidSect="004F21DB">
      <w:footerReference w:type="default" r:id="rId9"/>
      <w:pgSz w:w="11906" w:h="16838"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F2F51" w14:textId="77777777" w:rsidR="00441A17" w:rsidRDefault="00441A17" w:rsidP="00351D1B">
      <w:pPr>
        <w:spacing w:line="240" w:lineRule="auto"/>
      </w:pPr>
      <w:r>
        <w:separator/>
      </w:r>
    </w:p>
  </w:endnote>
  <w:endnote w:type="continuationSeparator" w:id="0">
    <w:p w14:paraId="6538638F" w14:textId="77777777" w:rsidR="00441A17" w:rsidRDefault="00441A17" w:rsidP="00351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dvOT8608a8d1+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OT596495f2+2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d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395349"/>
      <w:docPartObj>
        <w:docPartGallery w:val="Page Numbers (Bottom of Page)"/>
        <w:docPartUnique/>
      </w:docPartObj>
    </w:sdtPr>
    <w:sdtEndPr>
      <w:rPr>
        <w:noProof/>
      </w:rPr>
    </w:sdtEndPr>
    <w:sdtContent>
      <w:p w14:paraId="198A5A5B" w14:textId="77777777" w:rsidR="00C91942" w:rsidRDefault="00C919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B90190" w14:textId="77777777" w:rsidR="00C91942" w:rsidRDefault="00C91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077C" w14:textId="77777777" w:rsidR="00441A17" w:rsidRDefault="00441A17" w:rsidP="00351D1B">
      <w:pPr>
        <w:spacing w:line="240" w:lineRule="auto"/>
      </w:pPr>
      <w:r>
        <w:separator/>
      </w:r>
    </w:p>
  </w:footnote>
  <w:footnote w:type="continuationSeparator" w:id="0">
    <w:p w14:paraId="67CDA330" w14:textId="77777777" w:rsidR="00441A17" w:rsidRDefault="00441A17" w:rsidP="00351D1B">
      <w:pPr>
        <w:spacing w:line="240" w:lineRule="auto"/>
      </w:pPr>
      <w:r>
        <w:continuationSeparator/>
      </w:r>
    </w:p>
  </w:footnote>
  <w:footnote w:id="1">
    <w:p w14:paraId="5E10F507" w14:textId="77777777" w:rsidR="00C91942" w:rsidRDefault="00C91942" w:rsidP="005227EB">
      <w:pPr>
        <w:pStyle w:val="FootnoteText"/>
        <w:rPr>
          <w:noProof/>
          <w:color w:val="auto"/>
        </w:rPr>
      </w:pPr>
      <w:r>
        <w:rPr>
          <w:rStyle w:val="FootnoteReference"/>
          <w:noProof/>
          <w:color w:val="auto"/>
        </w:rPr>
        <w:footnoteRef/>
      </w:r>
      <w:r>
        <w:rPr>
          <w:noProof/>
          <w:color w:val="auto"/>
        </w:rPr>
        <w:t xml:space="preserve"> </w:t>
      </w:r>
      <w:r>
        <w:t xml:space="preserve">Pr. prof. dr. Ioan C. </w:t>
      </w:r>
      <w:r>
        <w:rPr>
          <w:smallCaps/>
        </w:rPr>
        <w:t>Teșu</w:t>
      </w:r>
      <w:r>
        <w:t xml:space="preserve">, </w:t>
      </w:r>
      <w:r>
        <w:rPr>
          <w:i/>
        </w:rPr>
        <w:t>Familia contemporană, între ideal și criză</w:t>
      </w:r>
      <w:r>
        <w:t xml:space="preserve">, Ed. Doxologia, Iași, 2011, </w:t>
      </w:r>
      <w:r>
        <w:rPr>
          <w:noProof/>
          <w:color w:val="auto"/>
        </w:rPr>
        <w:t>pp. 223-224.</w:t>
      </w:r>
    </w:p>
  </w:footnote>
  <w:footnote w:id="2">
    <w:p w14:paraId="4B94EA14" w14:textId="77777777" w:rsidR="00C91942" w:rsidRDefault="00C91942" w:rsidP="005227EB">
      <w:pPr>
        <w:pStyle w:val="FootnoteText"/>
        <w:rPr>
          <w:noProof/>
        </w:rPr>
      </w:pPr>
      <w:r>
        <w:rPr>
          <w:rStyle w:val="FootnoteReference"/>
          <w:noProof/>
        </w:rPr>
        <w:footnoteRef/>
      </w:r>
      <w:r>
        <w:rPr>
          <w:noProof/>
        </w:rPr>
        <w:t xml:space="preserve"> William </w:t>
      </w:r>
      <w:r>
        <w:rPr>
          <w:smallCaps/>
          <w:noProof/>
        </w:rPr>
        <w:t>Eckhardt</w:t>
      </w:r>
      <w:r>
        <w:rPr>
          <w:noProof/>
        </w:rPr>
        <w:t xml:space="preserve">, „War-related deaths since 3000 BC”, în: </w:t>
      </w:r>
      <w:r>
        <w:rPr>
          <w:i/>
          <w:iCs/>
          <w:noProof/>
        </w:rPr>
        <w:t>Peace Research</w:t>
      </w:r>
      <w:r>
        <w:rPr>
          <w:noProof/>
        </w:rPr>
        <w:t>, XXII (1990), 4, p. 83: „This resulted in about two billion deaths for all wars, BC 3600-1974 AD” (</w:t>
      </w:r>
      <w:r>
        <w:rPr>
          <w:i/>
          <w:iCs/>
          <w:noProof/>
        </w:rPr>
        <w:t>Acest lucru a dus la aproximativ două miliarde de morți pentru toate războaiele, între anii 3600 î.Hr.-1974 d.Hr.</w:t>
      </w:r>
      <w:r>
        <w:rPr>
          <w:noProof/>
        </w:rPr>
        <w:t>).</w:t>
      </w:r>
    </w:p>
  </w:footnote>
  <w:footnote w:id="3">
    <w:p w14:paraId="2AE4E79F" w14:textId="77777777" w:rsidR="00C91942" w:rsidRDefault="00C91942" w:rsidP="005227EB">
      <w:pPr>
        <w:pStyle w:val="FootnoteText"/>
      </w:pPr>
      <w:r>
        <w:rPr>
          <w:rStyle w:val="FootnoteReference"/>
        </w:rPr>
        <w:footnoteRef/>
      </w:r>
      <w:r>
        <w:t xml:space="preserve"> </w:t>
      </w:r>
      <w:bookmarkStart w:id="8" w:name="_Hlk124351641"/>
      <w:r>
        <w:t xml:space="preserve">Sebastian </w:t>
      </w:r>
      <w:r>
        <w:rPr>
          <w:smallCaps/>
        </w:rPr>
        <w:t>Moldovan</w:t>
      </w:r>
      <w:r>
        <w:t xml:space="preserve">, „Editorial. După douăzeci de ani. Scurtă cronică a </w:t>
      </w:r>
      <w:proofErr w:type="spellStart"/>
      <w:r>
        <w:t>bioeticii</w:t>
      </w:r>
      <w:proofErr w:type="spellEnd"/>
      <w:r>
        <w:t xml:space="preserve"> ortodoxe românești”, în: </w:t>
      </w:r>
      <w:r>
        <w:rPr>
          <w:i/>
          <w:iCs/>
        </w:rPr>
        <w:t>Revista Teologică</w:t>
      </w:r>
      <w:r>
        <w:t>, III (2019), p. 17.</w:t>
      </w:r>
      <w:bookmarkEnd w:id="8"/>
    </w:p>
  </w:footnote>
  <w:footnote w:id="4">
    <w:p w14:paraId="2A9676E2" w14:textId="77777777" w:rsidR="00C91942" w:rsidRDefault="00C91942" w:rsidP="005227EB">
      <w:pPr>
        <w:pStyle w:val="FootnoteText"/>
      </w:pPr>
      <w:r>
        <w:rPr>
          <w:rStyle w:val="FootnoteReference"/>
        </w:rPr>
        <w:footnoteRef/>
      </w:r>
      <w:r>
        <w:t xml:space="preserve"> Beatrice </w:t>
      </w:r>
      <w:r>
        <w:rPr>
          <w:smallCaps/>
        </w:rPr>
        <w:t>Ioan</w:t>
      </w:r>
      <w:r>
        <w:t xml:space="preserve">, Cristina </w:t>
      </w:r>
      <w:proofErr w:type="spellStart"/>
      <w:r>
        <w:rPr>
          <w:smallCaps/>
        </w:rPr>
        <w:t>Gavrilovici</w:t>
      </w:r>
      <w:proofErr w:type="spellEnd"/>
      <w:r>
        <w:t xml:space="preserve">, Vasile </w:t>
      </w:r>
      <w:proofErr w:type="spellStart"/>
      <w:r>
        <w:rPr>
          <w:smallCaps/>
        </w:rPr>
        <w:t>Astărăstoae</w:t>
      </w:r>
      <w:proofErr w:type="spellEnd"/>
      <w:r>
        <w:t xml:space="preserve">, </w:t>
      </w:r>
      <w:proofErr w:type="spellStart"/>
      <w:r>
        <w:rPr>
          <w:i/>
          <w:iCs/>
        </w:rPr>
        <w:t>Bioetica</w:t>
      </w:r>
      <w:proofErr w:type="spellEnd"/>
      <w:r>
        <w:rPr>
          <w:i/>
          <w:iCs/>
        </w:rPr>
        <w:t>. Cazuri celebre</w:t>
      </w:r>
      <w:r>
        <w:t>, Ed. Junimea, Iași, 2005.</w:t>
      </w:r>
    </w:p>
  </w:footnote>
  <w:footnote w:id="5">
    <w:p w14:paraId="695B97D0" w14:textId="77777777" w:rsidR="00C91942" w:rsidRDefault="00C91942" w:rsidP="005227EB">
      <w:pPr>
        <w:pStyle w:val="FootnoteText"/>
      </w:pPr>
      <w:r>
        <w:rPr>
          <w:rStyle w:val="FootnoteReference"/>
        </w:rPr>
        <w:footnoteRef/>
      </w:r>
      <w:r>
        <w:t xml:space="preserve"> Pavel </w:t>
      </w:r>
      <w:r>
        <w:rPr>
          <w:smallCaps/>
        </w:rPr>
        <w:t>Chirilă</w:t>
      </w:r>
      <w:r>
        <w:t xml:space="preserve"> et </w:t>
      </w:r>
      <w:proofErr w:type="spellStart"/>
      <w:r>
        <w:t>alii</w:t>
      </w:r>
      <w:proofErr w:type="spellEnd"/>
      <w:r>
        <w:t xml:space="preserve">, </w:t>
      </w:r>
      <w:r>
        <w:rPr>
          <w:i/>
          <w:iCs/>
        </w:rPr>
        <w:t xml:space="preserve">Principii de </w:t>
      </w:r>
      <w:proofErr w:type="spellStart"/>
      <w:r>
        <w:rPr>
          <w:i/>
          <w:iCs/>
        </w:rPr>
        <w:t>bioetică</w:t>
      </w:r>
      <w:proofErr w:type="spellEnd"/>
      <w:r>
        <w:rPr>
          <w:i/>
          <w:iCs/>
        </w:rPr>
        <w:t>. O abordare ortodoxă</w:t>
      </w:r>
      <w:r>
        <w:t xml:space="preserve">, Ed. </w:t>
      </w:r>
      <w:proofErr w:type="spellStart"/>
      <w:r>
        <w:t>Christiana</w:t>
      </w:r>
      <w:proofErr w:type="spellEnd"/>
      <w:r>
        <w:t xml:space="preserve">, București, 2008; </w:t>
      </w:r>
      <w:r w:rsidRPr="008F2089">
        <w:t xml:space="preserve">Cristina </w:t>
      </w:r>
      <w:proofErr w:type="spellStart"/>
      <w:r w:rsidRPr="008F2089">
        <w:rPr>
          <w:smallCaps/>
        </w:rPr>
        <w:t>Gavrilovici</w:t>
      </w:r>
      <w:proofErr w:type="spellEnd"/>
      <w:r w:rsidRPr="008F2089">
        <w:t xml:space="preserve">, Liviu </w:t>
      </w:r>
      <w:r w:rsidRPr="008F2089">
        <w:rPr>
          <w:smallCaps/>
        </w:rPr>
        <w:t>Oprea</w:t>
      </w:r>
      <w:r w:rsidRPr="008F2089">
        <w:t xml:space="preserve">, „Etica clinică, etica cercetării și etica comunitară – triada morală a societății contemporane”, în: </w:t>
      </w:r>
      <w:r w:rsidRPr="008F2089">
        <w:rPr>
          <w:i/>
          <w:iCs/>
        </w:rPr>
        <w:t xml:space="preserve">Revista Română de </w:t>
      </w:r>
      <w:proofErr w:type="spellStart"/>
      <w:r w:rsidRPr="008F2089">
        <w:rPr>
          <w:i/>
          <w:iCs/>
        </w:rPr>
        <w:t>Bioetică</w:t>
      </w:r>
      <w:proofErr w:type="spellEnd"/>
      <w:r w:rsidRPr="008F2089">
        <w:t>, XI (2013), 3, pp. 3-5</w:t>
      </w:r>
      <w:r>
        <w:t>.</w:t>
      </w:r>
    </w:p>
  </w:footnote>
  <w:footnote w:id="6">
    <w:p w14:paraId="79DBECFC" w14:textId="77777777" w:rsidR="00C91942" w:rsidRDefault="00C91942" w:rsidP="005227EB">
      <w:pPr>
        <w:pStyle w:val="FootnoteText"/>
      </w:pPr>
      <w:r>
        <w:rPr>
          <w:rStyle w:val="FootnoteReference"/>
        </w:rPr>
        <w:footnoteRef/>
      </w:r>
      <w:r>
        <w:t xml:space="preserve"> Mircea Gelu </w:t>
      </w:r>
      <w:r>
        <w:rPr>
          <w:smallCaps/>
        </w:rPr>
        <w:t>Buta</w:t>
      </w:r>
      <w:r>
        <w:t xml:space="preserve">, Iulia Alexandra </w:t>
      </w:r>
      <w:r>
        <w:rPr>
          <w:smallCaps/>
        </w:rPr>
        <w:t>Buta</w:t>
      </w:r>
      <w:r>
        <w:t xml:space="preserve">, </w:t>
      </w:r>
      <w:proofErr w:type="spellStart"/>
      <w:r>
        <w:rPr>
          <w:i/>
          <w:iCs/>
        </w:rPr>
        <w:t>Bioetica</w:t>
      </w:r>
      <w:proofErr w:type="spellEnd"/>
      <w:r>
        <w:rPr>
          <w:i/>
          <w:iCs/>
        </w:rPr>
        <w:t xml:space="preserve"> între mărturisire și secularizare</w:t>
      </w:r>
      <w:r>
        <w:t xml:space="preserve">, Ed. Renașterea, Cluj-Napoca, 2008; Mircea Gelu </w:t>
      </w:r>
      <w:r>
        <w:rPr>
          <w:smallCaps/>
        </w:rPr>
        <w:t>Buta</w:t>
      </w:r>
      <w:r>
        <w:t xml:space="preserve">, </w:t>
      </w:r>
      <w:proofErr w:type="spellStart"/>
      <w:r>
        <w:rPr>
          <w:i/>
          <w:iCs/>
        </w:rPr>
        <w:t>Bioetică</w:t>
      </w:r>
      <w:proofErr w:type="spellEnd"/>
      <w:r>
        <w:rPr>
          <w:i/>
          <w:iCs/>
        </w:rPr>
        <w:t xml:space="preserve"> și slujire creștină. Analize, perspective, convingeri</w:t>
      </w:r>
      <w:r>
        <w:t>, Ed. Renașterea, Cluj-Napoca, 2017.</w:t>
      </w:r>
    </w:p>
  </w:footnote>
  <w:footnote w:id="7">
    <w:p w14:paraId="051F8B5E" w14:textId="77777777" w:rsidR="00C91942" w:rsidRDefault="00C91942" w:rsidP="005227EB">
      <w:pPr>
        <w:pStyle w:val="FootnoteText"/>
      </w:pPr>
      <w:r>
        <w:rPr>
          <w:rStyle w:val="FootnoteReference"/>
        </w:rPr>
        <w:footnoteRef/>
      </w:r>
      <w:r>
        <w:t xml:space="preserve"> Gheorghe </w:t>
      </w:r>
      <w:r>
        <w:rPr>
          <w:smallCaps/>
        </w:rPr>
        <w:t>Scripcaru</w:t>
      </w:r>
      <w:r>
        <w:t xml:space="preserve"> et </w:t>
      </w:r>
      <w:proofErr w:type="spellStart"/>
      <w:r>
        <w:t>alii</w:t>
      </w:r>
      <w:proofErr w:type="spellEnd"/>
      <w:r>
        <w:t xml:space="preserve">, </w:t>
      </w:r>
      <w:proofErr w:type="spellStart"/>
      <w:r>
        <w:rPr>
          <w:i/>
        </w:rPr>
        <w:t>Bioetica</w:t>
      </w:r>
      <w:proofErr w:type="spellEnd"/>
      <w:r>
        <w:rPr>
          <w:i/>
        </w:rPr>
        <w:t xml:space="preserve">, științele vieții și drepturile omului, </w:t>
      </w:r>
      <w:r>
        <w:t>Ed. Polirom, Iași, 1998.</w:t>
      </w:r>
    </w:p>
  </w:footnote>
  <w:footnote w:id="8">
    <w:p w14:paraId="26324687" w14:textId="77777777" w:rsidR="00C91942" w:rsidRDefault="00C91942" w:rsidP="005227EB">
      <w:pPr>
        <w:pStyle w:val="FootnoteText"/>
      </w:pPr>
      <w:r>
        <w:rPr>
          <w:rStyle w:val="FootnoteReference"/>
        </w:rPr>
        <w:footnoteRef/>
      </w:r>
      <w:r>
        <w:t xml:space="preserve"> </w:t>
      </w:r>
      <w:bookmarkStart w:id="9" w:name="_Hlk124354277"/>
      <w:r>
        <w:t xml:space="preserve">Dr. </w:t>
      </w:r>
      <w:bookmarkStart w:id="10" w:name="_Hlk124248431"/>
      <w:proofErr w:type="spellStart"/>
      <w:r>
        <w:t>Christa</w:t>
      </w:r>
      <w:proofErr w:type="spellEnd"/>
      <w:r>
        <w:t xml:space="preserve"> </w:t>
      </w:r>
      <w:r>
        <w:rPr>
          <w:smallCaps/>
        </w:rPr>
        <w:t>Todea-</w:t>
      </w:r>
      <w:proofErr w:type="spellStart"/>
      <w:r>
        <w:rPr>
          <w:smallCaps/>
        </w:rPr>
        <w:t>Gross</w:t>
      </w:r>
      <w:bookmarkEnd w:id="10"/>
      <w:proofErr w:type="spellEnd"/>
      <w:r>
        <w:t xml:space="preserve">, Preot prof. dr. Ilie </w:t>
      </w:r>
      <w:r>
        <w:rPr>
          <w:smallCaps/>
        </w:rPr>
        <w:t>Moldovan</w:t>
      </w:r>
      <w:r>
        <w:t xml:space="preserve">, </w:t>
      </w:r>
      <w:r>
        <w:rPr>
          <w:i/>
        </w:rPr>
        <w:t>Îndrumar medical și creștin despre viață al Federației Organizațiilor Ortodoxe Pro-Vita din România</w:t>
      </w:r>
      <w:r>
        <w:t>, Ed. Renașterea, Cluj-Napoca, 2008.</w:t>
      </w:r>
      <w:bookmarkEnd w:id="9"/>
    </w:p>
  </w:footnote>
  <w:footnote w:id="9">
    <w:p w14:paraId="71C8776A" w14:textId="77777777" w:rsidR="00C91942" w:rsidRDefault="00C91942" w:rsidP="005227EB">
      <w:pPr>
        <w:pStyle w:val="FootnoteText"/>
      </w:pPr>
      <w:r>
        <w:rPr>
          <w:rStyle w:val="FootnoteReference"/>
        </w:rPr>
        <w:footnoteRef/>
      </w:r>
      <w:r>
        <w:t xml:space="preserve"> </w:t>
      </w:r>
      <w:bookmarkStart w:id="11" w:name="_Hlk124354290"/>
      <w:r>
        <w:t xml:space="preserve">Ilie </w:t>
      </w:r>
      <w:r>
        <w:rPr>
          <w:smallCaps/>
        </w:rPr>
        <w:t>Moldovan</w:t>
      </w:r>
      <w:r>
        <w:t xml:space="preserve">, </w:t>
      </w:r>
      <w:r>
        <w:rPr>
          <w:i/>
          <w:iCs/>
        </w:rPr>
        <w:t>Darul sfânt al vieții și combaterea păcatelor împotriva acestuia. Aspecte ale nașterii de prunci, în lumina moralei creștine ortodoxe</w:t>
      </w:r>
      <w:r>
        <w:t xml:space="preserve">, Ed. Institutului Biblic și de Misiune al Bisericii Ortodoxe Române, București, 1997.  </w:t>
      </w:r>
      <w:bookmarkEnd w:id="11"/>
    </w:p>
  </w:footnote>
  <w:footnote w:id="10">
    <w:p w14:paraId="329A1D90" w14:textId="77777777" w:rsidR="00C91942" w:rsidRDefault="00C91942" w:rsidP="005227EB">
      <w:pPr>
        <w:pStyle w:val="FootnoteText"/>
      </w:pPr>
      <w:r>
        <w:rPr>
          <w:rStyle w:val="FootnoteReference"/>
        </w:rPr>
        <w:footnoteRef/>
      </w:r>
      <w:r>
        <w:t xml:space="preserve"> </w:t>
      </w:r>
      <w:bookmarkStart w:id="12" w:name="_Hlk124354299"/>
      <w:r>
        <w:t xml:space="preserve">Ștefan </w:t>
      </w:r>
      <w:proofErr w:type="spellStart"/>
      <w:r>
        <w:rPr>
          <w:smallCaps/>
        </w:rPr>
        <w:t>Iloaie</w:t>
      </w:r>
      <w:proofErr w:type="spellEnd"/>
      <w:r>
        <w:t xml:space="preserve">, </w:t>
      </w:r>
      <w:r>
        <w:rPr>
          <w:i/>
          <w:iCs/>
        </w:rPr>
        <w:t xml:space="preserve">Cultura vieții. Aspecte morale în </w:t>
      </w:r>
      <w:proofErr w:type="spellStart"/>
      <w:r>
        <w:rPr>
          <w:i/>
          <w:iCs/>
        </w:rPr>
        <w:t>bioetică</w:t>
      </w:r>
      <w:proofErr w:type="spellEnd"/>
      <w:r>
        <w:t>, Ed. Renașterea, Cluj-Napoca, 2009</w:t>
      </w:r>
      <w:bookmarkEnd w:id="12"/>
      <w:r>
        <w:t>;</w:t>
      </w:r>
      <w:r w:rsidRPr="000E665B">
        <w:rPr>
          <w:iCs/>
        </w:rPr>
        <w:t xml:space="preserve"> Ștefan </w:t>
      </w:r>
      <w:proofErr w:type="spellStart"/>
      <w:r w:rsidRPr="000E665B">
        <w:rPr>
          <w:iCs/>
          <w:smallCaps/>
        </w:rPr>
        <w:t>Iloaie</w:t>
      </w:r>
      <w:proofErr w:type="spellEnd"/>
      <w:r w:rsidRPr="000E665B">
        <w:rPr>
          <w:iCs/>
        </w:rPr>
        <w:t xml:space="preserve">, </w:t>
      </w:r>
      <w:r w:rsidRPr="000E665B">
        <w:rPr>
          <w:i/>
        </w:rPr>
        <w:t>Responsabilitatea morală personală și comunitară. O perspectivă teologică</w:t>
      </w:r>
      <w:r w:rsidRPr="000E665B">
        <w:rPr>
          <w:iCs/>
        </w:rPr>
        <w:t>, Ed. Renașterea, Cluj-Napoca, 2009</w:t>
      </w:r>
      <w:r>
        <w:rPr>
          <w:iCs/>
        </w:rPr>
        <w:t xml:space="preserve">; </w:t>
      </w:r>
      <w:r w:rsidRPr="00EF6E45">
        <w:rPr>
          <w:iCs/>
        </w:rPr>
        <w:t xml:space="preserve">Ștefan </w:t>
      </w:r>
      <w:proofErr w:type="spellStart"/>
      <w:r w:rsidRPr="00EF6E45">
        <w:rPr>
          <w:iCs/>
          <w:smallCaps/>
        </w:rPr>
        <w:t>Iloaie</w:t>
      </w:r>
      <w:proofErr w:type="spellEnd"/>
      <w:r w:rsidRPr="00EF6E45">
        <w:rPr>
          <w:iCs/>
        </w:rPr>
        <w:t xml:space="preserve">, </w:t>
      </w:r>
      <w:r w:rsidRPr="00EF6E45">
        <w:rPr>
          <w:i/>
          <w:iCs/>
        </w:rPr>
        <w:t>Morala creștină și etica postmodernă. O întâlnire necesară</w:t>
      </w:r>
      <w:r w:rsidRPr="00EF6E45">
        <w:rPr>
          <w:iCs/>
        </w:rPr>
        <w:t>, Presa Universitară Clujeană, Cluj-Napoca, 2009</w:t>
      </w:r>
      <w:r>
        <w:rPr>
          <w:iCs/>
        </w:rPr>
        <w:t>;</w:t>
      </w:r>
      <w:bookmarkStart w:id="13" w:name="_Hlk124354307"/>
      <w:r>
        <w:rPr>
          <w:iCs/>
        </w:rPr>
        <w:t xml:space="preserve"> </w:t>
      </w:r>
      <w:r>
        <w:t xml:space="preserve">Ștefan </w:t>
      </w:r>
      <w:proofErr w:type="spellStart"/>
      <w:r>
        <w:rPr>
          <w:smallCaps/>
        </w:rPr>
        <w:t>Iloaie</w:t>
      </w:r>
      <w:proofErr w:type="spellEnd"/>
      <w:r>
        <w:t xml:space="preserve">, „Morală și Viață. Documentele Bisericii Ortodoxe Române referitoare la </w:t>
      </w:r>
      <w:proofErr w:type="spellStart"/>
      <w:r>
        <w:t>Bioetică</w:t>
      </w:r>
      <w:proofErr w:type="spellEnd"/>
      <w:r>
        <w:t xml:space="preserve">”, în: </w:t>
      </w:r>
      <w:r>
        <w:rPr>
          <w:i/>
        </w:rPr>
        <w:t xml:space="preserve">Revista Română de </w:t>
      </w:r>
      <w:proofErr w:type="spellStart"/>
      <w:r>
        <w:rPr>
          <w:i/>
        </w:rPr>
        <w:t>Bioetică</w:t>
      </w:r>
      <w:proofErr w:type="spellEnd"/>
      <w:r>
        <w:rPr>
          <w:i/>
        </w:rPr>
        <w:t>,</w:t>
      </w:r>
      <w:r>
        <w:rPr>
          <w:iCs/>
        </w:rPr>
        <w:t xml:space="preserve"> VII (2009), pp. 18-29</w:t>
      </w:r>
      <w:bookmarkEnd w:id="13"/>
      <w:r>
        <w:rPr>
          <w:iCs/>
        </w:rPr>
        <w:t>.</w:t>
      </w:r>
    </w:p>
  </w:footnote>
  <w:footnote w:id="11">
    <w:p w14:paraId="5D6CE11F" w14:textId="77777777" w:rsidR="00C91942" w:rsidRDefault="00C91942" w:rsidP="005227EB">
      <w:pPr>
        <w:pStyle w:val="FootnoteText"/>
      </w:pPr>
      <w:r>
        <w:rPr>
          <w:rStyle w:val="FootnoteReference"/>
        </w:rPr>
        <w:footnoteRef/>
      </w:r>
      <w:r>
        <w:t xml:space="preserve"> </w:t>
      </w:r>
      <w:bookmarkStart w:id="14" w:name="_Hlk124354321"/>
      <w:r>
        <w:t xml:space="preserve">Sebastian </w:t>
      </w:r>
      <w:r>
        <w:rPr>
          <w:smallCaps/>
        </w:rPr>
        <w:t>Moldovan</w:t>
      </w:r>
      <w:r>
        <w:t xml:space="preserve">, </w:t>
      </w:r>
      <w:r>
        <w:rPr>
          <w:i/>
          <w:iCs/>
        </w:rPr>
        <w:t xml:space="preserve">Eseuri de </w:t>
      </w:r>
      <w:proofErr w:type="spellStart"/>
      <w:r>
        <w:rPr>
          <w:i/>
          <w:iCs/>
        </w:rPr>
        <w:t>bioetică</w:t>
      </w:r>
      <w:proofErr w:type="spellEnd"/>
      <w:r>
        <w:t xml:space="preserve">, Ed. Astra </w:t>
      </w:r>
      <w:proofErr w:type="spellStart"/>
      <w:r>
        <w:t>Museum</w:t>
      </w:r>
      <w:proofErr w:type="spellEnd"/>
      <w:r>
        <w:t xml:space="preserve">, Sibiu, </w:t>
      </w:r>
      <w:r>
        <w:rPr>
          <w:vertAlign w:val="superscript"/>
        </w:rPr>
        <w:t>2</w:t>
      </w:r>
      <w:r>
        <w:t xml:space="preserve">2013. </w:t>
      </w:r>
      <w:bookmarkEnd w:id="14"/>
    </w:p>
  </w:footnote>
  <w:footnote w:id="12">
    <w:p w14:paraId="35054ADD" w14:textId="77777777" w:rsidR="00C91942" w:rsidRDefault="00C91942" w:rsidP="005227EB">
      <w:pPr>
        <w:pStyle w:val="FootnoteText"/>
      </w:pPr>
      <w:r>
        <w:rPr>
          <w:rStyle w:val="FootnoteReference"/>
        </w:rPr>
        <w:footnoteRef/>
      </w:r>
      <w:r>
        <w:t xml:space="preserve"> </w:t>
      </w:r>
      <w:bookmarkStart w:id="15" w:name="_Hlk124354328"/>
      <w:r>
        <w:t xml:space="preserve">Vasile </w:t>
      </w:r>
      <w:proofErr w:type="spellStart"/>
      <w:r>
        <w:rPr>
          <w:smallCaps/>
        </w:rPr>
        <w:t>Răducă</w:t>
      </w:r>
      <w:proofErr w:type="spellEnd"/>
      <w:r>
        <w:t>, „</w:t>
      </w:r>
      <w:proofErr w:type="spellStart"/>
      <w:r>
        <w:t>Bioetica</w:t>
      </w:r>
      <w:proofErr w:type="spellEnd"/>
      <w:r>
        <w:t xml:space="preserve">, familia și morala creștină”, în: </w:t>
      </w:r>
      <w:r>
        <w:rPr>
          <w:i/>
          <w:iCs/>
        </w:rPr>
        <w:t>Studii teologice</w:t>
      </w:r>
      <w:r>
        <w:t>, LI (1999), 3-4, pp. 103-117</w:t>
      </w:r>
      <w:bookmarkEnd w:id="15"/>
      <w:r>
        <w:t xml:space="preserve">; </w:t>
      </w:r>
      <w:r w:rsidRPr="006C5C42">
        <w:t xml:space="preserve">Pr. Vasile </w:t>
      </w:r>
      <w:proofErr w:type="spellStart"/>
      <w:r w:rsidRPr="007B4E4F">
        <w:rPr>
          <w:smallCaps/>
        </w:rPr>
        <w:t>Răducă</w:t>
      </w:r>
      <w:proofErr w:type="spellEnd"/>
      <w:r w:rsidRPr="006C5C42">
        <w:t xml:space="preserve">, „Planificarea familială, controlul nașterilor și contracepția”, în: </w:t>
      </w:r>
      <w:r w:rsidRPr="006C5C42">
        <w:rPr>
          <w:i/>
          <w:iCs/>
        </w:rPr>
        <w:t>Ortodoxia</w:t>
      </w:r>
      <w:r w:rsidRPr="006C5C42">
        <w:t>, LVII (2006), 1-2, pp. 221-236</w:t>
      </w:r>
      <w:r>
        <w:t>.</w:t>
      </w:r>
    </w:p>
  </w:footnote>
  <w:footnote w:id="13">
    <w:p w14:paraId="2715C9A4" w14:textId="77777777" w:rsidR="00C91942" w:rsidRDefault="00C91942" w:rsidP="005227EB">
      <w:pPr>
        <w:pStyle w:val="FootnoteText"/>
      </w:pPr>
      <w:r>
        <w:rPr>
          <w:rStyle w:val="FootnoteReference"/>
        </w:rPr>
        <w:footnoteRef/>
      </w:r>
      <w:r>
        <w:t xml:space="preserve"> </w:t>
      </w:r>
      <w:bookmarkStart w:id="16" w:name="_Hlk124354338"/>
      <w:r>
        <w:t xml:space="preserve">Pr. Gheorghe </w:t>
      </w:r>
      <w:r>
        <w:rPr>
          <w:smallCaps/>
        </w:rPr>
        <w:t>Popa</w:t>
      </w:r>
      <w:r>
        <w:t xml:space="preserve">, </w:t>
      </w:r>
      <w:r>
        <w:rPr>
          <w:i/>
          <w:iCs/>
        </w:rPr>
        <w:t>Teologie și demnitate umană. Studii de teologie morală contextuală</w:t>
      </w:r>
      <w:r>
        <w:t xml:space="preserve">, Ed. </w:t>
      </w:r>
      <w:proofErr w:type="spellStart"/>
      <w:r>
        <w:t>Trinitas</w:t>
      </w:r>
      <w:proofErr w:type="spellEnd"/>
      <w:r>
        <w:t>, Iași, 2003</w:t>
      </w:r>
      <w:bookmarkEnd w:id="16"/>
      <w:r>
        <w:t xml:space="preserve">; </w:t>
      </w:r>
      <w:bookmarkStart w:id="17" w:name="_Hlk124354343"/>
      <w:r>
        <w:t xml:space="preserve">Pr. Prof. Dr. Gheorghe </w:t>
      </w:r>
      <w:r>
        <w:rPr>
          <w:smallCaps/>
        </w:rPr>
        <w:t>Popa</w:t>
      </w:r>
      <w:r>
        <w:t xml:space="preserve">, „Viața umană între determinismul manipulărilor tehnologice și libertatea transfigurării spirituale”, în: </w:t>
      </w:r>
      <w:r>
        <w:rPr>
          <w:i/>
          <w:iCs/>
        </w:rPr>
        <w:t>Analele Științifice ale Universității „Al. I. Cuza” din Iași</w:t>
      </w:r>
      <w:r>
        <w:t xml:space="preserve">, </w:t>
      </w:r>
      <w:r>
        <w:rPr>
          <w:i/>
          <w:iCs/>
        </w:rPr>
        <w:t>S.N.</w:t>
      </w:r>
      <w:r>
        <w:t>, Teologie, Ed. Universității „Al. I. Cuza”, IX (2004), pp. 227-234.</w:t>
      </w:r>
      <w:bookmarkEnd w:id="17"/>
    </w:p>
  </w:footnote>
  <w:footnote w:id="14">
    <w:p w14:paraId="09E56BC1" w14:textId="77777777" w:rsidR="00C91942" w:rsidRDefault="00C91942" w:rsidP="005227EB">
      <w:pPr>
        <w:pStyle w:val="FootnoteText"/>
      </w:pPr>
      <w:r>
        <w:rPr>
          <w:rStyle w:val="FootnoteReference"/>
        </w:rPr>
        <w:footnoteRef/>
      </w:r>
      <w:r>
        <w:t xml:space="preserve"> </w:t>
      </w:r>
      <w:bookmarkStart w:id="18" w:name="_Hlk124354356"/>
      <w:r>
        <w:t xml:space="preserve">George </w:t>
      </w:r>
      <w:r>
        <w:rPr>
          <w:smallCaps/>
        </w:rPr>
        <w:t>Stan</w:t>
      </w:r>
      <w:r>
        <w:t xml:space="preserve">, </w:t>
      </w:r>
      <w:r>
        <w:rPr>
          <w:i/>
          <w:iCs/>
        </w:rPr>
        <w:t xml:space="preserve">Teologie și </w:t>
      </w:r>
      <w:proofErr w:type="spellStart"/>
      <w:r>
        <w:rPr>
          <w:i/>
          <w:iCs/>
        </w:rPr>
        <w:t>bioetică</w:t>
      </w:r>
      <w:proofErr w:type="spellEnd"/>
      <w:r>
        <w:t>, Ed. Cartea Ortodoxă, Alexandria, 2017.</w:t>
      </w:r>
      <w:bookmarkEnd w:id="18"/>
    </w:p>
  </w:footnote>
  <w:footnote w:id="15">
    <w:p w14:paraId="4163700E" w14:textId="77777777" w:rsidR="00C91942" w:rsidRDefault="00C91942" w:rsidP="005227EB">
      <w:pPr>
        <w:pStyle w:val="FootnoteText"/>
      </w:pPr>
      <w:r>
        <w:rPr>
          <w:rStyle w:val="FootnoteReference"/>
        </w:rPr>
        <w:footnoteRef/>
      </w:r>
      <w:r>
        <w:t xml:space="preserve"> </w:t>
      </w:r>
      <w:bookmarkStart w:id="19" w:name="_Hlk124354367"/>
      <w:r>
        <w:t xml:space="preserve">Ancuța Elena </w:t>
      </w:r>
      <w:proofErr w:type="spellStart"/>
      <w:r>
        <w:rPr>
          <w:smallCaps/>
        </w:rPr>
        <w:t>Franț</w:t>
      </w:r>
      <w:proofErr w:type="spellEnd"/>
      <w:r>
        <w:t xml:space="preserve">, </w:t>
      </w:r>
      <w:r>
        <w:rPr>
          <w:i/>
          <w:iCs/>
        </w:rPr>
        <w:t>Întreruperea cursului sarcinii. Repere juridice și etice</w:t>
      </w:r>
      <w:r>
        <w:t>, Ed. Universul Juridic, București, 2016.</w:t>
      </w:r>
      <w:bookmarkEnd w:id="19"/>
    </w:p>
  </w:footnote>
  <w:footnote w:id="16">
    <w:p w14:paraId="1ECE919E" w14:textId="77777777" w:rsidR="00C91942" w:rsidRDefault="00C91942" w:rsidP="005227EB">
      <w:pPr>
        <w:pStyle w:val="FootnoteText"/>
      </w:pPr>
      <w:r>
        <w:rPr>
          <w:rStyle w:val="FootnoteReference"/>
        </w:rPr>
        <w:footnoteRef/>
      </w:r>
      <w:r>
        <w:t xml:space="preserve"> </w:t>
      </w:r>
      <w:bookmarkStart w:id="20" w:name="_Hlk124354373"/>
      <w:r>
        <w:t xml:space="preserve">Dr. Petru </w:t>
      </w:r>
      <w:r>
        <w:rPr>
          <w:smallCaps/>
        </w:rPr>
        <w:t>Cernat</w:t>
      </w:r>
      <w:r>
        <w:t xml:space="preserve">, </w:t>
      </w:r>
      <w:bookmarkStart w:id="21" w:name="_Hlk124262301"/>
      <w:r>
        <w:rPr>
          <w:i/>
          <w:iCs/>
        </w:rPr>
        <w:t xml:space="preserve">Identitatea embrionului uman din perspectiva Teologică și </w:t>
      </w:r>
      <w:proofErr w:type="spellStart"/>
      <w:r>
        <w:rPr>
          <w:i/>
          <w:iCs/>
        </w:rPr>
        <w:t>Bioetică</w:t>
      </w:r>
      <w:bookmarkEnd w:id="21"/>
      <w:proofErr w:type="spellEnd"/>
      <w:r>
        <w:t>, Ed. Doxologia, Iași, 2022.</w:t>
      </w:r>
      <w:bookmarkEnd w:id="20"/>
    </w:p>
  </w:footnote>
  <w:footnote w:id="17">
    <w:p w14:paraId="75B52DA4" w14:textId="77777777" w:rsidR="00C91942" w:rsidRDefault="00C91942" w:rsidP="005227EB">
      <w:pPr>
        <w:pStyle w:val="FootnoteText"/>
      </w:pPr>
      <w:r>
        <w:rPr>
          <w:rStyle w:val="FootnoteReference"/>
        </w:rPr>
        <w:footnoteRef/>
      </w:r>
      <w:r>
        <w:t xml:space="preserve"> </w:t>
      </w:r>
      <w:bookmarkStart w:id="22" w:name="_Hlk124354380"/>
      <w:r>
        <w:t xml:space="preserve">Preot Cosmin </w:t>
      </w:r>
      <w:r>
        <w:rPr>
          <w:smallCaps/>
        </w:rPr>
        <w:t>Lazăr</w:t>
      </w:r>
      <w:r>
        <w:t xml:space="preserve">, </w:t>
      </w:r>
      <w:proofErr w:type="spellStart"/>
      <w:r>
        <w:rPr>
          <w:i/>
          <w:iCs/>
        </w:rPr>
        <w:t>Homo</w:t>
      </w:r>
      <w:proofErr w:type="spellEnd"/>
      <w:r>
        <w:rPr>
          <w:i/>
          <w:iCs/>
        </w:rPr>
        <w:t xml:space="preserve"> </w:t>
      </w:r>
      <w:proofErr w:type="spellStart"/>
      <w:r>
        <w:rPr>
          <w:i/>
          <w:iCs/>
        </w:rPr>
        <w:t>fabricatus</w:t>
      </w:r>
      <w:proofErr w:type="spellEnd"/>
      <w:r>
        <w:rPr>
          <w:i/>
          <w:iCs/>
        </w:rPr>
        <w:t>? Statutul embrionului uman din perspectivă ortodoxă, în contextul biotehnologiilor contemporane</w:t>
      </w:r>
      <w:r>
        <w:t>, Ed. Reîntregirea, Alba Iulia, 2022.</w:t>
      </w:r>
      <w:bookmarkEnd w:id="22"/>
    </w:p>
  </w:footnote>
  <w:footnote w:id="18">
    <w:p w14:paraId="42A4E536" w14:textId="77777777" w:rsidR="00C91942" w:rsidRDefault="00C91942" w:rsidP="005227EB">
      <w:pPr>
        <w:pStyle w:val="FootnoteText"/>
      </w:pPr>
      <w:r>
        <w:rPr>
          <w:rStyle w:val="FootnoteReference"/>
        </w:rPr>
        <w:footnoteRef/>
      </w:r>
      <w:r>
        <w:t xml:space="preserve"> Pr. prof. dr. Ioan C. </w:t>
      </w:r>
      <w:r>
        <w:rPr>
          <w:smallCaps/>
        </w:rPr>
        <w:t>Teșu</w:t>
      </w:r>
      <w:r>
        <w:t xml:space="preserve">, </w:t>
      </w:r>
      <w:r>
        <w:rPr>
          <w:i/>
        </w:rPr>
        <w:t>Familia contemporană...</w:t>
      </w:r>
      <w:r>
        <w:t xml:space="preserve">; </w:t>
      </w:r>
      <w:bookmarkStart w:id="23" w:name="_Hlk124354392"/>
      <w:r>
        <w:t xml:space="preserve">Pr. Ioan C. </w:t>
      </w:r>
      <w:r>
        <w:rPr>
          <w:smallCaps/>
        </w:rPr>
        <w:t>Teșu</w:t>
      </w:r>
      <w:r>
        <w:t xml:space="preserve">, „Familia creștină – icoană a iubirii dumnezeiești”, în: </w:t>
      </w:r>
      <w:r>
        <w:rPr>
          <w:i/>
          <w:iCs/>
        </w:rPr>
        <w:t>Teologie și viață</w:t>
      </w:r>
      <w:r>
        <w:t xml:space="preserve">, XIX (2009), pp. 5-31; Pr. Ioan. C. </w:t>
      </w:r>
      <w:r>
        <w:rPr>
          <w:smallCaps/>
        </w:rPr>
        <w:t>Teșu</w:t>
      </w:r>
      <w:r>
        <w:t xml:space="preserve">, „Familia în era digitală (I)”, în </w:t>
      </w:r>
      <w:r>
        <w:rPr>
          <w:i/>
        </w:rPr>
        <w:t>Teologie și Viață</w:t>
      </w:r>
      <w:r>
        <w:t>, SN, XCVI (2020), 5-6, pp. 5-24.</w:t>
      </w:r>
      <w:bookmarkEnd w:id="23"/>
    </w:p>
  </w:footnote>
  <w:footnote w:id="19">
    <w:p w14:paraId="4AFA338A" w14:textId="77777777" w:rsidR="00C91942" w:rsidRDefault="00C91942" w:rsidP="005227EB">
      <w:pPr>
        <w:pStyle w:val="FootnoteText"/>
      </w:pPr>
      <w:r>
        <w:rPr>
          <w:rStyle w:val="FootnoteReference"/>
        </w:rPr>
        <w:footnoteRef/>
      </w:r>
      <w:r>
        <w:t xml:space="preserve"> </w:t>
      </w:r>
      <w:bookmarkStart w:id="24" w:name="_Hlk126790470"/>
      <w:bookmarkStart w:id="25" w:name="_Hlk124354403"/>
      <w:r w:rsidRPr="00370CAE">
        <w:t xml:space="preserve">Pr. conf. dr. Petre </w:t>
      </w:r>
      <w:r w:rsidRPr="00370CAE">
        <w:rPr>
          <w:smallCaps/>
        </w:rPr>
        <w:t>Semen</w:t>
      </w:r>
      <w:r w:rsidRPr="00370CAE">
        <w:t xml:space="preserve">, </w:t>
      </w:r>
      <w:r>
        <w:t>„</w:t>
      </w:r>
      <w:r w:rsidRPr="00370CAE">
        <w:t>Familia și importanța ei în perioada Vechiului Testament</w:t>
      </w:r>
      <w:r>
        <w:t>”</w:t>
      </w:r>
      <w:r w:rsidRPr="00370CAE">
        <w:t xml:space="preserve">, în vol. </w:t>
      </w:r>
      <w:r w:rsidRPr="00370CAE">
        <w:rPr>
          <w:i/>
          <w:iCs/>
        </w:rPr>
        <w:t>Familia creștină azi</w:t>
      </w:r>
      <w:r w:rsidRPr="00370CAE">
        <w:t>, Ed</w:t>
      </w:r>
      <w:r>
        <w:t>.</w:t>
      </w:r>
      <w:r w:rsidRPr="00370CAE">
        <w:t xml:space="preserve"> TRINITAS, Iași, 1995, pp. 9-27</w:t>
      </w:r>
      <w:bookmarkEnd w:id="24"/>
      <w:r>
        <w:t xml:space="preserve">; Pr. Prof. Dr. Petre </w:t>
      </w:r>
      <w:r>
        <w:rPr>
          <w:smallCaps/>
        </w:rPr>
        <w:t>Semen</w:t>
      </w:r>
      <w:r>
        <w:t xml:space="preserve">, „Importanța familiei în Vechiul Testament”, în </w:t>
      </w:r>
      <w:r>
        <w:rPr>
          <w:i/>
        </w:rPr>
        <w:t>Teologie și Viață</w:t>
      </w:r>
      <w:r>
        <w:t xml:space="preserve">, XIX (2009), 5-8, pp. 31-39; Pr. Prof. Dr. Petre </w:t>
      </w:r>
      <w:r>
        <w:rPr>
          <w:smallCaps/>
        </w:rPr>
        <w:t>Semen</w:t>
      </w:r>
      <w:r>
        <w:t xml:space="preserve">, „Originea, sensul și valoarea vieții în gândirea iudaică și creștină”, în: </w:t>
      </w:r>
      <w:r>
        <w:rPr>
          <w:i/>
          <w:iCs/>
        </w:rPr>
        <w:t>Analele Științifice ale Universității „Al. I. Cuza” din Iași</w:t>
      </w:r>
      <w:r>
        <w:t xml:space="preserve">, </w:t>
      </w:r>
      <w:r>
        <w:rPr>
          <w:i/>
          <w:iCs/>
        </w:rPr>
        <w:t>S.N.</w:t>
      </w:r>
      <w:r>
        <w:t>, Teologie, Ed. Universității „Al. I. Cuza”, IX (2004), pp. 235-260.</w:t>
      </w:r>
      <w:bookmarkEnd w:id="25"/>
    </w:p>
  </w:footnote>
  <w:footnote w:id="20">
    <w:p w14:paraId="7B9816B0" w14:textId="77777777" w:rsidR="00C91942" w:rsidRDefault="00C91942" w:rsidP="005227EB">
      <w:pPr>
        <w:pStyle w:val="FootnoteText"/>
      </w:pPr>
      <w:r>
        <w:rPr>
          <w:rStyle w:val="FootnoteReference"/>
        </w:rPr>
        <w:footnoteRef/>
      </w:r>
      <w:r>
        <w:t xml:space="preserve"> </w:t>
      </w:r>
      <w:bookmarkStart w:id="26" w:name="_Hlk124354427"/>
      <w:r>
        <w:t xml:space="preserve">Pr. prof. dr. Dumitru </w:t>
      </w:r>
      <w:r>
        <w:rPr>
          <w:smallCaps/>
        </w:rPr>
        <w:t>Stăniloae</w:t>
      </w:r>
      <w:r>
        <w:t xml:space="preserve">, </w:t>
      </w:r>
      <w:r>
        <w:rPr>
          <w:i/>
          <w:iCs/>
        </w:rPr>
        <w:t>Chipul nemuritor al lui Dumnezeu</w:t>
      </w:r>
      <w:r>
        <w:t xml:space="preserve">, Ed. Mitropoliei Olteniei, Craiova, 1987; Pr. Dumitru </w:t>
      </w:r>
      <w:r>
        <w:rPr>
          <w:smallCaps/>
        </w:rPr>
        <w:t>Stăniloae</w:t>
      </w:r>
      <w:r>
        <w:t xml:space="preserve">, </w:t>
      </w:r>
      <w:r>
        <w:rPr>
          <w:i/>
          <w:iCs/>
        </w:rPr>
        <w:t>Teologia Dogmatică Ortodoxă</w:t>
      </w:r>
      <w:r>
        <w:t xml:space="preserve">, vol. I, Ed. Institutului Biblic și de Misiune al Bisericii Ortodoxe Române, București, </w:t>
      </w:r>
      <w:r>
        <w:rPr>
          <w:vertAlign w:val="superscript"/>
        </w:rPr>
        <w:t>2</w:t>
      </w:r>
      <w:r>
        <w:t>1996.</w:t>
      </w:r>
      <w:bookmarkEnd w:id="26"/>
    </w:p>
  </w:footnote>
  <w:footnote w:id="21">
    <w:p w14:paraId="14AB4AD0" w14:textId="77777777" w:rsidR="00C91942" w:rsidRDefault="00C91942" w:rsidP="005227EB">
      <w:pPr>
        <w:pStyle w:val="FootnoteText"/>
      </w:pPr>
      <w:r>
        <w:rPr>
          <w:rStyle w:val="FootnoteReference"/>
        </w:rPr>
        <w:footnoteRef/>
      </w:r>
      <w:r>
        <w:t xml:space="preserve"> Arhimandrit Teofil </w:t>
      </w:r>
      <w:r w:rsidRPr="001F2C58">
        <w:rPr>
          <w:smallCaps/>
        </w:rPr>
        <w:t>Tia</w:t>
      </w:r>
      <w:r>
        <w:t xml:space="preserve">, </w:t>
      </w:r>
      <w:r>
        <w:rPr>
          <w:i/>
          <w:iCs/>
        </w:rPr>
        <w:t>Elemente de «Pastorală Misionară» pentru o societate post-ideologică</w:t>
      </w:r>
      <w:r>
        <w:t xml:space="preserve">, Ed. Reîntregirea, Alba Iulia, 2003; Arhimandrit Teofil </w:t>
      </w:r>
      <w:r w:rsidRPr="00725E1B">
        <w:rPr>
          <w:smallCaps/>
        </w:rPr>
        <w:t>Tia</w:t>
      </w:r>
      <w:r>
        <w:t xml:space="preserve">, </w:t>
      </w:r>
      <w:proofErr w:type="spellStart"/>
      <w:r>
        <w:rPr>
          <w:i/>
          <w:iCs/>
        </w:rPr>
        <w:t>Reîncreștinarea</w:t>
      </w:r>
      <w:proofErr w:type="spellEnd"/>
      <w:r>
        <w:rPr>
          <w:i/>
          <w:iCs/>
        </w:rPr>
        <w:t xml:space="preserve"> Europei? Teologia religiei în pastorala și </w:t>
      </w:r>
      <w:proofErr w:type="spellStart"/>
      <w:r>
        <w:rPr>
          <w:i/>
          <w:iCs/>
        </w:rPr>
        <w:t>misiologia</w:t>
      </w:r>
      <w:proofErr w:type="spellEnd"/>
      <w:r>
        <w:rPr>
          <w:i/>
          <w:iCs/>
        </w:rPr>
        <w:t xml:space="preserve"> occidentală contemporană</w:t>
      </w:r>
      <w:r>
        <w:t xml:space="preserve">, Ed. Reîntregirea, Alba Iulia, 2003; </w:t>
      </w:r>
      <w:proofErr w:type="spellStart"/>
      <w:r>
        <w:t>Arhim</w:t>
      </w:r>
      <w:proofErr w:type="spellEnd"/>
      <w:r>
        <w:t xml:space="preserve">. Teofil </w:t>
      </w:r>
      <w:r w:rsidRPr="009110D1">
        <w:rPr>
          <w:smallCaps/>
        </w:rPr>
        <w:t>Tia</w:t>
      </w:r>
      <w:r>
        <w:t xml:space="preserve">, </w:t>
      </w:r>
      <w:proofErr w:type="spellStart"/>
      <w:r>
        <w:rPr>
          <w:i/>
          <w:iCs/>
        </w:rPr>
        <w:t>Descreștinarea</w:t>
      </w:r>
      <w:proofErr w:type="spellEnd"/>
      <w:r>
        <w:rPr>
          <w:i/>
          <w:iCs/>
        </w:rPr>
        <w:t>. O «apocalipsă» a culturii</w:t>
      </w:r>
      <w:r>
        <w:t>, Ed. Reîntregirea, Alba Iulia, 2009.</w:t>
      </w:r>
    </w:p>
  </w:footnote>
  <w:footnote w:id="22">
    <w:p w14:paraId="0A61BE32" w14:textId="77777777" w:rsidR="00C91942" w:rsidRDefault="00C91942" w:rsidP="005227EB">
      <w:pPr>
        <w:pStyle w:val="FootnoteText"/>
      </w:pPr>
      <w:r>
        <w:rPr>
          <w:rStyle w:val="FootnoteReference"/>
        </w:rPr>
        <w:footnoteRef/>
      </w:r>
      <w:r>
        <w:t xml:space="preserve"> </w:t>
      </w:r>
      <w:bookmarkStart w:id="27" w:name="_Hlk124354440"/>
      <w:proofErr w:type="spellStart"/>
      <w:r>
        <w:t>Marie-Helene</w:t>
      </w:r>
      <w:proofErr w:type="spellEnd"/>
      <w:r>
        <w:t xml:space="preserve"> </w:t>
      </w:r>
      <w:proofErr w:type="spellStart"/>
      <w:r>
        <w:rPr>
          <w:smallCaps/>
        </w:rPr>
        <w:t>Congourdeau</w:t>
      </w:r>
      <w:proofErr w:type="spellEnd"/>
      <w:r>
        <w:t xml:space="preserve">, </w:t>
      </w:r>
      <w:r>
        <w:rPr>
          <w:i/>
        </w:rPr>
        <w:t>Embrionul și sufletul lui la sfinții Părinți și în izvoarele filozofice și medicale grecești (secolele VI î. Hr. – V d. Hr)</w:t>
      </w:r>
      <w:r>
        <w:t xml:space="preserve">, traducere de Maria-Cornelia </w:t>
      </w:r>
      <w:proofErr w:type="spellStart"/>
      <w:r>
        <w:t>Ică</w:t>
      </w:r>
      <w:proofErr w:type="spellEnd"/>
      <w:r>
        <w:t xml:space="preserve"> </w:t>
      </w:r>
      <w:proofErr w:type="spellStart"/>
      <w:r>
        <w:t>jr</w:t>
      </w:r>
      <w:proofErr w:type="spellEnd"/>
      <w:r>
        <w:t xml:space="preserve">, Ed. </w:t>
      </w:r>
      <w:proofErr w:type="spellStart"/>
      <w:r>
        <w:t>Deisis</w:t>
      </w:r>
      <w:proofErr w:type="spellEnd"/>
      <w:r>
        <w:t>, Sibiu, 2014.</w:t>
      </w:r>
      <w:bookmarkEnd w:id="27"/>
    </w:p>
  </w:footnote>
  <w:footnote w:id="23">
    <w:p w14:paraId="62CA3338" w14:textId="77777777" w:rsidR="00C91942" w:rsidRDefault="00C91942" w:rsidP="005227EB">
      <w:pPr>
        <w:pStyle w:val="FootnoteText"/>
      </w:pPr>
      <w:r>
        <w:rPr>
          <w:rStyle w:val="FootnoteReference"/>
        </w:rPr>
        <w:footnoteRef/>
      </w:r>
      <w:r>
        <w:t xml:space="preserve"> </w:t>
      </w:r>
      <w:bookmarkStart w:id="28" w:name="_Hlk124266795"/>
      <w:bookmarkStart w:id="29" w:name="_Hlk124354455"/>
      <w:r>
        <w:t xml:space="preserve">Dominique </w:t>
      </w:r>
      <w:proofErr w:type="spellStart"/>
      <w:r>
        <w:rPr>
          <w:smallCaps/>
        </w:rPr>
        <w:t>Beaufils</w:t>
      </w:r>
      <w:proofErr w:type="spellEnd"/>
      <w:r>
        <w:t xml:space="preserve"> </w:t>
      </w:r>
      <w:bookmarkEnd w:id="28"/>
      <w:r>
        <w:t xml:space="preserve">et </w:t>
      </w:r>
      <w:proofErr w:type="spellStart"/>
      <w:r>
        <w:t>alii</w:t>
      </w:r>
      <w:proofErr w:type="spellEnd"/>
      <w:r>
        <w:t xml:space="preserve">, </w:t>
      </w:r>
      <w:proofErr w:type="spellStart"/>
      <w:r>
        <w:rPr>
          <w:i/>
          <w:iCs/>
        </w:rPr>
        <w:t>Bioetica</w:t>
      </w:r>
      <w:proofErr w:type="spellEnd"/>
      <w:r>
        <w:rPr>
          <w:i/>
          <w:iCs/>
        </w:rPr>
        <w:t xml:space="preserve"> și taina persoanei. Perspective ortodoxe</w:t>
      </w:r>
      <w:r>
        <w:t xml:space="preserve">, traducere din limba franceză de Nicoleta </w:t>
      </w:r>
      <w:proofErr w:type="spellStart"/>
      <w:r>
        <w:t>Petuhov</w:t>
      </w:r>
      <w:proofErr w:type="spellEnd"/>
      <w:r>
        <w:t>, Ed. Bizantină, București, 2006.</w:t>
      </w:r>
      <w:bookmarkEnd w:id="29"/>
    </w:p>
  </w:footnote>
  <w:footnote w:id="24">
    <w:p w14:paraId="021BC7E2" w14:textId="77777777" w:rsidR="00C91942" w:rsidRDefault="00C91942" w:rsidP="005227EB">
      <w:pPr>
        <w:pStyle w:val="FootnoteText"/>
      </w:pPr>
      <w:r>
        <w:rPr>
          <w:rStyle w:val="FootnoteReference"/>
        </w:rPr>
        <w:footnoteRef/>
      </w:r>
      <w:r>
        <w:t xml:space="preserve"> </w:t>
      </w:r>
      <w:bookmarkStart w:id="30" w:name="_Hlk124354467"/>
      <w:r>
        <w:t xml:space="preserve">Jean </w:t>
      </w:r>
      <w:r>
        <w:rPr>
          <w:smallCaps/>
        </w:rPr>
        <w:t>Boboc</w:t>
      </w:r>
      <w:r>
        <w:t xml:space="preserve">, </w:t>
      </w:r>
      <w:r>
        <w:rPr>
          <w:i/>
          <w:iCs/>
        </w:rPr>
        <w:t xml:space="preserve">La grande </w:t>
      </w:r>
      <w:proofErr w:type="spellStart"/>
      <w:r>
        <w:rPr>
          <w:i/>
          <w:iCs/>
        </w:rPr>
        <w:t>métamorphose</w:t>
      </w:r>
      <w:proofErr w:type="spellEnd"/>
      <w:r>
        <w:rPr>
          <w:i/>
          <w:iCs/>
        </w:rPr>
        <w:t xml:space="preserve">. </w:t>
      </w:r>
      <w:proofErr w:type="spellStart"/>
      <w:r>
        <w:rPr>
          <w:i/>
          <w:iCs/>
        </w:rPr>
        <w:t>Éléments</w:t>
      </w:r>
      <w:proofErr w:type="spellEnd"/>
      <w:r>
        <w:rPr>
          <w:i/>
          <w:iCs/>
        </w:rPr>
        <w:t xml:space="preserve"> </w:t>
      </w:r>
      <w:proofErr w:type="spellStart"/>
      <w:r>
        <w:rPr>
          <w:i/>
          <w:iCs/>
        </w:rPr>
        <w:t>pour</w:t>
      </w:r>
      <w:proofErr w:type="spellEnd"/>
      <w:r>
        <w:rPr>
          <w:i/>
          <w:iCs/>
        </w:rPr>
        <w:t xml:space="preserve"> </w:t>
      </w:r>
      <w:proofErr w:type="spellStart"/>
      <w:r>
        <w:rPr>
          <w:i/>
          <w:iCs/>
        </w:rPr>
        <w:t>une</w:t>
      </w:r>
      <w:proofErr w:type="spellEnd"/>
      <w:r>
        <w:rPr>
          <w:i/>
          <w:iCs/>
        </w:rPr>
        <w:t xml:space="preserve"> </w:t>
      </w:r>
      <w:proofErr w:type="spellStart"/>
      <w:r>
        <w:rPr>
          <w:i/>
          <w:iCs/>
        </w:rPr>
        <w:t>théo-anthropologie</w:t>
      </w:r>
      <w:proofErr w:type="spellEnd"/>
      <w:r>
        <w:rPr>
          <w:i/>
          <w:iCs/>
        </w:rPr>
        <w:t xml:space="preserve"> </w:t>
      </w:r>
      <w:proofErr w:type="spellStart"/>
      <w:r>
        <w:rPr>
          <w:i/>
          <w:iCs/>
        </w:rPr>
        <w:t>orthodoxe</w:t>
      </w:r>
      <w:proofErr w:type="spellEnd"/>
      <w:r>
        <w:t xml:space="preserve">, </w:t>
      </w:r>
      <w:proofErr w:type="spellStart"/>
      <w:r>
        <w:t>Cerf</w:t>
      </w:r>
      <w:proofErr w:type="spellEnd"/>
      <w:r>
        <w:t xml:space="preserve"> </w:t>
      </w:r>
      <w:proofErr w:type="spellStart"/>
      <w:r>
        <w:t>Patrimoines</w:t>
      </w:r>
      <w:proofErr w:type="spellEnd"/>
      <w:r>
        <w:t xml:space="preserve">, Paris, 2016; Jean </w:t>
      </w:r>
      <w:r>
        <w:rPr>
          <w:smallCaps/>
        </w:rPr>
        <w:t>Boboc</w:t>
      </w:r>
      <w:r>
        <w:t xml:space="preserve">, </w:t>
      </w:r>
      <w:proofErr w:type="spellStart"/>
      <w:r>
        <w:rPr>
          <w:i/>
          <w:iCs/>
        </w:rPr>
        <w:t>Transumanismul</w:t>
      </w:r>
      <w:proofErr w:type="spellEnd"/>
      <w:r>
        <w:rPr>
          <w:i/>
          <w:iCs/>
        </w:rPr>
        <w:t xml:space="preserve"> decriptat. Metamorfoza navei lui </w:t>
      </w:r>
      <w:proofErr w:type="spellStart"/>
      <w:r>
        <w:rPr>
          <w:i/>
          <w:iCs/>
        </w:rPr>
        <w:t>Tezeu</w:t>
      </w:r>
      <w:proofErr w:type="spellEnd"/>
      <w:r>
        <w:t xml:space="preserve">, traducere din limba franceză de Manuel Valeriu, prefață de Pierre </w:t>
      </w:r>
      <w:proofErr w:type="spellStart"/>
      <w:r>
        <w:t>Magnard</w:t>
      </w:r>
      <w:proofErr w:type="spellEnd"/>
      <w:r>
        <w:t>, ediție îngrijită de prof. dr. Sebastian Moldovan, Ed. Doxologia, Iași, 2020.</w:t>
      </w:r>
      <w:bookmarkEnd w:id="30"/>
    </w:p>
  </w:footnote>
  <w:footnote w:id="25">
    <w:p w14:paraId="7ECFE916" w14:textId="77777777" w:rsidR="00C91942" w:rsidRDefault="00C91942" w:rsidP="005227EB">
      <w:pPr>
        <w:pStyle w:val="FootnoteText"/>
      </w:pPr>
      <w:r>
        <w:rPr>
          <w:rStyle w:val="FootnoteReference"/>
        </w:rPr>
        <w:footnoteRef/>
      </w:r>
      <w:bookmarkStart w:id="31" w:name="_Hlk124354482"/>
      <w:r>
        <w:t xml:space="preserve"> Preot prof. dr. John </w:t>
      </w:r>
      <w:proofErr w:type="spellStart"/>
      <w:r w:rsidRPr="001475C1">
        <w:rPr>
          <w:smallCaps/>
        </w:rPr>
        <w:t>Breck</w:t>
      </w:r>
      <w:proofErr w:type="spellEnd"/>
      <w:r>
        <w:t xml:space="preserve">, </w:t>
      </w:r>
      <w:r>
        <w:rPr>
          <w:i/>
          <w:iCs/>
        </w:rPr>
        <w:t>Darul sacru al vieții</w:t>
      </w:r>
      <w:r>
        <w:t xml:space="preserve">, traducere și cuvânt înainte de Prea Sfințitul Dr. Irineu Pop Bistrițeanul, Ed. </w:t>
      </w:r>
      <w:proofErr w:type="spellStart"/>
      <w:r>
        <w:t>Patmos</w:t>
      </w:r>
      <w:proofErr w:type="spellEnd"/>
      <w:r>
        <w:t xml:space="preserve">, Cluj-Napoca, 2001; John </w:t>
      </w:r>
      <w:proofErr w:type="spellStart"/>
      <w:r>
        <w:rPr>
          <w:smallCaps/>
        </w:rPr>
        <w:t>Breck</w:t>
      </w:r>
      <w:proofErr w:type="spellEnd"/>
      <w:r>
        <w:t xml:space="preserve">, </w:t>
      </w:r>
      <w:proofErr w:type="spellStart"/>
      <w:r>
        <w:t>Lyn</w:t>
      </w:r>
      <w:proofErr w:type="spellEnd"/>
      <w:r>
        <w:t xml:space="preserve"> </w:t>
      </w:r>
      <w:proofErr w:type="spellStart"/>
      <w:r>
        <w:rPr>
          <w:smallCaps/>
        </w:rPr>
        <w:t>Breck</w:t>
      </w:r>
      <w:proofErr w:type="spellEnd"/>
      <w:r>
        <w:t xml:space="preserve">, </w:t>
      </w:r>
      <w:r>
        <w:rPr>
          <w:i/>
          <w:iCs/>
        </w:rPr>
        <w:t xml:space="preserve">Trepte pe calea vieții: o viziune ortodoxă asupra </w:t>
      </w:r>
      <w:proofErr w:type="spellStart"/>
      <w:r>
        <w:rPr>
          <w:i/>
          <w:iCs/>
        </w:rPr>
        <w:t>bioeticii</w:t>
      </w:r>
      <w:proofErr w:type="spellEnd"/>
      <w:r>
        <w:t>, traducere de Geanina Filimon, Ed. Sophia, București, 2007.</w:t>
      </w:r>
      <w:bookmarkEnd w:id="31"/>
    </w:p>
  </w:footnote>
  <w:footnote w:id="26">
    <w:p w14:paraId="092DF5D9" w14:textId="77777777" w:rsidR="00C91942" w:rsidRDefault="00C91942" w:rsidP="005227EB">
      <w:pPr>
        <w:pStyle w:val="FootnoteText"/>
      </w:pPr>
      <w:r>
        <w:rPr>
          <w:rStyle w:val="FootnoteReference"/>
        </w:rPr>
        <w:footnoteRef/>
      </w:r>
      <w:r>
        <w:t xml:space="preserve"> </w:t>
      </w:r>
      <w:bookmarkStart w:id="32" w:name="_Hlk124354523"/>
      <w:r>
        <w:t xml:space="preserve">Jean-Claude </w:t>
      </w:r>
      <w:proofErr w:type="spellStart"/>
      <w:r>
        <w:t>Larchet</w:t>
      </w:r>
      <w:proofErr w:type="spellEnd"/>
      <w:r>
        <w:t xml:space="preserve">, </w:t>
      </w:r>
      <w:r>
        <w:rPr>
          <w:i/>
        </w:rPr>
        <w:t>Etica procreației în învățătura Sfinților Părinților</w:t>
      </w:r>
      <w:r>
        <w:t xml:space="preserve">, traducere din limba franceză de Marinela </w:t>
      </w:r>
      <w:proofErr w:type="spellStart"/>
      <w:r>
        <w:t>Bojin</w:t>
      </w:r>
      <w:proofErr w:type="spellEnd"/>
      <w:r>
        <w:t>, Ed. Sofia, București, 2003.</w:t>
      </w:r>
      <w:bookmarkEnd w:id="32"/>
    </w:p>
  </w:footnote>
  <w:footnote w:id="27">
    <w:p w14:paraId="433D2BD2" w14:textId="77777777" w:rsidR="00C91942" w:rsidRDefault="00C91942" w:rsidP="005227EB">
      <w:pPr>
        <w:pStyle w:val="FootnoteText"/>
      </w:pPr>
      <w:r>
        <w:rPr>
          <w:rStyle w:val="FootnoteReference"/>
        </w:rPr>
        <w:footnoteRef/>
      </w:r>
      <w:r>
        <w:t xml:space="preserve"> </w:t>
      </w:r>
      <w:bookmarkStart w:id="33" w:name="_Hlk124354531"/>
      <w:r>
        <w:t xml:space="preserve">Hugo </w:t>
      </w:r>
      <w:proofErr w:type="spellStart"/>
      <w:r>
        <w:t>Tristram</w:t>
      </w:r>
      <w:proofErr w:type="spellEnd"/>
      <w:r>
        <w:t xml:space="preserve"> </w:t>
      </w:r>
      <w:proofErr w:type="spellStart"/>
      <w:r>
        <w:rPr>
          <w:smallCaps/>
        </w:rPr>
        <w:t>Engelhardt</w:t>
      </w:r>
      <w:proofErr w:type="spellEnd"/>
      <w:r>
        <w:t xml:space="preserve"> jr., </w:t>
      </w:r>
      <w:r>
        <w:rPr>
          <w:i/>
          <w:iCs/>
        </w:rPr>
        <w:t xml:space="preserve">Fundamentele </w:t>
      </w:r>
      <w:proofErr w:type="spellStart"/>
      <w:r>
        <w:rPr>
          <w:i/>
          <w:iCs/>
        </w:rPr>
        <w:t>bioeticii</w:t>
      </w:r>
      <w:proofErr w:type="spellEnd"/>
      <w:r>
        <w:rPr>
          <w:i/>
          <w:iCs/>
        </w:rPr>
        <w:t xml:space="preserve"> creștine. Perspectiva ortodoxă</w:t>
      </w:r>
      <w:r>
        <w:t xml:space="preserve">, traducere din engleză de Mihail Neamțu și Cezar </w:t>
      </w:r>
      <w:proofErr w:type="spellStart"/>
      <w:r>
        <w:t>Loghin</w:t>
      </w:r>
      <w:proofErr w:type="spellEnd"/>
      <w:r>
        <w:t xml:space="preserve">, Ed. </w:t>
      </w:r>
      <w:proofErr w:type="spellStart"/>
      <w:r>
        <w:t>Deisis</w:t>
      </w:r>
      <w:proofErr w:type="spellEnd"/>
      <w:r>
        <w:t xml:space="preserve">, Sibiu, 2005. </w:t>
      </w:r>
      <w:bookmarkEnd w:id="33"/>
    </w:p>
  </w:footnote>
  <w:footnote w:id="28">
    <w:p w14:paraId="1CC6F4A7" w14:textId="77777777" w:rsidR="00C91942" w:rsidRDefault="00C91942" w:rsidP="005227EB">
      <w:pPr>
        <w:pStyle w:val="FootnoteText"/>
      </w:pPr>
      <w:r>
        <w:rPr>
          <w:rStyle w:val="FootnoteReference"/>
        </w:rPr>
        <w:footnoteRef/>
      </w:r>
      <w:r>
        <w:t xml:space="preserve"> </w:t>
      </w:r>
      <w:bookmarkStart w:id="34" w:name="_Hlk124354541"/>
      <w:r>
        <w:t xml:space="preserve">Ana Smith </w:t>
      </w:r>
      <w:proofErr w:type="spellStart"/>
      <w:r>
        <w:rPr>
          <w:smallCaps/>
        </w:rPr>
        <w:t>Iltis</w:t>
      </w:r>
      <w:proofErr w:type="spellEnd"/>
      <w:r>
        <w:t xml:space="preserve"> et </w:t>
      </w:r>
      <w:proofErr w:type="spellStart"/>
      <w:r>
        <w:t>alii</w:t>
      </w:r>
      <w:proofErr w:type="spellEnd"/>
      <w:r>
        <w:t xml:space="preserve">, </w:t>
      </w:r>
      <w:r>
        <w:rPr>
          <w:i/>
          <w:iCs/>
        </w:rPr>
        <w:t xml:space="preserve">La temeliile </w:t>
      </w:r>
      <w:proofErr w:type="spellStart"/>
      <w:r>
        <w:rPr>
          <w:i/>
          <w:iCs/>
        </w:rPr>
        <w:t>bioeticii</w:t>
      </w:r>
      <w:proofErr w:type="spellEnd"/>
      <w:r>
        <w:rPr>
          <w:i/>
          <w:iCs/>
        </w:rPr>
        <w:t xml:space="preserve"> creștine. Eseuri critice asupra gândirii lui H. </w:t>
      </w:r>
      <w:proofErr w:type="spellStart"/>
      <w:r>
        <w:rPr>
          <w:i/>
          <w:iCs/>
        </w:rPr>
        <w:t>Tristram</w:t>
      </w:r>
      <w:proofErr w:type="spellEnd"/>
      <w:r>
        <w:rPr>
          <w:i/>
          <w:iCs/>
        </w:rPr>
        <w:t xml:space="preserve"> </w:t>
      </w:r>
      <w:proofErr w:type="spellStart"/>
      <w:r>
        <w:rPr>
          <w:i/>
          <w:iCs/>
        </w:rPr>
        <w:t>Engelhardt</w:t>
      </w:r>
      <w:proofErr w:type="spellEnd"/>
      <w:r>
        <w:rPr>
          <w:i/>
          <w:iCs/>
        </w:rPr>
        <w:t xml:space="preserve"> jr.</w:t>
      </w:r>
      <w:r>
        <w:t xml:space="preserve">, </w:t>
      </w:r>
      <w:proofErr w:type="spellStart"/>
      <w:r>
        <w:t>coll</w:t>
      </w:r>
      <w:proofErr w:type="spellEnd"/>
      <w:r>
        <w:t xml:space="preserve">. </w:t>
      </w:r>
      <w:proofErr w:type="spellStart"/>
      <w:r>
        <w:rPr>
          <w:i/>
          <w:iCs/>
        </w:rPr>
        <w:t>Bioetica</w:t>
      </w:r>
      <w:proofErr w:type="spellEnd"/>
      <w:r>
        <w:t xml:space="preserve">, studiu introductiv de Mark Cherry și Ana </w:t>
      </w:r>
      <w:proofErr w:type="spellStart"/>
      <w:r>
        <w:t>Iltis</w:t>
      </w:r>
      <w:proofErr w:type="spellEnd"/>
      <w:r>
        <w:t xml:space="preserve">, traducere din limba engleză de Iulian Aniței et </w:t>
      </w:r>
      <w:proofErr w:type="spellStart"/>
      <w:r>
        <w:t>alii</w:t>
      </w:r>
      <w:proofErr w:type="spellEnd"/>
      <w:r>
        <w:t xml:space="preserve">, Ed. Renașterea, Cluj-Napoca, 2011; Ana Smith </w:t>
      </w:r>
      <w:proofErr w:type="spellStart"/>
      <w:r>
        <w:rPr>
          <w:smallCaps/>
        </w:rPr>
        <w:t>Iltis</w:t>
      </w:r>
      <w:proofErr w:type="spellEnd"/>
      <w:r>
        <w:t xml:space="preserve">, </w:t>
      </w:r>
      <w:proofErr w:type="spellStart"/>
      <w:r>
        <w:rPr>
          <w:i/>
          <w:iCs/>
        </w:rPr>
        <w:t>Research</w:t>
      </w:r>
      <w:proofErr w:type="spellEnd"/>
      <w:r>
        <w:rPr>
          <w:i/>
          <w:iCs/>
        </w:rPr>
        <w:t xml:space="preserve"> </w:t>
      </w:r>
      <w:proofErr w:type="spellStart"/>
      <w:r>
        <w:rPr>
          <w:i/>
          <w:iCs/>
        </w:rPr>
        <w:t>Ethics</w:t>
      </w:r>
      <w:proofErr w:type="spellEnd"/>
      <w:r>
        <w:t xml:space="preserve">, </w:t>
      </w:r>
      <w:proofErr w:type="spellStart"/>
      <w:r>
        <w:t>Routledge</w:t>
      </w:r>
      <w:proofErr w:type="spellEnd"/>
      <w:r>
        <w:t xml:space="preserve">, New York, 2006. </w:t>
      </w:r>
      <w:bookmarkEnd w:id="34"/>
    </w:p>
  </w:footnote>
  <w:footnote w:id="29">
    <w:p w14:paraId="17A46A96" w14:textId="77777777" w:rsidR="00C91942" w:rsidRDefault="00C91942" w:rsidP="005227EB">
      <w:pPr>
        <w:pStyle w:val="FootnoteText"/>
      </w:pPr>
      <w:r>
        <w:rPr>
          <w:rStyle w:val="FootnoteReference"/>
        </w:rPr>
        <w:footnoteRef/>
      </w:r>
      <w:r>
        <w:t xml:space="preserve"> </w:t>
      </w:r>
      <w:bookmarkStart w:id="35" w:name="_Hlk124354553"/>
      <w:r>
        <w:t xml:space="preserve">Mark </w:t>
      </w:r>
      <w:r>
        <w:rPr>
          <w:smallCaps/>
        </w:rPr>
        <w:t>Cherry</w:t>
      </w:r>
      <w:r>
        <w:t xml:space="preserve">, </w:t>
      </w:r>
      <w:r>
        <w:rPr>
          <w:i/>
          <w:iCs/>
        </w:rPr>
        <w:t xml:space="preserve">Sex, </w:t>
      </w:r>
      <w:proofErr w:type="spellStart"/>
      <w:r>
        <w:rPr>
          <w:i/>
          <w:iCs/>
        </w:rPr>
        <w:t>Family</w:t>
      </w:r>
      <w:proofErr w:type="spellEnd"/>
      <w:r>
        <w:rPr>
          <w:i/>
          <w:iCs/>
        </w:rPr>
        <w:t xml:space="preserve"> </w:t>
      </w:r>
      <w:proofErr w:type="spellStart"/>
      <w:r>
        <w:rPr>
          <w:i/>
          <w:iCs/>
        </w:rPr>
        <w:t>and</w:t>
      </w:r>
      <w:proofErr w:type="spellEnd"/>
      <w:r>
        <w:rPr>
          <w:i/>
          <w:iCs/>
        </w:rPr>
        <w:t xml:space="preserve"> </w:t>
      </w:r>
      <w:proofErr w:type="spellStart"/>
      <w:r>
        <w:rPr>
          <w:i/>
          <w:iCs/>
        </w:rPr>
        <w:t>the</w:t>
      </w:r>
      <w:proofErr w:type="spellEnd"/>
      <w:r>
        <w:rPr>
          <w:i/>
          <w:iCs/>
        </w:rPr>
        <w:t xml:space="preserve"> </w:t>
      </w:r>
      <w:proofErr w:type="spellStart"/>
      <w:r>
        <w:rPr>
          <w:i/>
          <w:iCs/>
        </w:rPr>
        <w:t>Culture</w:t>
      </w:r>
      <w:proofErr w:type="spellEnd"/>
      <w:r>
        <w:rPr>
          <w:i/>
          <w:iCs/>
        </w:rPr>
        <w:t xml:space="preserve"> </w:t>
      </w:r>
      <w:proofErr w:type="spellStart"/>
      <w:r>
        <w:rPr>
          <w:i/>
          <w:iCs/>
        </w:rPr>
        <w:t>Wars</w:t>
      </w:r>
      <w:proofErr w:type="spellEnd"/>
      <w:r>
        <w:t xml:space="preserve">, </w:t>
      </w:r>
      <w:proofErr w:type="spellStart"/>
      <w:r>
        <w:t>Routledge</w:t>
      </w:r>
      <w:proofErr w:type="spellEnd"/>
      <w:r>
        <w:t xml:space="preserve">, New York, 2016. </w:t>
      </w:r>
      <w:bookmarkEnd w:id="35"/>
    </w:p>
  </w:footnote>
  <w:footnote w:id="30">
    <w:p w14:paraId="1999ADA6" w14:textId="77777777" w:rsidR="00C91942" w:rsidRDefault="00C91942" w:rsidP="005227EB">
      <w:pPr>
        <w:pStyle w:val="FootnoteText"/>
      </w:pPr>
      <w:r>
        <w:rPr>
          <w:rStyle w:val="FootnoteReference"/>
        </w:rPr>
        <w:footnoteRef/>
      </w:r>
      <w:r>
        <w:t xml:space="preserve"> </w:t>
      </w:r>
      <w:bookmarkStart w:id="36" w:name="_Hlk124354710"/>
      <w:r>
        <w:t xml:space="preserve">Hugo </w:t>
      </w:r>
      <w:proofErr w:type="spellStart"/>
      <w:r>
        <w:t>Tristram</w:t>
      </w:r>
      <w:proofErr w:type="spellEnd"/>
      <w:r>
        <w:t xml:space="preserve"> </w:t>
      </w:r>
      <w:proofErr w:type="spellStart"/>
      <w:r>
        <w:rPr>
          <w:smallCaps/>
        </w:rPr>
        <w:t>Engelhardt</w:t>
      </w:r>
      <w:proofErr w:type="spellEnd"/>
      <w:r>
        <w:t xml:space="preserve"> jr., </w:t>
      </w:r>
      <w:proofErr w:type="spellStart"/>
      <w:r>
        <w:rPr>
          <w:i/>
          <w:iCs/>
        </w:rPr>
        <w:t>Bioethics</w:t>
      </w:r>
      <w:proofErr w:type="spellEnd"/>
      <w:r>
        <w:rPr>
          <w:i/>
          <w:iCs/>
        </w:rPr>
        <w:t xml:space="preserve"> </w:t>
      </w:r>
      <w:proofErr w:type="spellStart"/>
      <w:r>
        <w:rPr>
          <w:i/>
          <w:iCs/>
        </w:rPr>
        <w:t>and</w:t>
      </w:r>
      <w:proofErr w:type="spellEnd"/>
      <w:r>
        <w:rPr>
          <w:i/>
          <w:iCs/>
        </w:rPr>
        <w:t xml:space="preserve"> Secular </w:t>
      </w:r>
      <w:proofErr w:type="spellStart"/>
      <w:r>
        <w:rPr>
          <w:i/>
          <w:iCs/>
        </w:rPr>
        <w:t>Humanism</w:t>
      </w:r>
      <w:proofErr w:type="spellEnd"/>
      <w:r>
        <w:rPr>
          <w:i/>
          <w:iCs/>
        </w:rPr>
        <w:t xml:space="preserve">: The </w:t>
      </w:r>
      <w:proofErr w:type="spellStart"/>
      <w:r>
        <w:rPr>
          <w:i/>
          <w:iCs/>
        </w:rPr>
        <w:t>Search</w:t>
      </w:r>
      <w:proofErr w:type="spellEnd"/>
      <w:r>
        <w:rPr>
          <w:i/>
          <w:iCs/>
        </w:rPr>
        <w:t xml:space="preserve"> for a Common </w:t>
      </w:r>
      <w:proofErr w:type="spellStart"/>
      <w:r>
        <w:rPr>
          <w:i/>
          <w:iCs/>
        </w:rPr>
        <w:t>Morality</w:t>
      </w:r>
      <w:proofErr w:type="spellEnd"/>
      <w:r>
        <w:t xml:space="preserve">, </w:t>
      </w:r>
      <w:proofErr w:type="spellStart"/>
      <w:r>
        <w:t>Wipf</w:t>
      </w:r>
      <w:proofErr w:type="spellEnd"/>
      <w:r>
        <w:t xml:space="preserve"> </w:t>
      </w:r>
      <w:proofErr w:type="spellStart"/>
      <w:r>
        <w:t>and</w:t>
      </w:r>
      <w:proofErr w:type="spellEnd"/>
      <w:r>
        <w:t xml:space="preserve"> </w:t>
      </w:r>
      <w:proofErr w:type="spellStart"/>
      <w:r>
        <w:t>Stock</w:t>
      </w:r>
      <w:proofErr w:type="spellEnd"/>
      <w:r>
        <w:t xml:space="preserve">, Oregon, 2011; Hugo </w:t>
      </w:r>
      <w:proofErr w:type="spellStart"/>
      <w:r>
        <w:t>Tristram</w:t>
      </w:r>
      <w:proofErr w:type="spellEnd"/>
      <w:r>
        <w:t xml:space="preserve"> </w:t>
      </w:r>
      <w:proofErr w:type="spellStart"/>
      <w:r>
        <w:rPr>
          <w:smallCaps/>
        </w:rPr>
        <w:t>Engelhardt</w:t>
      </w:r>
      <w:proofErr w:type="spellEnd"/>
      <w:r>
        <w:t xml:space="preserve"> jr., </w:t>
      </w:r>
      <w:proofErr w:type="spellStart"/>
      <w:r>
        <w:rPr>
          <w:i/>
          <w:iCs/>
        </w:rPr>
        <w:t>After</w:t>
      </w:r>
      <w:proofErr w:type="spellEnd"/>
      <w:r>
        <w:rPr>
          <w:i/>
          <w:iCs/>
        </w:rPr>
        <w:t xml:space="preserve"> </w:t>
      </w:r>
      <w:proofErr w:type="spellStart"/>
      <w:r>
        <w:rPr>
          <w:i/>
          <w:iCs/>
        </w:rPr>
        <w:t>God</w:t>
      </w:r>
      <w:proofErr w:type="spellEnd"/>
      <w:r>
        <w:rPr>
          <w:i/>
          <w:iCs/>
        </w:rPr>
        <w:t xml:space="preserve">. </w:t>
      </w:r>
      <w:proofErr w:type="spellStart"/>
      <w:r>
        <w:rPr>
          <w:i/>
          <w:iCs/>
        </w:rPr>
        <w:t>Morality</w:t>
      </w:r>
      <w:proofErr w:type="spellEnd"/>
      <w:r>
        <w:rPr>
          <w:i/>
          <w:iCs/>
        </w:rPr>
        <w:t xml:space="preserve"> </w:t>
      </w:r>
      <w:proofErr w:type="spellStart"/>
      <w:r>
        <w:rPr>
          <w:i/>
          <w:iCs/>
        </w:rPr>
        <w:t>and</w:t>
      </w:r>
      <w:proofErr w:type="spellEnd"/>
      <w:r>
        <w:rPr>
          <w:i/>
          <w:iCs/>
        </w:rPr>
        <w:t xml:space="preserve"> </w:t>
      </w:r>
      <w:proofErr w:type="spellStart"/>
      <w:r>
        <w:rPr>
          <w:i/>
          <w:iCs/>
        </w:rPr>
        <w:t>Bioethics</w:t>
      </w:r>
      <w:proofErr w:type="spellEnd"/>
      <w:r>
        <w:rPr>
          <w:i/>
          <w:iCs/>
        </w:rPr>
        <w:t xml:space="preserve"> in a Secular </w:t>
      </w:r>
      <w:proofErr w:type="spellStart"/>
      <w:r>
        <w:rPr>
          <w:i/>
          <w:iCs/>
        </w:rPr>
        <w:t>Age</w:t>
      </w:r>
      <w:proofErr w:type="spellEnd"/>
      <w:r>
        <w:t>, St. Vladimir</w:t>
      </w:r>
      <w:r>
        <w:rPr>
          <w:lang w:val="en-US"/>
        </w:rPr>
        <w:t>’s Seminary Press, New York, 2014</w:t>
      </w:r>
      <w:r>
        <w:t>.</w:t>
      </w:r>
      <w:bookmarkEnd w:id="36"/>
    </w:p>
  </w:footnote>
  <w:footnote w:id="31">
    <w:p w14:paraId="37A772C7" w14:textId="77777777" w:rsidR="00C91942" w:rsidRDefault="00C91942" w:rsidP="005227EB">
      <w:pPr>
        <w:pStyle w:val="FootnoteText"/>
      </w:pPr>
      <w:r>
        <w:rPr>
          <w:rStyle w:val="FootnoteReference"/>
        </w:rPr>
        <w:footnoteRef/>
      </w:r>
      <w:r>
        <w:t xml:space="preserve"> </w:t>
      </w:r>
      <w:bookmarkStart w:id="37" w:name="_Hlk124354721"/>
      <w:r>
        <w:t xml:space="preserve">Stanley </w:t>
      </w:r>
      <w:proofErr w:type="spellStart"/>
      <w:r>
        <w:rPr>
          <w:smallCaps/>
        </w:rPr>
        <w:t>Harakas</w:t>
      </w:r>
      <w:proofErr w:type="spellEnd"/>
      <w:r>
        <w:t xml:space="preserve">, </w:t>
      </w:r>
      <w:proofErr w:type="spellStart"/>
      <w:r>
        <w:rPr>
          <w:i/>
          <w:iCs/>
        </w:rPr>
        <w:t>Contemporary</w:t>
      </w:r>
      <w:proofErr w:type="spellEnd"/>
      <w:r>
        <w:rPr>
          <w:i/>
          <w:iCs/>
        </w:rPr>
        <w:t xml:space="preserve"> Moral </w:t>
      </w:r>
      <w:proofErr w:type="spellStart"/>
      <w:r>
        <w:rPr>
          <w:i/>
          <w:iCs/>
        </w:rPr>
        <w:t>Issues</w:t>
      </w:r>
      <w:proofErr w:type="spellEnd"/>
      <w:r>
        <w:rPr>
          <w:i/>
          <w:iCs/>
        </w:rPr>
        <w:t xml:space="preserve">. </w:t>
      </w:r>
      <w:proofErr w:type="spellStart"/>
      <w:r>
        <w:rPr>
          <w:i/>
          <w:iCs/>
        </w:rPr>
        <w:t>Facing</w:t>
      </w:r>
      <w:proofErr w:type="spellEnd"/>
      <w:r>
        <w:rPr>
          <w:i/>
          <w:iCs/>
        </w:rPr>
        <w:t xml:space="preserve"> </w:t>
      </w:r>
      <w:proofErr w:type="spellStart"/>
      <w:r>
        <w:rPr>
          <w:i/>
          <w:iCs/>
        </w:rPr>
        <w:t>the</w:t>
      </w:r>
      <w:proofErr w:type="spellEnd"/>
      <w:r>
        <w:rPr>
          <w:i/>
          <w:iCs/>
        </w:rPr>
        <w:t xml:space="preserve"> </w:t>
      </w:r>
      <w:proofErr w:type="spellStart"/>
      <w:r>
        <w:rPr>
          <w:i/>
          <w:iCs/>
        </w:rPr>
        <w:t>Orthodox</w:t>
      </w:r>
      <w:proofErr w:type="spellEnd"/>
      <w:r>
        <w:rPr>
          <w:i/>
          <w:iCs/>
        </w:rPr>
        <w:t xml:space="preserve"> Christian</w:t>
      </w:r>
      <w:r>
        <w:t xml:space="preserve">, </w:t>
      </w:r>
      <w:proofErr w:type="spellStart"/>
      <w:r>
        <w:t>Light</w:t>
      </w:r>
      <w:proofErr w:type="spellEnd"/>
      <w:r>
        <w:t xml:space="preserve"> </w:t>
      </w:r>
      <w:proofErr w:type="spellStart"/>
      <w:r>
        <w:t>and</w:t>
      </w:r>
      <w:proofErr w:type="spellEnd"/>
      <w:r>
        <w:t xml:space="preserve"> Life </w:t>
      </w:r>
      <w:proofErr w:type="spellStart"/>
      <w:r>
        <w:t>Publishing</w:t>
      </w:r>
      <w:proofErr w:type="spellEnd"/>
      <w:r>
        <w:t>, Minneapolis, 1982.</w:t>
      </w:r>
      <w:bookmarkEnd w:id="37"/>
    </w:p>
  </w:footnote>
  <w:footnote w:id="32">
    <w:p w14:paraId="2DEAFBFC" w14:textId="77777777" w:rsidR="00C91942" w:rsidRDefault="00C91942" w:rsidP="005227EB">
      <w:pPr>
        <w:pStyle w:val="FootnoteText"/>
      </w:pPr>
      <w:r>
        <w:rPr>
          <w:rStyle w:val="FootnoteReference"/>
        </w:rPr>
        <w:footnoteRef/>
      </w:r>
      <w:r>
        <w:t xml:space="preserve"> </w:t>
      </w:r>
      <w:bookmarkStart w:id="38" w:name="_Hlk124354728"/>
      <w:r>
        <w:t xml:space="preserve">Christopher </w:t>
      </w:r>
      <w:proofErr w:type="spellStart"/>
      <w:r>
        <w:rPr>
          <w:smallCaps/>
        </w:rPr>
        <w:t>Kaczor</w:t>
      </w:r>
      <w:proofErr w:type="spellEnd"/>
      <w:r>
        <w:t xml:space="preserve">, </w:t>
      </w:r>
      <w:r>
        <w:rPr>
          <w:i/>
        </w:rPr>
        <w:t xml:space="preserve">A </w:t>
      </w:r>
      <w:proofErr w:type="spellStart"/>
      <w:r>
        <w:rPr>
          <w:i/>
        </w:rPr>
        <w:t>Defense</w:t>
      </w:r>
      <w:proofErr w:type="spellEnd"/>
      <w:r>
        <w:rPr>
          <w:i/>
        </w:rPr>
        <w:t xml:space="preserve"> of </w:t>
      </w:r>
      <w:proofErr w:type="spellStart"/>
      <w:r>
        <w:rPr>
          <w:i/>
        </w:rPr>
        <w:t>Dignity</w:t>
      </w:r>
      <w:proofErr w:type="spellEnd"/>
      <w:r>
        <w:rPr>
          <w:i/>
        </w:rPr>
        <w:t xml:space="preserve">. </w:t>
      </w:r>
      <w:proofErr w:type="spellStart"/>
      <w:r>
        <w:rPr>
          <w:i/>
        </w:rPr>
        <w:t>Creating</w:t>
      </w:r>
      <w:proofErr w:type="spellEnd"/>
      <w:r>
        <w:rPr>
          <w:i/>
        </w:rPr>
        <w:t xml:space="preserve"> Life, </w:t>
      </w:r>
      <w:proofErr w:type="spellStart"/>
      <w:r>
        <w:rPr>
          <w:i/>
        </w:rPr>
        <w:t>Destroying</w:t>
      </w:r>
      <w:proofErr w:type="spellEnd"/>
      <w:r>
        <w:rPr>
          <w:i/>
        </w:rPr>
        <w:t xml:space="preserve"> Life </w:t>
      </w:r>
      <w:proofErr w:type="spellStart"/>
      <w:r>
        <w:rPr>
          <w:i/>
        </w:rPr>
        <w:t>and</w:t>
      </w:r>
      <w:proofErr w:type="spellEnd"/>
      <w:r>
        <w:rPr>
          <w:i/>
        </w:rPr>
        <w:t xml:space="preserve"> </w:t>
      </w:r>
      <w:proofErr w:type="spellStart"/>
      <w:r>
        <w:rPr>
          <w:i/>
        </w:rPr>
        <w:t>Protecting</w:t>
      </w:r>
      <w:proofErr w:type="spellEnd"/>
      <w:r>
        <w:rPr>
          <w:i/>
        </w:rPr>
        <w:t xml:space="preserve"> </w:t>
      </w:r>
      <w:proofErr w:type="spellStart"/>
      <w:r>
        <w:rPr>
          <w:i/>
        </w:rPr>
        <w:t>the</w:t>
      </w:r>
      <w:proofErr w:type="spellEnd"/>
      <w:r>
        <w:rPr>
          <w:i/>
        </w:rPr>
        <w:t xml:space="preserve"> </w:t>
      </w:r>
      <w:proofErr w:type="spellStart"/>
      <w:r>
        <w:rPr>
          <w:i/>
        </w:rPr>
        <w:t>Rights</w:t>
      </w:r>
      <w:proofErr w:type="spellEnd"/>
      <w:r>
        <w:rPr>
          <w:i/>
        </w:rPr>
        <w:t xml:space="preserve"> of </w:t>
      </w:r>
      <w:proofErr w:type="spellStart"/>
      <w:r>
        <w:rPr>
          <w:i/>
        </w:rPr>
        <w:t>Conscience</w:t>
      </w:r>
      <w:proofErr w:type="spellEnd"/>
      <w:r>
        <w:t xml:space="preserve">, University of </w:t>
      </w:r>
      <w:proofErr w:type="spellStart"/>
      <w:r>
        <w:t>Notre</w:t>
      </w:r>
      <w:proofErr w:type="spellEnd"/>
      <w:r>
        <w:t xml:space="preserve"> Dame Press, </w:t>
      </w:r>
      <w:proofErr w:type="spellStart"/>
      <w:r>
        <w:t>Notre</w:t>
      </w:r>
      <w:proofErr w:type="spellEnd"/>
      <w:r>
        <w:t xml:space="preserve"> Dame, Indiana, 2013; Kate </w:t>
      </w:r>
      <w:proofErr w:type="spellStart"/>
      <w:r>
        <w:rPr>
          <w:smallCaps/>
        </w:rPr>
        <w:t>Greasley</w:t>
      </w:r>
      <w:proofErr w:type="spellEnd"/>
      <w:r>
        <w:t xml:space="preserve">, Christopher </w:t>
      </w:r>
      <w:proofErr w:type="spellStart"/>
      <w:r>
        <w:rPr>
          <w:smallCaps/>
        </w:rPr>
        <w:t>Kaczor</w:t>
      </w:r>
      <w:proofErr w:type="spellEnd"/>
      <w:r>
        <w:t xml:space="preserve">, </w:t>
      </w:r>
      <w:proofErr w:type="spellStart"/>
      <w:r>
        <w:rPr>
          <w:i/>
        </w:rPr>
        <w:t>Abortion</w:t>
      </w:r>
      <w:proofErr w:type="spellEnd"/>
      <w:r>
        <w:rPr>
          <w:i/>
        </w:rPr>
        <w:t xml:space="preserve"> </w:t>
      </w:r>
      <w:proofErr w:type="spellStart"/>
      <w:r>
        <w:rPr>
          <w:i/>
        </w:rPr>
        <w:t>rights</w:t>
      </w:r>
      <w:proofErr w:type="spellEnd"/>
      <w:r>
        <w:rPr>
          <w:i/>
        </w:rPr>
        <w:t xml:space="preserve">: for </w:t>
      </w:r>
      <w:proofErr w:type="spellStart"/>
      <w:r>
        <w:rPr>
          <w:i/>
        </w:rPr>
        <w:t>and</w:t>
      </w:r>
      <w:proofErr w:type="spellEnd"/>
      <w:r>
        <w:rPr>
          <w:i/>
        </w:rPr>
        <w:t xml:space="preserve"> </w:t>
      </w:r>
      <w:proofErr w:type="spellStart"/>
      <w:r>
        <w:rPr>
          <w:i/>
        </w:rPr>
        <w:t>against</w:t>
      </w:r>
      <w:proofErr w:type="spellEnd"/>
      <w:r>
        <w:t xml:space="preserve">, Cambridge University Press, Cambridge, 2017; Christopher </w:t>
      </w:r>
      <w:proofErr w:type="spellStart"/>
      <w:r>
        <w:rPr>
          <w:smallCaps/>
        </w:rPr>
        <w:t>Kaczor</w:t>
      </w:r>
      <w:proofErr w:type="spellEnd"/>
      <w:r>
        <w:t xml:space="preserve">, </w:t>
      </w:r>
      <w:proofErr w:type="spellStart"/>
      <w:r>
        <w:rPr>
          <w:i/>
        </w:rPr>
        <w:t>Disputes</w:t>
      </w:r>
      <w:proofErr w:type="spellEnd"/>
      <w:r>
        <w:rPr>
          <w:i/>
        </w:rPr>
        <w:t xml:space="preserve"> in </w:t>
      </w:r>
      <w:proofErr w:type="spellStart"/>
      <w:r>
        <w:rPr>
          <w:i/>
        </w:rPr>
        <w:t>Bioethics</w:t>
      </w:r>
      <w:proofErr w:type="spellEnd"/>
      <w:r>
        <w:rPr>
          <w:i/>
        </w:rPr>
        <w:t xml:space="preserve">. </w:t>
      </w:r>
      <w:proofErr w:type="spellStart"/>
      <w:r>
        <w:rPr>
          <w:i/>
        </w:rPr>
        <w:t>Abortion</w:t>
      </w:r>
      <w:proofErr w:type="spellEnd"/>
      <w:r>
        <w:rPr>
          <w:i/>
        </w:rPr>
        <w:t xml:space="preserve">, euthanasia, </w:t>
      </w:r>
      <w:proofErr w:type="spellStart"/>
      <w:r>
        <w:rPr>
          <w:i/>
        </w:rPr>
        <w:t>and</w:t>
      </w:r>
      <w:proofErr w:type="spellEnd"/>
      <w:r>
        <w:rPr>
          <w:i/>
        </w:rPr>
        <w:t xml:space="preserve"> </w:t>
      </w:r>
      <w:proofErr w:type="spellStart"/>
      <w:r>
        <w:rPr>
          <w:i/>
        </w:rPr>
        <w:t>other</w:t>
      </w:r>
      <w:proofErr w:type="spellEnd"/>
      <w:r>
        <w:rPr>
          <w:i/>
        </w:rPr>
        <w:t xml:space="preserve"> </w:t>
      </w:r>
      <w:proofErr w:type="spellStart"/>
      <w:r>
        <w:rPr>
          <w:i/>
        </w:rPr>
        <w:t>controversies</w:t>
      </w:r>
      <w:proofErr w:type="spellEnd"/>
      <w:r>
        <w:t xml:space="preserve">, University of </w:t>
      </w:r>
      <w:proofErr w:type="spellStart"/>
      <w:r>
        <w:t>Notre</w:t>
      </w:r>
      <w:proofErr w:type="spellEnd"/>
      <w:r>
        <w:t xml:space="preserve"> Dame Press, </w:t>
      </w:r>
      <w:proofErr w:type="spellStart"/>
      <w:r>
        <w:t>Notre</w:t>
      </w:r>
      <w:proofErr w:type="spellEnd"/>
      <w:r>
        <w:t xml:space="preserve"> Dame, Indiana, 2020.</w:t>
      </w:r>
      <w:bookmarkEnd w:id="38"/>
    </w:p>
  </w:footnote>
  <w:footnote w:id="33">
    <w:p w14:paraId="2AD1B529" w14:textId="77777777" w:rsidR="00C91942" w:rsidRDefault="00C91942" w:rsidP="005227EB">
      <w:pPr>
        <w:pStyle w:val="FootnoteText"/>
      </w:pPr>
      <w:r>
        <w:rPr>
          <w:rStyle w:val="FootnoteReference"/>
        </w:rPr>
        <w:footnoteRef/>
      </w:r>
      <w:r>
        <w:t xml:space="preserve"> </w:t>
      </w:r>
      <w:bookmarkStart w:id="39" w:name="_Hlk124354745"/>
      <w:r>
        <w:t xml:space="preserve">Hans </w:t>
      </w:r>
      <w:proofErr w:type="spellStart"/>
      <w:r>
        <w:t>Joas</w:t>
      </w:r>
      <w:proofErr w:type="spellEnd"/>
      <w:r>
        <w:t xml:space="preserve">, </w:t>
      </w:r>
      <w:r>
        <w:rPr>
          <w:i/>
        </w:rPr>
        <w:t xml:space="preserve">The </w:t>
      </w:r>
      <w:proofErr w:type="spellStart"/>
      <w:r>
        <w:rPr>
          <w:i/>
        </w:rPr>
        <w:t>Sacredness</w:t>
      </w:r>
      <w:proofErr w:type="spellEnd"/>
      <w:r>
        <w:rPr>
          <w:i/>
        </w:rPr>
        <w:t xml:space="preserve"> of </w:t>
      </w:r>
      <w:proofErr w:type="spellStart"/>
      <w:r>
        <w:rPr>
          <w:i/>
        </w:rPr>
        <w:t>the</w:t>
      </w:r>
      <w:proofErr w:type="spellEnd"/>
      <w:r>
        <w:rPr>
          <w:i/>
        </w:rPr>
        <w:t xml:space="preserve"> </w:t>
      </w:r>
      <w:proofErr w:type="spellStart"/>
      <w:r>
        <w:rPr>
          <w:i/>
        </w:rPr>
        <w:t>Person</w:t>
      </w:r>
      <w:proofErr w:type="spellEnd"/>
      <w:r>
        <w:rPr>
          <w:i/>
        </w:rPr>
        <w:t xml:space="preserve">. A New </w:t>
      </w:r>
      <w:proofErr w:type="spellStart"/>
      <w:r>
        <w:rPr>
          <w:i/>
        </w:rPr>
        <w:t>Genealogy</w:t>
      </w:r>
      <w:proofErr w:type="spellEnd"/>
      <w:r>
        <w:rPr>
          <w:i/>
        </w:rPr>
        <w:t xml:space="preserve"> of </w:t>
      </w:r>
      <w:proofErr w:type="spellStart"/>
      <w:r>
        <w:rPr>
          <w:i/>
        </w:rPr>
        <w:t>Human</w:t>
      </w:r>
      <w:proofErr w:type="spellEnd"/>
      <w:r>
        <w:rPr>
          <w:i/>
        </w:rPr>
        <w:t xml:space="preserve"> </w:t>
      </w:r>
      <w:proofErr w:type="spellStart"/>
      <w:r>
        <w:rPr>
          <w:i/>
        </w:rPr>
        <w:t>Rights</w:t>
      </w:r>
      <w:proofErr w:type="spellEnd"/>
      <w:r>
        <w:t>, Georgetown University Press, Washington, DC, 2013.</w:t>
      </w:r>
      <w:bookmarkEnd w:id="39"/>
    </w:p>
  </w:footnote>
  <w:footnote w:id="34">
    <w:p w14:paraId="4A1FABBA" w14:textId="77777777" w:rsidR="00C91942" w:rsidRDefault="00C91942" w:rsidP="005227EB">
      <w:pPr>
        <w:pStyle w:val="FootnoteText"/>
      </w:pPr>
      <w:r>
        <w:rPr>
          <w:rStyle w:val="FootnoteReference"/>
        </w:rPr>
        <w:footnoteRef/>
      </w:r>
      <w:r>
        <w:t xml:space="preserve"> </w:t>
      </w:r>
      <w:bookmarkStart w:id="40" w:name="_Hlk124278283"/>
      <w:bookmarkStart w:id="41" w:name="_Hlk124354752"/>
      <w:r>
        <w:t xml:space="preserve">Richard </w:t>
      </w:r>
      <w:proofErr w:type="spellStart"/>
      <w:r>
        <w:t>Berquist</w:t>
      </w:r>
      <w:bookmarkEnd w:id="40"/>
      <w:proofErr w:type="spellEnd"/>
      <w:r>
        <w:t xml:space="preserve"> </w:t>
      </w:r>
      <w:r>
        <w:rPr>
          <w:smallCaps/>
        </w:rPr>
        <w:t>Jensen</w:t>
      </w:r>
      <w:r>
        <w:t xml:space="preserve">, </w:t>
      </w:r>
      <w:proofErr w:type="spellStart"/>
      <w:r>
        <w:rPr>
          <w:i/>
        </w:rPr>
        <w:t>From</w:t>
      </w:r>
      <w:proofErr w:type="spellEnd"/>
      <w:r>
        <w:rPr>
          <w:i/>
        </w:rPr>
        <w:t xml:space="preserve"> </w:t>
      </w:r>
      <w:proofErr w:type="spellStart"/>
      <w:r>
        <w:rPr>
          <w:i/>
        </w:rPr>
        <w:t>human</w:t>
      </w:r>
      <w:proofErr w:type="spellEnd"/>
      <w:r>
        <w:rPr>
          <w:i/>
        </w:rPr>
        <w:t xml:space="preserve"> </w:t>
      </w:r>
      <w:proofErr w:type="spellStart"/>
      <w:r>
        <w:rPr>
          <w:i/>
        </w:rPr>
        <w:t>dignity</w:t>
      </w:r>
      <w:proofErr w:type="spellEnd"/>
      <w:r>
        <w:rPr>
          <w:i/>
        </w:rPr>
        <w:t xml:space="preserve"> </w:t>
      </w:r>
      <w:proofErr w:type="spellStart"/>
      <w:r>
        <w:rPr>
          <w:i/>
        </w:rPr>
        <w:t>to</w:t>
      </w:r>
      <w:proofErr w:type="spellEnd"/>
      <w:r>
        <w:rPr>
          <w:i/>
        </w:rPr>
        <w:t xml:space="preserve"> natural </w:t>
      </w:r>
      <w:proofErr w:type="spellStart"/>
      <w:r>
        <w:rPr>
          <w:i/>
        </w:rPr>
        <w:t>law</w:t>
      </w:r>
      <w:proofErr w:type="spellEnd"/>
      <w:r>
        <w:rPr>
          <w:i/>
        </w:rPr>
        <w:t xml:space="preserve">: an </w:t>
      </w:r>
      <w:proofErr w:type="spellStart"/>
      <w:r>
        <w:rPr>
          <w:i/>
        </w:rPr>
        <w:t>introduction</w:t>
      </w:r>
      <w:proofErr w:type="spellEnd"/>
      <w:r>
        <w:t xml:space="preserve">, </w:t>
      </w:r>
      <w:proofErr w:type="spellStart"/>
      <w:r>
        <w:t>Catholic</w:t>
      </w:r>
      <w:proofErr w:type="spellEnd"/>
      <w:r>
        <w:t xml:space="preserve"> University of America Press, Washington, D.C., 2019.</w:t>
      </w:r>
      <w:bookmarkEnd w:id="41"/>
    </w:p>
  </w:footnote>
  <w:footnote w:id="35">
    <w:p w14:paraId="3C0BE380" w14:textId="77777777" w:rsidR="00C91942" w:rsidRDefault="00C91942" w:rsidP="005227EB">
      <w:pPr>
        <w:pStyle w:val="FootnoteText"/>
      </w:pPr>
      <w:r>
        <w:rPr>
          <w:rStyle w:val="FootnoteReference"/>
        </w:rPr>
        <w:footnoteRef/>
      </w:r>
      <w:r>
        <w:t xml:space="preserve"> </w:t>
      </w:r>
      <w:bookmarkStart w:id="42" w:name="_Hlk124354759"/>
      <w:r>
        <w:t xml:space="preserve">C. </w:t>
      </w:r>
      <w:r>
        <w:rPr>
          <w:smallCaps/>
        </w:rPr>
        <w:t>Schmidt</w:t>
      </w:r>
      <w:r>
        <w:t xml:space="preserve">, </w:t>
      </w:r>
      <w:r>
        <w:rPr>
          <w:i/>
          <w:iCs/>
        </w:rPr>
        <w:t xml:space="preserve">The Social </w:t>
      </w:r>
      <w:proofErr w:type="spellStart"/>
      <w:r>
        <w:rPr>
          <w:i/>
          <w:iCs/>
        </w:rPr>
        <w:t>Results</w:t>
      </w:r>
      <w:proofErr w:type="spellEnd"/>
      <w:r>
        <w:rPr>
          <w:i/>
          <w:iCs/>
        </w:rPr>
        <w:t xml:space="preserve"> of </w:t>
      </w:r>
      <w:proofErr w:type="spellStart"/>
      <w:r>
        <w:rPr>
          <w:i/>
          <w:iCs/>
        </w:rPr>
        <w:t>Early</w:t>
      </w:r>
      <w:proofErr w:type="spellEnd"/>
      <w:r>
        <w:rPr>
          <w:i/>
          <w:iCs/>
        </w:rPr>
        <w:t xml:space="preserve"> </w:t>
      </w:r>
      <w:proofErr w:type="spellStart"/>
      <w:r>
        <w:rPr>
          <w:i/>
          <w:iCs/>
        </w:rPr>
        <w:t>Christianity</w:t>
      </w:r>
      <w:proofErr w:type="spellEnd"/>
      <w:r>
        <w:t xml:space="preserve">, </w:t>
      </w:r>
      <w:proofErr w:type="spellStart"/>
      <w:r>
        <w:t>translated</w:t>
      </w:r>
      <w:proofErr w:type="spellEnd"/>
      <w:r>
        <w:t xml:space="preserve"> </w:t>
      </w:r>
      <w:proofErr w:type="spellStart"/>
      <w:r>
        <w:t>by</w:t>
      </w:r>
      <w:proofErr w:type="spellEnd"/>
      <w:r>
        <w:t xml:space="preserve"> R. W. Dale, </w:t>
      </w:r>
      <w:proofErr w:type="spellStart"/>
      <w:r>
        <w:t>Wm</w:t>
      </w:r>
      <w:proofErr w:type="spellEnd"/>
      <w:r>
        <w:t xml:space="preserve">. </w:t>
      </w:r>
      <w:proofErr w:type="spellStart"/>
      <w:r>
        <w:t>Isbister</w:t>
      </w:r>
      <w:proofErr w:type="spellEnd"/>
      <w:r>
        <w:t xml:space="preserve"> </w:t>
      </w:r>
      <w:proofErr w:type="spellStart"/>
      <w:r>
        <w:t>Publishing</w:t>
      </w:r>
      <w:proofErr w:type="spellEnd"/>
      <w:r>
        <w:t>, London, 1889.</w:t>
      </w:r>
      <w:bookmarkEnd w:id="42"/>
    </w:p>
  </w:footnote>
  <w:footnote w:id="36">
    <w:p w14:paraId="2F2372AD" w14:textId="77777777" w:rsidR="00C91942" w:rsidRDefault="00C91942" w:rsidP="005227EB">
      <w:pPr>
        <w:pStyle w:val="FootnoteText"/>
      </w:pPr>
      <w:r>
        <w:rPr>
          <w:rStyle w:val="FootnoteReference"/>
        </w:rPr>
        <w:footnoteRef/>
      </w:r>
      <w:r>
        <w:t xml:space="preserve"> </w:t>
      </w:r>
      <w:bookmarkStart w:id="43" w:name="_Hlk124281711"/>
      <w:bookmarkStart w:id="44" w:name="_Hlk124354766"/>
      <w:proofErr w:type="spellStart"/>
      <w:r>
        <w:t>Alvin</w:t>
      </w:r>
      <w:proofErr w:type="spellEnd"/>
      <w:r>
        <w:t xml:space="preserve"> J. </w:t>
      </w:r>
      <w:r>
        <w:rPr>
          <w:smallCaps/>
        </w:rPr>
        <w:t>Schmidt</w:t>
      </w:r>
      <w:bookmarkEnd w:id="43"/>
      <w:r>
        <w:t xml:space="preserve">, </w:t>
      </w:r>
      <w:proofErr w:type="spellStart"/>
      <w:r>
        <w:rPr>
          <w:i/>
        </w:rPr>
        <w:t>How</w:t>
      </w:r>
      <w:proofErr w:type="spellEnd"/>
      <w:r>
        <w:rPr>
          <w:i/>
        </w:rPr>
        <w:t xml:space="preserve"> </w:t>
      </w:r>
      <w:proofErr w:type="spellStart"/>
      <w:r>
        <w:rPr>
          <w:i/>
        </w:rPr>
        <w:t>Christianity</w:t>
      </w:r>
      <w:proofErr w:type="spellEnd"/>
      <w:r>
        <w:rPr>
          <w:i/>
        </w:rPr>
        <w:t xml:space="preserve"> </w:t>
      </w:r>
      <w:proofErr w:type="spellStart"/>
      <w:r>
        <w:rPr>
          <w:i/>
        </w:rPr>
        <w:t>changed</w:t>
      </w:r>
      <w:proofErr w:type="spellEnd"/>
      <w:r>
        <w:rPr>
          <w:i/>
        </w:rPr>
        <w:t xml:space="preserve"> </w:t>
      </w:r>
      <w:proofErr w:type="spellStart"/>
      <w:r>
        <w:rPr>
          <w:i/>
        </w:rPr>
        <w:t>the</w:t>
      </w:r>
      <w:proofErr w:type="spellEnd"/>
      <w:r>
        <w:rPr>
          <w:i/>
        </w:rPr>
        <w:t xml:space="preserve"> World</w:t>
      </w:r>
      <w:r>
        <w:t xml:space="preserve">, </w:t>
      </w:r>
      <w:proofErr w:type="spellStart"/>
      <w:r>
        <w:t>foreword</w:t>
      </w:r>
      <w:proofErr w:type="spellEnd"/>
      <w:r>
        <w:t xml:space="preserve"> </w:t>
      </w:r>
      <w:proofErr w:type="spellStart"/>
      <w:r>
        <w:t>by</w:t>
      </w:r>
      <w:proofErr w:type="spellEnd"/>
      <w:r>
        <w:t xml:space="preserve"> Paul L. Maier, </w:t>
      </w:r>
      <w:proofErr w:type="spellStart"/>
      <w:r>
        <w:t>Zondervan</w:t>
      </w:r>
      <w:proofErr w:type="spellEnd"/>
      <w:r>
        <w:t xml:space="preserve">, </w:t>
      </w:r>
      <w:proofErr w:type="spellStart"/>
      <w:r>
        <w:t>Grand</w:t>
      </w:r>
      <w:proofErr w:type="spellEnd"/>
      <w:r>
        <w:t xml:space="preserve"> </w:t>
      </w:r>
      <w:proofErr w:type="spellStart"/>
      <w:r>
        <w:t>Rapids</w:t>
      </w:r>
      <w:proofErr w:type="spellEnd"/>
      <w:r>
        <w:t>, Michigan, 2009.</w:t>
      </w:r>
      <w:bookmarkEnd w:id="44"/>
    </w:p>
  </w:footnote>
  <w:footnote w:id="37">
    <w:p w14:paraId="7DF33421" w14:textId="77777777" w:rsidR="00C91942" w:rsidRDefault="00C91942" w:rsidP="005227EB">
      <w:pPr>
        <w:pStyle w:val="FootnoteText"/>
      </w:pPr>
      <w:r>
        <w:rPr>
          <w:rStyle w:val="FootnoteReference"/>
        </w:rPr>
        <w:footnoteRef/>
      </w:r>
      <w:r>
        <w:t xml:space="preserve"> </w:t>
      </w:r>
      <w:bookmarkStart w:id="46" w:name="_Hlk124354772"/>
      <w:proofErr w:type="spellStart"/>
      <w:r>
        <w:t>Konstantinos</w:t>
      </w:r>
      <w:proofErr w:type="spellEnd"/>
      <w:r>
        <w:t xml:space="preserve"> </w:t>
      </w:r>
      <w:proofErr w:type="spellStart"/>
      <w:r>
        <w:rPr>
          <w:smallCaps/>
        </w:rPr>
        <w:t>Kapparis</w:t>
      </w:r>
      <w:proofErr w:type="spellEnd"/>
      <w:r>
        <w:t xml:space="preserve">, </w:t>
      </w:r>
      <w:proofErr w:type="spellStart"/>
      <w:r>
        <w:rPr>
          <w:i/>
        </w:rPr>
        <w:t>Abortion</w:t>
      </w:r>
      <w:proofErr w:type="spellEnd"/>
      <w:r>
        <w:rPr>
          <w:i/>
        </w:rPr>
        <w:t xml:space="preserve"> in </w:t>
      </w:r>
      <w:proofErr w:type="spellStart"/>
      <w:r>
        <w:rPr>
          <w:i/>
        </w:rPr>
        <w:t>the</w:t>
      </w:r>
      <w:proofErr w:type="spellEnd"/>
      <w:r>
        <w:rPr>
          <w:i/>
        </w:rPr>
        <w:t xml:space="preserve"> </w:t>
      </w:r>
      <w:proofErr w:type="spellStart"/>
      <w:r>
        <w:rPr>
          <w:i/>
        </w:rPr>
        <w:t>Ancient</w:t>
      </w:r>
      <w:proofErr w:type="spellEnd"/>
      <w:r>
        <w:rPr>
          <w:i/>
        </w:rPr>
        <w:t xml:space="preserve"> World</w:t>
      </w:r>
      <w:r>
        <w:t xml:space="preserve">, </w:t>
      </w:r>
      <w:proofErr w:type="spellStart"/>
      <w:r>
        <w:t>Bloomsbury</w:t>
      </w:r>
      <w:proofErr w:type="spellEnd"/>
      <w:r>
        <w:t xml:space="preserve"> </w:t>
      </w:r>
      <w:proofErr w:type="spellStart"/>
      <w:r>
        <w:t>Publishing</w:t>
      </w:r>
      <w:proofErr w:type="spellEnd"/>
      <w:r>
        <w:t>, Bristol, 2002.</w:t>
      </w:r>
      <w:bookmarkEnd w:id="46"/>
    </w:p>
  </w:footnote>
  <w:footnote w:id="38">
    <w:p w14:paraId="7623DBA8" w14:textId="77777777" w:rsidR="00C91942" w:rsidRDefault="00C91942" w:rsidP="005227EB">
      <w:pPr>
        <w:pStyle w:val="FootnoteText"/>
      </w:pPr>
      <w:r>
        <w:rPr>
          <w:rStyle w:val="FootnoteReference"/>
        </w:rPr>
        <w:footnoteRef/>
      </w:r>
      <w:r>
        <w:t xml:space="preserve"> </w:t>
      </w:r>
      <w:bookmarkStart w:id="47" w:name="_Hlk124281945"/>
      <w:bookmarkStart w:id="48" w:name="_Hlk124354780"/>
      <w:r>
        <w:t xml:space="preserve">Michael J. </w:t>
      </w:r>
      <w:r>
        <w:rPr>
          <w:smallCaps/>
        </w:rPr>
        <w:t>Gorman</w:t>
      </w:r>
      <w:bookmarkEnd w:id="47"/>
      <w:r>
        <w:t xml:space="preserve">, </w:t>
      </w:r>
      <w:proofErr w:type="spellStart"/>
      <w:r>
        <w:rPr>
          <w:i/>
        </w:rPr>
        <w:t>Abortion</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Early</w:t>
      </w:r>
      <w:proofErr w:type="spellEnd"/>
      <w:r>
        <w:rPr>
          <w:i/>
        </w:rPr>
        <w:t xml:space="preserve"> Church: Christian, Jewish </w:t>
      </w:r>
      <w:proofErr w:type="spellStart"/>
      <w:r>
        <w:rPr>
          <w:i/>
        </w:rPr>
        <w:t>and</w:t>
      </w:r>
      <w:proofErr w:type="spellEnd"/>
      <w:r>
        <w:rPr>
          <w:i/>
        </w:rPr>
        <w:t xml:space="preserve"> </w:t>
      </w:r>
      <w:proofErr w:type="spellStart"/>
      <w:r>
        <w:rPr>
          <w:i/>
        </w:rPr>
        <w:t>Pagan</w:t>
      </w:r>
      <w:proofErr w:type="spellEnd"/>
      <w:r>
        <w:rPr>
          <w:i/>
        </w:rPr>
        <w:t xml:space="preserve"> </w:t>
      </w:r>
      <w:proofErr w:type="spellStart"/>
      <w:r>
        <w:rPr>
          <w:i/>
        </w:rPr>
        <w:t>Attitudes</w:t>
      </w:r>
      <w:proofErr w:type="spellEnd"/>
      <w:r>
        <w:rPr>
          <w:i/>
        </w:rPr>
        <w:t xml:space="preserve"> in </w:t>
      </w:r>
      <w:proofErr w:type="spellStart"/>
      <w:r>
        <w:rPr>
          <w:i/>
        </w:rPr>
        <w:t>the</w:t>
      </w:r>
      <w:proofErr w:type="spellEnd"/>
      <w:r>
        <w:rPr>
          <w:i/>
        </w:rPr>
        <w:t xml:space="preserve"> Greco-Roman World</w:t>
      </w:r>
      <w:r>
        <w:t xml:space="preserve">, </w:t>
      </w:r>
      <w:proofErr w:type="spellStart"/>
      <w:r>
        <w:t>InterVarsity</w:t>
      </w:r>
      <w:proofErr w:type="spellEnd"/>
      <w:r>
        <w:t xml:space="preserve"> Press, </w:t>
      </w:r>
      <w:proofErr w:type="spellStart"/>
      <w:r>
        <w:t>Downers</w:t>
      </w:r>
      <w:proofErr w:type="spellEnd"/>
      <w:r>
        <w:t xml:space="preserve"> Grove, 1982.</w:t>
      </w:r>
      <w:bookmarkEnd w:id="48"/>
    </w:p>
  </w:footnote>
  <w:footnote w:id="39">
    <w:p w14:paraId="58AEBE08" w14:textId="77777777" w:rsidR="00C91942" w:rsidRDefault="00C91942" w:rsidP="005227EB">
      <w:pPr>
        <w:pStyle w:val="FootnoteText"/>
      </w:pPr>
      <w:r>
        <w:rPr>
          <w:rStyle w:val="FootnoteReference"/>
        </w:rPr>
        <w:footnoteRef/>
      </w:r>
      <w:r>
        <w:t xml:space="preserve"> </w:t>
      </w:r>
      <w:bookmarkStart w:id="49" w:name="_Hlk124354784"/>
      <w:r>
        <w:t xml:space="preserve">Julian </w:t>
      </w:r>
      <w:r>
        <w:rPr>
          <w:smallCaps/>
        </w:rPr>
        <w:t>Barr</w:t>
      </w:r>
      <w:r>
        <w:t xml:space="preserve">, </w:t>
      </w:r>
      <w:proofErr w:type="spellStart"/>
      <w:r>
        <w:rPr>
          <w:i/>
        </w:rPr>
        <w:t>Tertullian</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Unborn</w:t>
      </w:r>
      <w:proofErr w:type="spellEnd"/>
      <w:r>
        <w:rPr>
          <w:i/>
        </w:rPr>
        <w:t xml:space="preserve"> </w:t>
      </w:r>
      <w:proofErr w:type="spellStart"/>
      <w:r>
        <w:rPr>
          <w:i/>
        </w:rPr>
        <w:t>Child</w:t>
      </w:r>
      <w:proofErr w:type="spellEnd"/>
      <w:r>
        <w:rPr>
          <w:i/>
        </w:rPr>
        <w:t xml:space="preserve">. Christian </w:t>
      </w:r>
      <w:proofErr w:type="spellStart"/>
      <w:r>
        <w:rPr>
          <w:i/>
        </w:rPr>
        <w:t>and</w:t>
      </w:r>
      <w:proofErr w:type="spellEnd"/>
      <w:r>
        <w:rPr>
          <w:i/>
        </w:rPr>
        <w:t xml:space="preserve"> </w:t>
      </w:r>
      <w:proofErr w:type="spellStart"/>
      <w:r>
        <w:rPr>
          <w:i/>
        </w:rPr>
        <w:t>Pagan</w:t>
      </w:r>
      <w:proofErr w:type="spellEnd"/>
      <w:r>
        <w:rPr>
          <w:i/>
        </w:rPr>
        <w:t xml:space="preserve"> </w:t>
      </w:r>
      <w:proofErr w:type="spellStart"/>
      <w:r>
        <w:rPr>
          <w:i/>
        </w:rPr>
        <w:t>Attitudes</w:t>
      </w:r>
      <w:proofErr w:type="spellEnd"/>
      <w:r>
        <w:rPr>
          <w:i/>
        </w:rPr>
        <w:t xml:space="preserve"> in </w:t>
      </w:r>
      <w:proofErr w:type="spellStart"/>
      <w:r>
        <w:rPr>
          <w:i/>
        </w:rPr>
        <w:t>Historical</w:t>
      </w:r>
      <w:proofErr w:type="spellEnd"/>
      <w:r>
        <w:rPr>
          <w:i/>
        </w:rPr>
        <w:t xml:space="preserve"> Perspective</w:t>
      </w:r>
      <w:r>
        <w:t xml:space="preserve">, </w:t>
      </w:r>
      <w:proofErr w:type="spellStart"/>
      <w:r>
        <w:t>Routledge</w:t>
      </w:r>
      <w:proofErr w:type="spellEnd"/>
      <w:r>
        <w:t xml:space="preserve">, </w:t>
      </w:r>
      <w:proofErr w:type="spellStart"/>
      <w:r>
        <w:t>Taylor&amp;Francis</w:t>
      </w:r>
      <w:proofErr w:type="spellEnd"/>
      <w:r>
        <w:t xml:space="preserve"> Group, New York, 2017.</w:t>
      </w:r>
      <w:bookmarkEnd w:id="49"/>
    </w:p>
  </w:footnote>
  <w:footnote w:id="40">
    <w:p w14:paraId="42BD1871" w14:textId="77777777" w:rsidR="00C91942" w:rsidRDefault="00C91942" w:rsidP="005227EB">
      <w:pPr>
        <w:pStyle w:val="FootnoteText"/>
      </w:pPr>
      <w:r>
        <w:rPr>
          <w:rStyle w:val="FootnoteReference"/>
        </w:rPr>
        <w:footnoteRef/>
      </w:r>
      <w:r>
        <w:t xml:space="preserve"> </w:t>
      </w:r>
      <w:bookmarkStart w:id="50" w:name="_Hlk124354794"/>
      <w:r>
        <w:t xml:space="preserve">Leroy T. </w:t>
      </w:r>
      <w:proofErr w:type="spellStart"/>
      <w:r>
        <w:rPr>
          <w:smallCaps/>
        </w:rPr>
        <w:t>Howe</w:t>
      </w:r>
      <w:proofErr w:type="spellEnd"/>
      <w:r>
        <w:t xml:space="preserve">, </w:t>
      </w:r>
      <w:r>
        <w:rPr>
          <w:i/>
        </w:rPr>
        <w:t xml:space="preserve">The </w:t>
      </w:r>
      <w:proofErr w:type="spellStart"/>
      <w:r>
        <w:rPr>
          <w:i/>
        </w:rPr>
        <w:t>Image</w:t>
      </w:r>
      <w:proofErr w:type="spellEnd"/>
      <w:r>
        <w:rPr>
          <w:i/>
        </w:rPr>
        <w:t xml:space="preserve"> of </w:t>
      </w:r>
      <w:proofErr w:type="spellStart"/>
      <w:r>
        <w:rPr>
          <w:i/>
        </w:rPr>
        <w:t>God</w:t>
      </w:r>
      <w:proofErr w:type="spellEnd"/>
      <w:r>
        <w:rPr>
          <w:i/>
        </w:rPr>
        <w:t xml:space="preserve">. A </w:t>
      </w:r>
      <w:proofErr w:type="spellStart"/>
      <w:r>
        <w:rPr>
          <w:i/>
        </w:rPr>
        <w:t>Theology</w:t>
      </w:r>
      <w:proofErr w:type="spellEnd"/>
      <w:r>
        <w:rPr>
          <w:i/>
        </w:rPr>
        <w:t xml:space="preserve"> for Pastoral Care </w:t>
      </w:r>
      <w:proofErr w:type="spellStart"/>
      <w:r>
        <w:rPr>
          <w:i/>
        </w:rPr>
        <w:t>and</w:t>
      </w:r>
      <w:proofErr w:type="spellEnd"/>
      <w:r>
        <w:rPr>
          <w:i/>
        </w:rPr>
        <w:t xml:space="preserve"> </w:t>
      </w:r>
      <w:proofErr w:type="spellStart"/>
      <w:r>
        <w:rPr>
          <w:i/>
        </w:rPr>
        <w:t>Counseling</w:t>
      </w:r>
      <w:proofErr w:type="spellEnd"/>
      <w:r>
        <w:t xml:space="preserve">, </w:t>
      </w:r>
      <w:proofErr w:type="spellStart"/>
      <w:r>
        <w:t>Abingdon</w:t>
      </w:r>
      <w:proofErr w:type="spellEnd"/>
      <w:r>
        <w:t xml:space="preserve"> Press, </w:t>
      </w:r>
      <w:proofErr w:type="spellStart"/>
      <w:r>
        <w:t>Nashville</w:t>
      </w:r>
      <w:proofErr w:type="spellEnd"/>
      <w:r>
        <w:t>, 1995.</w:t>
      </w:r>
      <w:bookmarkEnd w:id="50"/>
    </w:p>
  </w:footnote>
  <w:footnote w:id="41">
    <w:p w14:paraId="6B5F713A" w14:textId="77777777" w:rsidR="00C91942" w:rsidRDefault="00C91942" w:rsidP="005227EB">
      <w:pPr>
        <w:pStyle w:val="FootnoteText"/>
      </w:pPr>
      <w:r>
        <w:rPr>
          <w:rStyle w:val="FootnoteReference"/>
        </w:rPr>
        <w:footnoteRef/>
      </w:r>
      <w:r>
        <w:t xml:space="preserve"> </w:t>
      </w:r>
      <w:bookmarkStart w:id="51" w:name="_Hlk124354799"/>
      <w:r>
        <w:t xml:space="preserve">John F. </w:t>
      </w:r>
      <w:proofErr w:type="spellStart"/>
      <w:r>
        <w:rPr>
          <w:smallCaps/>
        </w:rPr>
        <w:t>Kilner</w:t>
      </w:r>
      <w:proofErr w:type="spellEnd"/>
      <w:r>
        <w:t xml:space="preserve">, </w:t>
      </w:r>
      <w:proofErr w:type="spellStart"/>
      <w:r>
        <w:rPr>
          <w:i/>
        </w:rPr>
        <w:t>Dignity</w:t>
      </w:r>
      <w:proofErr w:type="spellEnd"/>
      <w:r>
        <w:rPr>
          <w:i/>
        </w:rPr>
        <w:t xml:space="preserve"> </w:t>
      </w:r>
      <w:proofErr w:type="spellStart"/>
      <w:r>
        <w:rPr>
          <w:i/>
        </w:rPr>
        <w:t>and</w:t>
      </w:r>
      <w:proofErr w:type="spellEnd"/>
      <w:r>
        <w:rPr>
          <w:i/>
        </w:rPr>
        <w:t xml:space="preserve"> </w:t>
      </w:r>
      <w:proofErr w:type="spellStart"/>
      <w:r>
        <w:rPr>
          <w:i/>
        </w:rPr>
        <w:t>Destiny</w:t>
      </w:r>
      <w:proofErr w:type="spellEnd"/>
      <w:r>
        <w:rPr>
          <w:i/>
        </w:rPr>
        <w:t xml:space="preserve">. </w:t>
      </w:r>
      <w:proofErr w:type="spellStart"/>
      <w:r>
        <w:rPr>
          <w:i/>
        </w:rPr>
        <w:t>Humanity</w:t>
      </w:r>
      <w:proofErr w:type="spellEnd"/>
      <w:r>
        <w:rPr>
          <w:i/>
        </w:rPr>
        <w:t xml:space="preserve"> in </w:t>
      </w:r>
      <w:proofErr w:type="spellStart"/>
      <w:r>
        <w:rPr>
          <w:i/>
        </w:rPr>
        <w:t>the</w:t>
      </w:r>
      <w:proofErr w:type="spellEnd"/>
      <w:r>
        <w:rPr>
          <w:i/>
        </w:rPr>
        <w:t xml:space="preserve"> </w:t>
      </w:r>
      <w:proofErr w:type="spellStart"/>
      <w:r>
        <w:rPr>
          <w:i/>
        </w:rPr>
        <w:t>Image</w:t>
      </w:r>
      <w:proofErr w:type="spellEnd"/>
      <w:r>
        <w:rPr>
          <w:i/>
        </w:rPr>
        <w:t xml:space="preserve"> of </w:t>
      </w:r>
      <w:proofErr w:type="spellStart"/>
      <w:r>
        <w:rPr>
          <w:i/>
        </w:rPr>
        <w:t>God</w:t>
      </w:r>
      <w:proofErr w:type="spellEnd"/>
      <w:r>
        <w:t xml:space="preserve">, William B. </w:t>
      </w:r>
      <w:proofErr w:type="spellStart"/>
      <w:r>
        <w:t>Eerdmans</w:t>
      </w:r>
      <w:proofErr w:type="spellEnd"/>
      <w:r>
        <w:t xml:space="preserve"> </w:t>
      </w:r>
      <w:proofErr w:type="spellStart"/>
      <w:r>
        <w:t>Publishing</w:t>
      </w:r>
      <w:proofErr w:type="spellEnd"/>
      <w:r>
        <w:t xml:space="preserve"> Company, </w:t>
      </w:r>
      <w:proofErr w:type="spellStart"/>
      <w:r>
        <w:t>Grand</w:t>
      </w:r>
      <w:proofErr w:type="spellEnd"/>
      <w:r>
        <w:t xml:space="preserve"> </w:t>
      </w:r>
      <w:proofErr w:type="spellStart"/>
      <w:r>
        <w:t>Rapids</w:t>
      </w:r>
      <w:proofErr w:type="spellEnd"/>
      <w:r>
        <w:t>, Michigan, 2015.</w:t>
      </w:r>
      <w:bookmarkEnd w:id="51"/>
    </w:p>
  </w:footnote>
  <w:footnote w:id="42">
    <w:p w14:paraId="4787B787" w14:textId="77777777" w:rsidR="00C91942" w:rsidRDefault="00C91942" w:rsidP="005227EB">
      <w:pPr>
        <w:pStyle w:val="FootnoteText"/>
      </w:pPr>
      <w:r>
        <w:rPr>
          <w:rStyle w:val="FootnoteReference"/>
        </w:rPr>
        <w:footnoteRef/>
      </w:r>
      <w:r>
        <w:t xml:space="preserve"> </w:t>
      </w:r>
      <w:bookmarkStart w:id="52" w:name="_Hlk124354804"/>
      <w:r>
        <w:t xml:space="preserve">Claudia </w:t>
      </w:r>
      <w:proofErr w:type="spellStart"/>
      <w:r>
        <w:rPr>
          <w:smallCaps/>
        </w:rPr>
        <w:t>Welz</w:t>
      </w:r>
      <w:proofErr w:type="spellEnd"/>
      <w:r>
        <w:t xml:space="preserve">, </w:t>
      </w:r>
      <w:proofErr w:type="spellStart"/>
      <w:r>
        <w:rPr>
          <w:i/>
          <w:iCs/>
        </w:rPr>
        <w:t>Humanity</w:t>
      </w:r>
      <w:proofErr w:type="spellEnd"/>
      <w:r>
        <w:rPr>
          <w:i/>
          <w:iCs/>
        </w:rPr>
        <w:t xml:space="preserve"> in </w:t>
      </w:r>
      <w:proofErr w:type="spellStart"/>
      <w:r>
        <w:rPr>
          <w:i/>
          <w:iCs/>
        </w:rPr>
        <w:t>God’s</w:t>
      </w:r>
      <w:proofErr w:type="spellEnd"/>
      <w:r>
        <w:rPr>
          <w:i/>
          <w:iCs/>
        </w:rPr>
        <w:t xml:space="preserve"> </w:t>
      </w:r>
      <w:proofErr w:type="spellStart"/>
      <w:r>
        <w:rPr>
          <w:i/>
          <w:iCs/>
        </w:rPr>
        <w:t>Image</w:t>
      </w:r>
      <w:proofErr w:type="spellEnd"/>
      <w:r>
        <w:rPr>
          <w:i/>
          <w:iCs/>
        </w:rPr>
        <w:t xml:space="preserve">. An </w:t>
      </w:r>
      <w:proofErr w:type="spellStart"/>
      <w:r>
        <w:rPr>
          <w:i/>
          <w:iCs/>
        </w:rPr>
        <w:t>Interdisciplinary</w:t>
      </w:r>
      <w:proofErr w:type="spellEnd"/>
      <w:r>
        <w:rPr>
          <w:i/>
          <w:iCs/>
        </w:rPr>
        <w:t xml:space="preserve"> </w:t>
      </w:r>
      <w:proofErr w:type="spellStart"/>
      <w:r>
        <w:rPr>
          <w:i/>
          <w:iCs/>
        </w:rPr>
        <w:t>Exploration</w:t>
      </w:r>
      <w:proofErr w:type="spellEnd"/>
      <w:r>
        <w:t>, Oxford University Press, Oxford, 2016.</w:t>
      </w:r>
      <w:bookmarkEnd w:id="52"/>
    </w:p>
  </w:footnote>
  <w:footnote w:id="43">
    <w:p w14:paraId="3C98A0D1" w14:textId="77777777" w:rsidR="00C91942" w:rsidRDefault="00C91942" w:rsidP="005227EB">
      <w:pPr>
        <w:pStyle w:val="FootnoteText"/>
        <w:rPr>
          <w:b/>
          <w:bCs/>
        </w:rPr>
      </w:pPr>
      <w:r>
        <w:rPr>
          <w:rStyle w:val="FootnoteReference"/>
        </w:rPr>
        <w:footnoteRef/>
      </w:r>
      <w:r>
        <w:t xml:space="preserve"> </w:t>
      </w:r>
      <w:bookmarkStart w:id="53" w:name="_Hlk124354810"/>
      <w:proofErr w:type="spellStart"/>
      <w:r>
        <w:t>Calum</w:t>
      </w:r>
      <w:proofErr w:type="spellEnd"/>
      <w:r>
        <w:t xml:space="preserve"> </w:t>
      </w:r>
      <w:proofErr w:type="spellStart"/>
      <w:r>
        <w:rPr>
          <w:smallCaps/>
        </w:rPr>
        <w:t>MacKellar</w:t>
      </w:r>
      <w:proofErr w:type="spellEnd"/>
      <w:r>
        <w:t xml:space="preserve">, </w:t>
      </w:r>
      <w:r>
        <w:rPr>
          <w:i/>
        </w:rPr>
        <w:t xml:space="preserve">The </w:t>
      </w:r>
      <w:proofErr w:type="spellStart"/>
      <w:r>
        <w:rPr>
          <w:i/>
        </w:rPr>
        <w:t>Image</w:t>
      </w:r>
      <w:proofErr w:type="spellEnd"/>
      <w:r>
        <w:rPr>
          <w:i/>
        </w:rPr>
        <w:t xml:space="preserve"> of </w:t>
      </w:r>
      <w:proofErr w:type="spellStart"/>
      <w:r>
        <w:rPr>
          <w:i/>
        </w:rPr>
        <w:t>God</w:t>
      </w:r>
      <w:proofErr w:type="spellEnd"/>
      <w:r>
        <w:rPr>
          <w:i/>
        </w:rPr>
        <w:t xml:space="preserve">, </w:t>
      </w:r>
      <w:proofErr w:type="spellStart"/>
      <w:r>
        <w:rPr>
          <w:i/>
        </w:rPr>
        <w:t>Personhood</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Embryo</w:t>
      </w:r>
      <w:proofErr w:type="spellEnd"/>
      <w:r>
        <w:t xml:space="preserve">, SCM Press </w:t>
      </w:r>
      <w:proofErr w:type="spellStart"/>
      <w:r>
        <w:t>Publishing</w:t>
      </w:r>
      <w:proofErr w:type="spellEnd"/>
      <w:r>
        <w:t>, London, 2017.</w:t>
      </w:r>
      <w:bookmarkEnd w:id="53"/>
    </w:p>
  </w:footnote>
  <w:footnote w:id="44">
    <w:p w14:paraId="465E458C" w14:textId="77777777" w:rsidR="00C91942" w:rsidRDefault="00C91942" w:rsidP="005227EB">
      <w:pPr>
        <w:pStyle w:val="FootnoteText"/>
      </w:pPr>
      <w:r>
        <w:rPr>
          <w:rStyle w:val="FootnoteReference"/>
        </w:rPr>
        <w:footnoteRef/>
      </w:r>
      <w:r>
        <w:t xml:space="preserve"> </w:t>
      </w:r>
      <w:bookmarkStart w:id="54" w:name="_Hlk124354815"/>
      <w:r>
        <w:t xml:space="preserve">Walter J. </w:t>
      </w:r>
      <w:proofErr w:type="spellStart"/>
      <w:r>
        <w:rPr>
          <w:smallCaps/>
        </w:rPr>
        <w:t>Burghardt</w:t>
      </w:r>
      <w:proofErr w:type="spellEnd"/>
      <w:r>
        <w:t xml:space="preserve">, </w:t>
      </w:r>
      <w:r>
        <w:rPr>
          <w:i/>
        </w:rPr>
        <w:t xml:space="preserve">The </w:t>
      </w:r>
      <w:proofErr w:type="spellStart"/>
      <w:r>
        <w:rPr>
          <w:i/>
        </w:rPr>
        <w:t>Image</w:t>
      </w:r>
      <w:proofErr w:type="spellEnd"/>
      <w:r>
        <w:rPr>
          <w:i/>
        </w:rPr>
        <w:t xml:space="preserve"> of </w:t>
      </w:r>
      <w:proofErr w:type="spellStart"/>
      <w:r>
        <w:rPr>
          <w:i/>
        </w:rPr>
        <w:t>God</w:t>
      </w:r>
      <w:proofErr w:type="spellEnd"/>
      <w:r>
        <w:rPr>
          <w:i/>
        </w:rPr>
        <w:t xml:space="preserve"> in Man </w:t>
      </w:r>
      <w:proofErr w:type="spellStart"/>
      <w:r>
        <w:rPr>
          <w:i/>
        </w:rPr>
        <w:t>according</w:t>
      </w:r>
      <w:proofErr w:type="spellEnd"/>
      <w:r>
        <w:rPr>
          <w:i/>
        </w:rPr>
        <w:t xml:space="preserve"> </w:t>
      </w:r>
      <w:proofErr w:type="spellStart"/>
      <w:r>
        <w:rPr>
          <w:i/>
        </w:rPr>
        <w:t>to</w:t>
      </w:r>
      <w:proofErr w:type="spellEnd"/>
      <w:r>
        <w:rPr>
          <w:i/>
        </w:rPr>
        <w:t xml:space="preserve"> Cyril of Alexandria, </w:t>
      </w:r>
      <w:r>
        <w:t xml:space="preserve">The </w:t>
      </w:r>
      <w:proofErr w:type="spellStart"/>
      <w:r>
        <w:t>Catholic</w:t>
      </w:r>
      <w:proofErr w:type="spellEnd"/>
      <w:r>
        <w:t xml:space="preserve"> University of America Press, Washington, D.C., 1957; </w:t>
      </w:r>
      <w:proofErr w:type="spellStart"/>
      <w:r>
        <w:t>Gabrielle</w:t>
      </w:r>
      <w:proofErr w:type="spellEnd"/>
      <w:r>
        <w:t xml:space="preserve"> </w:t>
      </w:r>
      <w:r>
        <w:rPr>
          <w:smallCaps/>
        </w:rPr>
        <w:t>Thomas</w:t>
      </w:r>
      <w:r>
        <w:t xml:space="preserve">, </w:t>
      </w:r>
      <w:r>
        <w:rPr>
          <w:i/>
        </w:rPr>
        <w:t xml:space="preserve">The </w:t>
      </w:r>
      <w:proofErr w:type="spellStart"/>
      <w:r>
        <w:rPr>
          <w:i/>
        </w:rPr>
        <w:t>Image</w:t>
      </w:r>
      <w:proofErr w:type="spellEnd"/>
      <w:r>
        <w:rPr>
          <w:i/>
        </w:rPr>
        <w:t xml:space="preserve"> of </w:t>
      </w:r>
      <w:proofErr w:type="spellStart"/>
      <w:r>
        <w:rPr>
          <w:i/>
        </w:rPr>
        <w:t>God</w:t>
      </w:r>
      <w:proofErr w:type="spellEnd"/>
      <w:r>
        <w:rPr>
          <w:i/>
        </w:rPr>
        <w:t xml:space="preserve"> in </w:t>
      </w:r>
      <w:proofErr w:type="spellStart"/>
      <w:r>
        <w:rPr>
          <w:i/>
        </w:rPr>
        <w:t>the</w:t>
      </w:r>
      <w:proofErr w:type="spellEnd"/>
      <w:r>
        <w:rPr>
          <w:i/>
        </w:rPr>
        <w:t xml:space="preserve"> </w:t>
      </w:r>
      <w:proofErr w:type="spellStart"/>
      <w:r>
        <w:rPr>
          <w:i/>
        </w:rPr>
        <w:t>Theology</w:t>
      </w:r>
      <w:proofErr w:type="spellEnd"/>
      <w:r>
        <w:rPr>
          <w:i/>
        </w:rPr>
        <w:t xml:space="preserve"> of Gregory of </w:t>
      </w:r>
      <w:proofErr w:type="spellStart"/>
      <w:r>
        <w:rPr>
          <w:i/>
        </w:rPr>
        <w:t>Nazianzus</w:t>
      </w:r>
      <w:proofErr w:type="spellEnd"/>
      <w:r>
        <w:t xml:space="preserve">, Cambridge University Press, Cambridge, 2019; </w:t>
      </w:r>
      <w:proofErr w:type="spellStart"/>
      <w:r>
        <w:t>Alexandros</w:t>
      </w:r>
      <w:proofErr w:type="spellEnd"/>
      <w:r>
        <w:t xml:space="preserve"> </w:t>
      </w:r>
      <w:proofErr w:type="spellStart"/>
      <w:r>
        <w:rPr>
          <w:smallCaps/>
        </w:rPr>
        <w:t>Chouliaras</w:t>
      </w:r>
      <w:proofErr w:type="spellEnd"/>
      <w:r>
        <w:t xml:space="preserve">, </w:t>
      </w:r>
      <w:r>
        <w:rPr>
          <w:i/>
        </w:rPr>
        <w:t xml:space="preserve">The </w:t>
      </w:r>
      <w:proofErr w:type="spellStart"/>
      <w:r>
        <w:rPr>
          <w:i/>
        </w:rPr>
        <w:t>Anthropology</w:t>
      </w:r>
      <w:proofErr w:type="spellEnd"/>
      <w:r>
        <w:rPr>
          <w:i/>
        </w:rPr>
        <w:t xml:space="preserve"> of St Gregory Palamas: The </w:t>
      </w:r>
      <w:proofErr w:type="spellStart"/>
      <w:r>
        <w:rPr>
          <w:i/>
        </w:rPr>
        <w:t>image</w:t>
      </w:r>
      <w:proofErr w:type="spellEnd"/>
      <w:r>
        <w:rPr>
          <w:i/>
        </w:rPr>
        <w:t xml:space="preserve"> of </w:t>
      </w:r>
      <w:proofErr w:type="spellStart"/>
      <w:r>
        <w:rPr>
          <w:i/>
        </w:rPr>
        <w:t>God</w:t>
      </w:r>
      <w:proofErr w:type="spellEnd"/>
      <w:r>
        <w:rPr>
          <w:i/>
        </w:rPr>
        <w:t xml:space="preserve">, </w:t>
      </w:r>
      <w:proofErr w:type="spellStart"/>
      <w:r>
        <w:rPr>
          <w:i/>
        </w:rPr>
        <w:t>the</w:t>
      </w:r>
      <w:proofErr w:type="spellEnd"/>
      <w:r>
        <w:rPr>
          <w:i/>
        </w:rPr>
        <w:t xml:space="preserve"> Spiritual </w:t>
      </w:r>
      <w:proofErr w:type="spellStart"/>
      <w:r>
        <w:rPr>
          <w:i/>
        </w:rPr>
        <w:t>Senses</w:t>
      </w:r>
      <w:proofErr w:type="spellEnd"/>
      <w:r>
        <w:rPr>
          <w:i/>
        </w:rPr>
        <w:t xml:space="preserve">, </w:t>
      </w:r>
      <w:proofErr w:type="spellStart"/>
      <w:r>
        <w:rPr>
          <w:i/>
        </w:rPr>
        <w:t>and</w:t>
      </w:r>
      <w:proofErr w:type="spellEnd"/>
      <w:r>
        <w:rPr>
          <w:i/>
        </w:rPr>
        <w:t xml:space="preserve"> </w:t>
      </w:r>
      <w:proofErr w:type="spellStart"/>
      <w:r>
        <w:rPr>
          <w:i/>
        </w:rPr>
        <w:t>the</w:t>
      </w:r>
      <w:proofErr w:type="spellEnd"/>
      <w:r>
        <w:rPr>
          <w:i/>
        </w:rPr>
        <w:t xml:space="preserve"> </w:t>
      </w:r>
      <w:proofErr w:type="spellStart"/>
      <w:r>
        <w:rPr>
          <w:i/>
        </w:rPr>
        <w:t>Human</w:t>
      </w:r>
      <w:proofErr w:type="spellEnd"/>
      <w:r>
        <w:rPr>
          <w:i/>
        </w:rPr>
        <w:t xml:space="preserve"> Body</w:t>
      </w:r>
      <w:r>
        <w:t xml:space="preserve">, </w:t>
      </w:r>
      <w:proofErr w:type="spellStart"/>
      <w:r>
        <w:t>coll</w:t>
      </w:r>
      <w:proofErr w:type="spellEnd"/>
      <w:r>
        <w:t xml:space="preserve">. </w:t>
      </w:r>
      <w:r>
        <w:rPr>
          <w:i/>
          <w:iCs/>
        </w:rPr>
        <w:t xml:space="preserve">Studia </w:t>
      </w:r>
      <w:proofErr w:type="spellStart"/>
      <w:r>
        <w:rPr>
          <w:i/>
          <w:iCs/>
        </w:rPr>
        <w:t>Traditionis</w:t>
      </w:r>
      <w:proofErr w:type="spellEnd"/>
      <w:r>
        <w:rPr>
          <w:i/>
          <w:iCs/>
        </w:rPr>
        <w:t xml:space="preserve"> </w:t>
      </w:r>
      <w:proofErr w:type="spellStart"/>
      <w:r>
        <w:rPr>
          <w:i/>
          <w:iCs/>
        </w:rPr>
        <w:t>Theologiae</w:t>
      </w:r>
      <w:proofErr w:type="spellEnd"/>
      <w:r>
        <w:t xml:space="preserve"> 38,</w:t>
      </w:r>
      <w:r>
        <w:rPr>
          <w:i/>
        </w:rPr>
        <w:t xml:space="preserve"> </w:t>
      </w:r>
      <w:proofErr w:type="spellStart"/>
      <w:r>
        <w:t>Brepols</w:t>
      </w:r>
      <w:proofErr w:type="spellEnd"/>
      <w:r>
        <w:t xml:space="preserve"> </w:t>
      </w:r>
      <w:proofErr w:type="spellStart"/>
      <w:r>
        <w:t>Publishers</w:t>
      </w:r>
      <w:proofErr w:type="spellEnd"/>
      <w:r>
        <w:t xml:space="preserve">, </w:t>
      </w:r>
      <w:proofErr w:type="spellStart"/>
      <w:r>
        <w:t>Turnhout</w:t>
      </w:r>
      <w:proofErr w:type="spellEnd"/>
      <w:r>
        <w:t xml:space="preserve">, </w:t>
      </w:r>
      <w:proofErr w:type="spellStart"/>
      <w:r>
        <w:t>Belgium</w:t>
      </w:r>
      <w:proofErr w:type="spellEnd"/>
      <w:r>
        <w:t>, 2020.</w:t>
      </w:r>
      <w:bookmarkEnd w:id="54"/>
    </w:p>
  </w:footnote>
  <w:footnote w:id="45">
    <w:p w14:paraId="299EDA9C" w14:textId="77777777" w:rsidR="00C91942" w:rsidRDefault="00C91942" w:rsidP="005227EB">
      <w:pPr>
        <w:pStyle w:val="FootnoteText"/>
      </w:pPr>
      <w:r>
        <w:rPr>
          <w:rStyle w:val="FootnoteReference"/>
        </w:rPr>
        <w:footnoteRef/>
      </w:r>
      <w:r>
        <w:t xml:space="preserve"> </w:t>
      </w:r>
      <w:r w:rsidRPr="00C479D7">
        <w:t xml:space="preserve">Elaine </w:t>
      </w:r>
      <w:r w:rsidRPr="00C479D7">
        <w:rPr>
          <w:smallCaps/>
        </w:rPr>
        <w:t>Graham</w:t>
      </w:r>
      <w:r w:rsidRPr="00C479D7">
        <w:t xml:space="preserve">, „In </w:t>
      </w:r>
      <w:proofErr w:type="spellStart"/>
      <w:r w:rsidRPr="00C479D7">
        <w:t>Whose</w:t>
      </w:r>
      <w:proofErr w:type="spellEnd"/>
      <w:r w:rsidRPr="00C479D7">
        <w:t xml:space="preserve"> </w:t>
      </w:r>
      <w:proofErr w:type="spellStart"/>
      <w:r w:rsidRPr="00C479D7">
        <w:t>Image</w:t>
      </w:r>
      <w:proofErr w:type="spellEnd"/>
      <w:r w:rsidRPr="00C479D7">
        <w:t xml:space="preserve">? </w:t>
      </w:r>
      <w:proofErr w:type="spellStart"/>
      <w:r w:rsidRPr="00C479D7">
        <w:t>Representations</w:t>
      </w:r>
      <w:proofErr w:type="spellEnd"/>
      <w:r w:rsidRPr="00C479D7">
        <w:t xml:space="preserve"> of Technology </w:t>
      </w:r>
      <w:proofErr w:type="spellStart"/>
      <w:r w:rsidRPr="00C479D7">
        <w:t>and</w:t>
      </w:r>
      <w:proofErr w:type="spellEnd"/>
      <w:r w:rsidRPr="00C479D7">
        <w:t xml:space="preserve"> </w:t>
      </w:r>
      <w:proofErr w:type="spellStart"/>
      <w:r w:rsidRPr="00C479D7">
        <w:t>the</w:t>
      </w:r>
      <w:proofErr w:type="spellEnd"/>
      <w:r w:rsidRPr="00C479D7">
        <w:t xml:space="preserve"> «</w:t>
      </w:r>
      <w:proofErr w:type="spellStart"/>
      <w:r w:rsidRPr="00C479D7">
        <w:t>Ends</w:t>
      </w:r>
      <w:proofErr w:type="spellEnd"/>
      <w:r w:rsidRPr="00C479D7">
        <w:t xml:space="preserve">» of </w:t>
      </w:r>
      <w:proofErr w:type="spellStart"/>
      <w:r w:rsidRPr="00C479D7">
        <w:t>Humanity</w:t>
      </w:r>
      <w:proofErr w:type="spellEnd"/>
      <w:r w:rsidRPr="00C479D7">
        <w:t>”, în: </w:t>
      </w:r>
      <w:r w:rsidRPr="00C479D7">
        <w:rPr>
          <w:i/>
          <w:iCs/>
        </w:rPr>
        <w:t xml:space="preserve">Journal for </w:t>
      </w:r>
      <w:proofErr w:type="spellStart"/>
      <w:r w:rsidRPr="00C479D7">
        <w:rPr>
          <w:i/>
          <w:iCs/>
        </w:rPr>
        <w:t>the</w:t>
      </w:r>
      <w:proofErr w:type="spellEnd"/>
      <w:r w:rsidRPr="00C479D7">
        <w:rPr>
          <w:i/>
          <w:iCs/>
        </w:rPr>
        <w:t xml:space="preserve"> </w:t>
      </w:r>
      <w:proofErr w:type="spellStart"/>
      <w:r w:rsidRPr="00C479D7">
        <w:rPr>
          <w:i/>
          <w:iCs/>
        </w:rPr>
        <w:t>Study</w:t>
      </w:r>
      <w:proofErr w:type="spellEnd"/>
      <w:r w:rsidRPr="00C479D7">
        <w:rPr>
          <w:i/>
          <w:iCs/>
        </w:rPr>
        <w:t xml:space="preserve"> of </w:t>
      </w:r>
      <w:proofErr w:type="spellStart"/>
      <w:r w:rsidRPr="00C479D7">
        <w:rPr>
          <w:i/>
          <w:iCs/>
        </w:rPr>
        <w:t>Religion</w:t>
      </w:r>
      <w:proofErr w:type="spellEnd"/>
      <w:r w:rsidRPr="00C479D7">
        <w:rPr>
          <w:i/>
          <w:iCs/>
        </w:rPr>
        <w:t xml:space="preserve">, </w:t>
      </w:r>
      <w:proofErr w:type="spellStart"/>
      <w:r w:rsidRPr="00C479D7">
        <w:rPr>
          <w:i/>
          <w:iCs/>
        </w:rPr>
        <w:t>Nature</w:t>
      </w:r>
      <w:proofErr w:type="spellEnd"/>
      <w:r w:rsidRPr="00C479D7">
        <w:rPr>
          <w:i/>
          <w:iCs/>
        </w:rPr>
        <w:t xml:space="preserve"> </w:t>
      </w:r>
      <w:proofErr w:type="spellStart"/>
      <w:r w:rsidRPr="00C479D7">
        <w:rPr>
          <w:i/>
          <w:iCs/>
        </w:rPr>
        <w:t>and</w:t>
      </w:r>
      <w:proofErr w:type="spellEnd"/>
      <w:r w:rsidRPr="00C479D7">
        <w:rPr>
          <w:i/>
          <w:iCs/>
        </w:rPr>
        <w:t xml:space="preserve"> </w:t>
      </w:r>
      <w:proofErr w:type="spellStart"/>
      <w:r w:rsidRPr="00C479D7">
        <w:rPr>
          <w:i/>
          <w:iCs/>
        </w:rPr>
        <w:t>Culture</w:t>
      </w:r>
      <w:proofErr w:type="spellEnd"/>
      <w:r w:rsidRPr="00C479D7">
        <w:t>, XI (2006), pp. 159-182.</w:t>
      </w:r>
    </w:p>
  </w:footnote>
  <w:footnote w:id="46">
    <w:p w14:paraId="4E3568D7" w14:textId="77777777" w:rsidR="00C91942" w:rsidRDefault="00C91942" w:rsidP="005227EB">
      <w:pPr>
        <w:pStyle w:val="FootnoteText"/>
      </w:pPr>
      <w:r>
        <w:rPr>
          <w:rStyle w:val="FootnoteReference"/>
        </w:rPr>
        <w:footnoteRef/>
      </w:r>
      <w:r>
        <w:t xml:space="preserve"> </w:t>
      </w:r>
      <w:bookmarkStart w:id="55" w:name="_Hlk124285825"/>
      <w:bookmarkStart w:id="56" w:name="_Hlk124354829"/>
      <w:r>
        <w:t xml:space="preserve">Philip J. </w:t>
      </w:r>
      <w:proofErr w:type="spellStart"/>
      <w:r>
        <w:rPr>
          <w:smallCaps/>
        </w:rPr>
        <w:t>Hefner</w:t>
      </w:r>
      <w:bookmarkEnd w:id="55"/>
      <w:proofErr w:type="spellEnd"/>
      <w:r>
        <w:t xml:space="preserve">, </w:t>
      </w:r>
      <w:r>
        <w:rPr>
          <w:i/>
        </w:rPr>
        <w:t xml:space="preserve">Technology </w:t>
      </w:r>
      <w:proofErr w:type="spellStart"/>
      <w:r>
        <w:rPr>
          <w:i/>
        </w:rPr>
        <w:t>and</w:t>
      </w:r>
      <w:proofErr w:type="spellEnd"/>
      <w:r>
        <w:rPr>
          <w:i/>
        </w:rPr>
        <w:t xml:space="preserve"> </w:t>
      </w:r>
      <w:proofErr w:type="spellStart"/>
      <w:r>
        <w:rPr>
          <w:i/>
        </w:rPr>
        <w:t>Human</w:t>
      </w:r>
      <w:proofErr w:type="spellEnd"/>
      <w:r>
        <w:rPr>
          <w:i/>
        </w:rPr>
        <w:t xml:space="preserve"> </w:t>
      </w:r>
      <w:proofErr w:type="spellStart"/>
      <w:r>
        <w:rPr>
          <w:i/>
        </w:rPr>
        <w:t>Becoming</w:t>
      </w:r>
      <w:proofErr w:type="spellEnd"/>
      <w:r>
        <w:t xml:space="preserve">, </w:t>
      </w:r>
      <w:proofErr w:type="spellStart"/>
      <w:r>
        <w:t>Fortress</w:t>
      </w:r>
      <w:proofErr w:type="spellEnd"/>
      <w:r>
        <w:t xml:space="preserve"> </w:t>
      </w:r>
      <w:proofErr w:type="spellStart"/>
      <w:r>
        <w:t>Publishers</w:t>
      </w:r>
      <w:proofErr w:type="spellEnd"/>
      <w:r>
        <w:t>, Augsburg, 2003</w:t>
      </w:r>
      <w:bookmarkEnd w:id="56"/>
      <w:r>
        <w:t xml:space="preserve">, p. 77: „Cyborg </w:t>
      </w:r>
      <w:proofErr w:type="spellStart"/>
      <w:r>
        <w:t>is</w:t>
      </w:r>
      <w:proofErr w:type="spellEnd"/>
      <w:r>
        <w:t xml:space="preserve"> </w:t>
      </w:r>
      <w:proofErr w:type="spellStart"/>
      <w:r>
        <w:t>created</w:t>
      </w:r>
      <w:proofErr w:type="spellEnd"/>
      <w:r>
        <w:t xml:space="preserve"> in </w:t>
      </w:r>
      <w:proofErr w:type="spellStart"/>
      <w:r>
        <w:t>the</w:t>
      </w:r>
      <w:proofErr w:type="spellEnd"/>
      <w:r>
        <w:t xml:space="preserve"> </w:t>
      </w:r>
      <w:proofErr w:type="spellStart"/>
      <w:r>
        <w:t>image</w:t>
      </w:r>
      <w:proofErr w:type="spellEnd"/>
      <w:r>
        <w:t xml:space="preserve"> of </w:t>
      </w:r>
      <w:proofErr w:type="spellStart"/>
      <w:r>
        <w:t>God</w:t>
      </w:r>
      <w:proofErr w:type="spellEnd"/>
      <w:r>
        <w:t xml:space="preserve">… Technology </w:t>
      </w:r>
      <w:proofErr w:type="spellStart"/>
      <w:r>
        <w:t>is</w:t>
      </w:r>
      <w:proofErr w:type="spellEnd"/>
      <w:r>
        <w:t xml:space="preserve"> </w:t>
      </w:r>
      <w:proofErr w:type="spellStart"/>
      <w:r>
        <w:t>now</w:t>
      </w:r>
      <w:proofErr w:type="spellEnd"/>
      <w:r>
        <w:t xml:space="preserve"> a </w:t>
      </w:r>
      <w:proofErr w:type="spellStart"/>
      <w:r>
        <w:t>phase</w:t>
      </w:r>
      <w:proofErr w:type="spellEnd"/>
      <w:r>
        <w:t xml:space="preserve"> of </w:t>
      </w:r>
      <w:proofErr w:type="spellStart"/>
      <w:r>
        <w:t>evolution</w:t>
      </w:r>
      <w:proofErr w:type="spellEnd"/>
      <w:r>
        <w:t xml:space="preserve">, </w:t>
      </w:r>
      <w:proofErr w:type="spellStart"/>
      <w:r>
        <w:t>and</w:t>
      </w:r>
      <w:proofErr w:type="spellEnd"/>
      <w:r>
        <w:t xml:space="preserve"> it </w:t>
      </w:r>
      <w:proofErr w:type="spellStart"/>
      <w:r>
        <w:t>is</w:t>
      </w:r>
      <w:proofErr w:type="spellEnd"/>
      <w:r>
        <w:t xml:space="preserve"> </w:t>
      </w:r>
      <w:proofErr w:type="spellStart"/>
      <w:r>
        <w:t>now</w:t>
      </w:r>
      <w:proofErr w:type="spellEnd"/>
      <w:r>
        <w:t xml:space="preserve"> </w:t>
      </w:r>
      <w:proofErr w:type="spellStart"/>
      <w:r>
        <w:t>creation</w:t>
      </w:r>
      <w:proofErr w:type="spellEnd"/>
      <w:r>
        <w:t xml:space="preserve">, a </w:t>
      </w:r>
      <w:proofErr w:type="spellStart"/>
      <w:r>
        <w:t>vessel</w:t>
      </w:r>
      <w:proofErr w:type="spellEnd"/>
      <w:r>
        <w:t xml:space="preserve"> for </w:t>
      </w:r>
      <w:proofErr w:type="spellStart"/>
      <w:r>
        <w:t>the</w:t>
      </w:r>
      <w:proofErr w:type="spellEnd"/>
      <w:r>
        <w:t xml:space="preserve"> </w:t>
      </w:r>
      <w:proofErr w:type="spellStart"/>
      <w:r>
        <w:t>image</w:t>
      </w:r>
      <w:proofErr w:type="spellEnd"/>
      <w:r>
        <w:t xml:space="preserve"> of </w:t>
      </w:r>
      <w:proofErr w:type="spellStart"/>
      <w:r>
        <w:t>God</w:t>
      </w:r>
      <w:proofErr w:type="spellEnd"/>
      <w:r>
        <w:t>” (</w:t>
      </w:r>
      <w:r>
        <w:rPr>
          <w:i/>
          <w:iCs/>
        </w:rPr>
        <w:t>Cyborg este creat după chipul lui Dumnezeu… Tehnologia este acum o fază a evoluției, și este acum creație, un vas pentru chipul lui Dumnezeu</w:t>
      </w:r>
      <w:r>
        <w:t>).</w:t>
      </w:r>
    </w:p>
  </w:footnote>
  <w:footnote w:id="47">
    <w:p w14:paraId="7203D599" w14:textId="77777777" w:rsidR="00C91942" w:rsidRDefault="00C91942" w:rsidP="005227EB">
      <w:pPr>
        <w:pStyle w:val="FootnoteText"/>
      </w:pPr>
      <w:r>
        <w:rPr>
          <w:rStyle w:val="FootnoteReference"/>
        </w:rPr>
        <w:footnoteRef/>
      </w:r>
      <w:r>
        <w:t xml:space="preserve"> </w:t>
      </w:r>
      <w:bookmarkStart w:id="57" w:name="_Hlk124354840"/>
      <w:r>
        <w:t xml:space="preserve">Jacob </w:t>
      </w:r>
      <w:proofErr w:type="spellStart"/>
      <w:r>
        <w:rPr>
          <w:smallCaps/>
        </w:rPr>
        <w:t>Shatzer</w:t>
      </w:r>
      <w:proofErr w:type="spellEnd"/>
      <w:r>
        <w:t xml:space="preserve">, </w:t>
      </w:r>
      <w:proofErr w:type="spellStart"/>
      <w:r>
        <w:rPr>
          <w:i/>
          <w:iCs/>
        </w:rPr>
        <w:t>Transhumanism</w:t>
      </w:r>
      <w:proofErr w:type="spellEnd"/>
      <w:r>
        <w:rPr>
          <w:i/>
          <w:iCs/>
        </w:rPr>
        <w:t xml:space="preserve"> </w:t>
      </w:r>
      <w:proofErr w:type="spellStart"/>
      <w:r>
        <w:rPr>
          <w:i/>
          <w:iCs/>
        </w:rPr>
        <w:t>and</w:t>
      </w:r>
      <w:proofErr w:type="spellEnd"/>
      <w:r>
        <w:rPr>
          <w:i/>
          <w:iCs/>
        </w:rPr>
        <w:t xml:space="preserve"> </w:t>
      </w:r>
      <w:proofErr w:type="spellStart"/>
      <w:r>
        <w:rPr>
          <w:i/>
          <w:iCs/>
        </w:rPr>
        <w:t>the</w:t>
      </w:r>
      <w:proofErr w:type="spellEnd"/>
      <w:r>
        <w:rPr>
          <w:i/>
          <w:iCs/>
        </w:rPr>
        <w:t xml:space="preserve"> </w:t>
      </w:r>
      <w:proofErr w:type="spellStart"/>
      <w:r>
        <w:rPr>
          <w:i/>
          <w:iCs/>
        </w:rPr>
        <w:t>Image</w:t>
      </w:r>
      <w:proofErr w:type="spellEnd"/>
      <w:r>
        <w:rPr>
          <w:i/>
          <w:iCs/>
        </w:rPr>
        <w:t xml:space="preserve"> of </w:t>
      </w:r>
      <w:proofErr w:type="spellStart"/>
      <w:r>
        <w:rPr>
          <w:i/>
          <w:iCs/>
        </w:rPr>
        <w:t>God</w:t>
      </w:r>
      <w:proofErr w:type="spellEnd"/>
      <w:r>
        <w:rPr>
          <w:i/>
          <w:iCs/>
        </w:rPr>
        <w:t xml:space="preserve">. </w:t>
      </w:r>
      <w:proofErr w:type="spellStart"/>
      <w:r>
        <w:rPr>
          <w:i/>
          <w:iCs/>
        </w:rPr>
        <w:t>Today</w:t>
      </w:r>
      <w:proofErr w:type="spellEnd"/>
      <w:r>
        <w:rPr>
          <w:i/>
          <w:iCs/>
          <w:lang w:val="en-US"/>
        </w:rPr>
        <w:t xml:space="preserve">’s </w:t>
      </w:r>
      <w:r>
        <w:rPr>
          <w:i/>
          <w:iCs/>
        </w:rPr>
        <w:t xml:space="preserve">Technology </w:t>
      </w:r>
      <w:proofErr w:type="spellStart"/>
      <w:r>
        <w:rPr>
          <w:i/>
          <w:iCs/>
        </w:rPr>
        <w:t>and</w:t>
      </w:r>
      <w:proofErr w:type="spellEnd"/>
      <w:r>
        <w:rPr>
          <w:i/>
          <w:iCs/>
        </w:rPr>
        <w:t xml:space="preserve"> </w:t>
      </w:r>
      <w:proofErr w:type="spellStart"/>
      <w:r>
        <w:rPr>
          <w:i/>
          <w:iCs/>
        </w:rPr>
        <w:t>the</w:t>
      </w:r>
      <w:proofErr w:type="spellEnd"/>
      <w:r>
        <w:rPr>
          <w:i/>
          <w:iCs/>
        </w:rPr>
        <w:t xml:space="preserve"> </w:t>
      </w:r>
      <w:proofErr w:type="spellStart"/>
      <w:r>
        <w:rPr>
          <w:i/>
          <w:iCs/>
        </w:rPr>
        <w:t>Future</w:t>
      </w:r>
      <w:proofErr w:type="spellEnd"/>
      <w:r>
        <w:rPr>
          <w:i/>
          <w:iCs/>
        </w:rPr>
        <w:t xml:space="preserve"> of Christian </w:t>
      </w:r>
      <w:proofErr w:type="spellStart"/>
      <w:r>
        <w:rPr>
          <w:i/>
          <w:iCs/>
        </w:rPr>
        <w:t>Discipleship</w:t>
      </w:r>
      <w:proofErr w:type="spellEnd"/>
      <w:r>
        <w:t xml:space="preserve">, </w:t>
      </w:r>
      <w:proofErr w:type="spellStart"/>
      <w:r>
        <w:t>Intervarsity</w:t>
      </w:r>
      <w:proofErr w:type="spellEnd"/>
      <w:r>
        <w:t xml:space="preserve"> Press, Illinois, 2019.</w:t>
      </w:r>
      <w:bookmarkEnd w:id="57"/>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D8E"/>
    <w:multiLevelType w:val="hybridMultilevel"/>
    <w:tmpl w:val="2202FE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183CCE"/>
    <w:multiLevelType w:val="multilevel"/>
    <w:tmpl w:val="629C6E8C"/>
    <w:lvl w:ilvl="0">
      <w:start w:val="1"/>
      <w:numFmt w:val="upperRoman"/>
      <w:suff w:val="space"/>
      <w:lvlText w:val="%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2" w15:restartNumberingAfterBreak="0">
    <w:nsid w:val="09233EAF"/>
    <w:multiLevelType w:val="hybridMultilevel"/>
    <w:tmpl w:val="5730282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3A1CEE"/>
    <w:multiLevelType w:val="multilevel"/>
    <w:tmpl w:val="619AE3F6"/>
    <w:lvl w:ilvl="0">
      <w:start w:val="1"/>
      <w:numFmt w:val="upperRoman"/>
      <w:suff w:val="space"/>
      <w:lvlText w:val="%1. "/>
      <w:lvlJc w:val="left"/>
      <w:pPr>
        <w:ind w:left="0" w:firstLine="0"/>
      </w:pPr>
      <w:rPr>
        <w:rFonts w:ascii="Times New Roman" w:hAnsi="Times New Roman" w:hint="default"/>
        <w:b/>
        <w:i w:val="0"/>
        <w:color w:val="000000" w:themeColor="text1"/>
        <w:sz w:val="24"/>
        <w:szCs w:val="20"/>
      </w:rPr>
    </w:lvl>
    <w:lvl w:ilvl="1">
      <w:start w:val="1"/>
      <w:numFmt w:val="decimal"/>
      <w:suff w:val="space"/>
      <w:lvlText w:val="%1.%2"/>
      <w:lvlJc w:val="left"/>
      <w:pPr>
        <w:ind w:left="0" w:firstLine="0"/>
      </w:pPr>
      <w:rPr>
        <w:rFonts w:ascii="Times New Roman" w:hAnsi="Times New Roman" w:hint="default"/>
        <w:b/>
        <w:i w:val="0"/>
        <w:color w:val="000000" w:themeColor="text1"/>
        <w:sz w:val="24"/>
      </w:rPr>
    </w:lvl>
    <w:lvl w:ilvl="2">
      <w:start w:val="1"/>
      <w:numFmt w:val="decimal"/>
      <w:suff w:val="space"/>
      <w:lvlText w:val="%1.%2.%3"/>
      <w:lvlJc w:val="left"/>
      <w:pPr>
        <w:ind w:left="0" w:firstLine="0"/>
      </w:pPr>
      <w:rPr>
        <w:rFonts w:ascii="Times New Roman" w:hAnsi="Times New Roman" w:hint="default"/>
        <w:b/>
        <w:i w:val="0"/>
        <w:color w:val="auto"/>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38F144C"/>
    <w:multiLevelType w:val="hybridMultilevel"/>
    <w:tmpl w:val="910ACDEE"/>
    <w:lvl w:ilvl="0" w:tplc="6E320282">
      <w:numFmt w:val="bullet"/>
      <w:lvlText w:val="-"/>
      <w:lvlJc w:val="left"/>
      <w:pPr>
        <w:ind w:left="720" w:hanging="360"/>
      </w:pPr>
      <w:rPr>
        <w:rFonts w:ascii="Palatino Linotype" w:eastAsiaTheme="minorEastAsia" w:hAnsi="Palatino Linotype"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FA00418"/>
    <w:multiLevelType w:val="hybridMultilevel"/>
    <w:tmpl w:val="2202FE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0312F57"/>
    <w:multiLevelType w:val="multilevel"/>
    <w:tmpl w:val="784ED7B2"/>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7" w15:restartNumberingAfterBreak="0">
    <w:nsid w:val="2E9A7F59"/>
    <w:multiLevelType w:val="hybridMultilevel"/>
    <w:tmpl w:val="9B082964"/>
    <w:lvl w:ilvl="0" w:tplc="04180019">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15:restartNumberingAfterBreak="0">
    <w:nsid w:val="3C722DEA"/>
    <w:multiLevelType w:val="hybridMultilevel"/>
    <w:tmpl w:val="3CAC0B1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CA662B0"/>
    <w:multiLevelType w:val="multilevel"/>
    <w:tmpl w:val="FB86F612"/>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0" w15:restartNumberingAfterBreak="0">
    <w:nsid w:val="3E4D5098"/>
    <w:multiLevelType w:val="multilevel"/>
    <w:tmpl w:val="227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679E9"/>
    <w:multiLevelType w:val="multilevel"/>
    <w:tmpl w:val="A7EC8E0A"/>
    <w:lvl w:ilvl="0">
      <w:start w:val="1"/>
      <w:numFmt w:val="upperRoman"/>
      <w:suff w:val="space"/>
      <w:lvlText w:val="%1. "/>
      <w:lvlJc w:val="left"/>
      <w:pPr>
        <w:ind w:left="0" w:firstLine="0"/>
      </w:pPr>
      <w:rPr>
        <w:rFonts w:ascii="Times New Roman" w:hAnsi="Times New Roman" w:hint="default"/>
        <w:b/>
        <w:i w:val="0"/>
        <w:color w:val="000000" w:themeColor="text1"/>
        <w:sz w:val="28"/>
      </w:rPr>
    </w:lvl>
    <w:lvl w:ilvl="1">
      <w:start w:val="1"/>
      <w:numFmt w:val="decimal"/>
      <w:suff w:val="space"/>
      <w:lvlText w:val="%1.%2."/>
      <w:lvlJc w:val="left"/>
      <w:pPr>
        <w:ind w:left="0" w:firstLine="0"/>
      </w:pPr>
      <w:rPr>
        <w:rFonts w:ascii="Times New Roman" w:hAnsi="Times New Roman" w:hint="default"/>
        <w:b/>
        <w:i w:val="0"/>
        <w:color w:val="000000" w:themeColor="text1"/>
        <w:sz w:val="24"/>
      </w:rPr>
    </w:lvl>
    <w:lvl w:ilvl="2">
      <w:start w:val="1"/>
      <w:numFmt w:val="decimal"/>
      <w:suff w:val="space"/>
      <w:lvlText w:val="%1.%2.%3."/>
      <w:lvlJc w:val="left"/>
      <w:pPr>
        <w:ind w:left="0" w:firstLine="0"/>
      </w:pPr>
      <w:rPr>
        <w:rFonts w:ascii="Times New Roman" w:hAnsi="Times New Roman" w:hint="default"/>
        <w:b/>
        <w:i w:val="0"/>
        <w:color w:val="000000" w:themeColor="tex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53A5137"/>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4A1835"/>
    <w:multiLevelType w:val="hybridMultilevel"/>
    <w:tmpl w:val="EF1A41F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3F5075"/>
    <w:multiLevelType w:val="hybridMultilevel"/>
    <w:tmpl w:val="9ADA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4E80"/>
    <w:multiLevelType w:val="hybridMultilevel"/>
    <w:tmpl w:val="0BCA939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8BC3A50"/>
    <w:multiLevelType w:val="multilevel"/>
    <w:tmpl w:val="FC9A574E"/>
    <w:lvl w:ilvl="0">
      <w:start w:val="1"/>
      <w:numFmt w:val="upperRoman"/>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7" w15:restartNumberingAfterBreak="0">
    <w:nsid w:val="6BE32315"/>
    <w:multiLevelType w:val="multilevel"/>
    <w:tmpl w:val="5292FF8A"/>
    <w:lvl w:ilvl="0">
      <w:start w:val="1"/>
      <w:numFmt w:val="upperRoman"/>
      <w:suff w:val="space"/>
      <w:lvlText w:val="%1. "/>
      <w:lvlJc w:val="left"/>
      <w:pPr>
        <w:ind w:left="0" w:firstLine="0"/>
      </w:pPr>
      <w:rPr>
        <w:rFonts w:ascii="Times New Roman" w:hAnsi="Times New Roman" w:cs="Times New Roman" w:hint="default"/>
        <w:b/>
        <w:bCs w:val="0"/>
        <w:i w:val="0"/>
        <w:iCs w:val="0"/>
        <w:caps/>
        <w:strike w:val="0"/>
        <w:dstrike w:val="0"/>
        <w:outline w:val="0"/>
        <w:shadow w:val="0"/>
        <w:emboss w:val="0"/>
        <w:imprint w:val="0"/>
        <w:vanish w:val="0"/>
        <w:color w:val="000000" w:themeColor="text1"/>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340" w:firstLine="0"/>
      </w:pPr>
      <w:rPr>
        <w:rFonts w:ascii="Times New Roman" w:hAnsi="Times New Roman" w:hint="default"/>
        <w:b/>
        <w:i w:val="0"/>
        <w:color w:val="000000" w:themeColor="text1"/>
        <w:sz w:val="24"/>
      </w:rPr>
    </w:lvl>
    <w:lvl w:ilvl="2">
      <w:start w:val="1"/>
      <w:numFmt w:val="decimal"/>
      <w:suff w:val="space"/>
      <w:lvlText w:val="%1.%2.%3."/>
      <w:lvlJc w:val="left"/>
      <w:pPr>
        <w:ind w:left="680" w:firstLine="0"/>
      </w:pPr>
      <w:rPr>
        <w:rFonts w:ascii="Times New Roman" w:hAnsi="Times New Roman" w:hint="default"/>
        <w:b/>
        <w:i w:val="0"/>
        <w:color w:val="000000" w:themeColor="text1"/>
        <w:sz w:val="24"/>
      </w:rPr>
    </w:lvl>
    <w:lvl w:ilvl="3">
      <w:start w:val="1"/>
      <w:numFmt w:val="decimal"/>
      <w:lvlText w:val="(%4)"/>
      <w:lvlJc w:val="left"/>
      <w:pPr>
        <w:ind w:left="1020" w:firstLine="0"/>
      </w:pPr>
      <w:rPr>
        <w:rFonts w:hint="default"/>
      </w:rPr>
    </w:lvl>
    <w:lvl w:ilvl="4">
      <w:start w:val="1"/>
      <w:numFmt w:val="lowerLetter"/>
      <w:lvlText w:val="(%5)"/>
      <w:lvlJc w:val="left"/>
      <w:pPr>
        <w:ind w:left="1360" w:firstLine="0"/>
      </w:pPr>
      <w:rPr>
        <w:rFonts w:hint="default"/>
      </w:rPr>
    </w:lvl>
    <w:lvl w:ilvl="5">
      <w:start w:val="1"/>
      <w:numFmt w:val="lowerRoman"/>
      <w:lvlText w:val="(%6)"/>
      <w:lvlJc w:val="left"/>
      <w:pPr>
        <w:ind w:left="1700" w:firstLine="0"/>
      </w:pPr>
      <w:rPr>
        <w:rFonts w:hint="default"/>
      </w:rPr>
    </w:lvl>
    <w:lvl w:ilvl="6">
      <w:start w:val="1"/>
      <w:numFmt w:val="decimal"/>
      <w:lvlText w:val="%7."/>
      <w:lvlJc w:val="left"/>
      <w:pPr>
        <w:ind w:left="2040" w:firstLine="0"/>
      </w:pPr>
      <w:rPr>
        <w:rFonts w:hint="default"/>
      </w:rPr>
    </w:lvl>
    <w:lvl w:ilvl="7">
      <w:start w:val="1"/>
      <w:numFmt w:val="lowerLetter"/>
      <w:lvlText w:val="%8."/>
      <w:lvlJc w:val="left"/>
      <w:pPr>
        <w:ind w:left="2380" w:firstLine="0"/>
      </w:pPr>
      <w:rPr>
        <w:rFonts w:hint="default"/>
      </w:rPr>
    </w:lvl>
    <w:lvl w:ilvl="8">
      <w:start w:val="1"/>
      <w:numFmt w:val="lowerRoman"/>
      <w:lvlText w:val="%9."/>
      <w:lvlJc w:val="left"/>
      <w:pPr>
        <w:ind w:left="2720" w:firstLine="0"/>
      </w:pPr>
      <w:rPr>
        <w:rFonts w:hint="default"/>
      </w:rPr>
    </w:lvl>
  </w:abstractNum>
  <w:abstractNum w:abstractNumId="18" w15:restartNumberingAfterBreak="0">
    <w:nsid w:val="7D933849"/>
    <w:multiLevelType w:val="hybridMultilevel"/>
    <w:tmpl w:val="18887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7"/>
  </w:num>
  <w:num w:numId="8">
    <w:abstractNumId w:val="9"/>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
  </w:num>
  <w:num w:numId="17">
    <w:abstractNumId w:val="15"/>
  </w:num>
  <w:num w:numId="18">
    <w:abstractNumId w:val="7"/>
  </w:num>
  <w:num w:numId="19">
    <w:abstractNumId w:val="14"/>
  </w:num>
  <w:num w:numId="20">
    <w:abstractNumId w:val="1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3"/>
  </w:num>
  <w:num w:numId="27">
    <w:abstractNumId w:val="5"/>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A61"/>
    <w:rsid w:val="00003D7C"/>
    <w:rsid w:val="00004336"/>
    <w:rsid w:val="00004A7A"/>
    <w:rsid w:val="00004C02"/>
    <w:rsid w:val="00010D97"/>
    <w:rsid w:val="000113DE"/>
    <w:rsid w:val="000133E0"/>
    <w:rsid w:val="00016080"/>
    <w:rsid w:val="0002048B"/>
    <w:rsid w:val="00026604"/>
    <w:rsid w:val="00031475"/>
    <w:rsid w:val="00031D7C"/>
    <w:rsid w:val="00034B8C"/>
    <w:rsid w:val="00036A58"/>
    <w:rsid w:val="0003737E"/>
    <w:rsid w:val="000374DE"/>
    <w:rsid w:val="00041433"/>
    <w:rsid w:val="00041D0A"/>
    <w:rsid w:val="00043C89"/>
    <w:rsid w:val="00044524"/>
    <w:rsid w:val="000527F0"/>
    <w:rsid w:val="00054875"/>
    <w:rsid w:val="0005531E"/>
    <w:rsid w:val="000553E2"/>
    <w:rsid w:val="000567B2"/>
    <w:rsid w:val="00061AA0"/>
    <w:rsid w:val="00061CCB"/>
    <w:rsid w:val="0006256D"/>
    <w:rsid w:val="0006360E"/>
    <w:rsid w:val="00063B77"/>
    <w:rsid w:val="00065979"/>
    <w:rsid w:val="00070159"/>
    <w:rsid w:val="00071126"/>
    <w:rsid w:val="00071303"/>
    <w:rsid w:val="00077B2E"/>
    <w:rsid w:val="00081CC7"/>
    <w:rsid w:val="00084C33"/>
    <w:rsid w:val="000854E9"/>
    <w:rsid w:val="00091826"/>
    <w:rsid w:val="00092BEF"/>
    <w:rsid w:val="000937E3"/>
    <w:rsid w:val="0009667E"/>
    <w:rsid w:val="00097E9F"/>
    <w:rsid w:val="000A254B"/>
    <w:rsid w:val="000A4945"/>
    <w:rsid w:val="000A6C51"/>
    <w:rsid w:val="000A6CC1"/>
    <w:rsid w:val="000A7789"/>
    <w:rsid w:val="000B1019"/>
    <w:rsid w:val="000B2747"/>
    <w:rsid w:val="000B2BBC"/>
    <w:rsid w:val="000B2F2E"/>
    <w:rsid w:val="000B4169"/>
    <w:rsid w:val="000B42A4"/>
    <w:rsid w:val="000B5AB0"/>
    <w:rsid w:val="000B6398"/>
    <w:rsid w:val="000B77A3"/>
    <w:rsid w:val="000C09D0"/>
    <w:rsid w:val="000C3AF1"/>
    <w:rsid w:val="000C3CE1"/>
    <w:rsid w:val="000C59FB"/>
    <w:rsid w:val="000C629D"/>
    <w:rsid w:val="000C62AB"/>
    <w:rsid w:val="000C6F3A"/>
    <w:rsid w:val="000C740B"/>
    <w:rsid w:val="000C7DF0"/>
    <w:rsid w:val="000D0775"/>
    <w:rsid w:val="000D45A4"/>
    <w:rsid w:val="000D5B94"/>
    <w:rsid w:val="000D7B1D"/>
    <w:rsid w:val="000D7F12"/>
    <w:rsid w:val="000E0B82"/>
    <w:rsid w:val="000E49EE"/>
    <w:rsid w:val="000F20DE"/>
    <w:rsid w:val="000F39F8"/>
    <w:rsid w:val="000F4C33"/>
    <w:rsid w:val="000F5771"/>
    <w:rsid w:val="000F578B"/>
    <w:rsid w:val="000F5989"/>
    <w:rsid w:val="000F5A0B"/>
    <w:rsid w:val="000F6E26"/>
    <w:rsid w:val="00101F70"/>
    <w:rsid w:val="00103567"/>
    <w:rsid w:val="00104CE1"/>
    <w:rsid w:val="001065DB"/>
    <w:rsid w:val="00110735"/>
    <w:rsid w:val="00111634"/>
    <w:rsid w:val="00115AB4"/>
    <w:rsid w:val="00115CCD"/>
    <w:rsid w:val="00116D97"/>
    <w:rsid w:val="00117B27"/>
    <w:rsid w:val="00120794"/>
    <w:rsid w:val="00121B24"/>
    <w:rsid w:val="00121CBD"/>
    <w:rsid w:val="001230D6"/>
    <w:rsid w:val="00123664"/>
    <w:rsid w:val="00131A07"/>
    <w:rsid w:val="00131A9C"/>
    <w:rsid w:val="0013538D"/>
    <w:rsid w:val="0013604A"/>
    <w:rsid w:val="0014498E"/>
    <w:rsid w:val="00145A0C"/>
    <w:rsid w:val="00155E0E"/>
    <w:rsid w:val="00156B8B"/>
    <w:rsid w:val="00157F66"/>
    <w:rsid w:val="00160302"/>
    <w:rsid w:val="001609BE"/>
    <w:rsid w:val="001626F5"/>
    <w:rsid w:val="00165B5B"/>
    <w:rsid w:val="00173C05"/>
    <w:rsid w:val="00173C3B"/>
    <w:rsid w:val="00173E85"/>
    <w:rsid w:val="001748D8"/>
    <w:rsid w:val="00175720"/>
    <w:rsid w:val="0018213B"/>
    <w:rsid w:val="0018657E"/>
    <w:rsid w:val="001906DC"/>
    <w:rsid w:val="00192204"/>
    <w:rsid w:val="001A2985"/>
    <w:rsid w:val="001A2CE0"/>
    <w:rsid w:val="001A476C"/>
    <w:rsid w:val="001A4F01"/>
    <w:rsid w:val="001A6848"/>
    <w:rsid w:val="001B2669"/>
    <w:rsid w:val="001B3450"/>
    <w:rsid w:val="001B71D5"/>
    <w:rsid w:val="001C0D4B"/>
    <w:rsid w:val="001C0F49"/>
    <w:rsid w:val="001C2AF5"/>
    <w:rsid w:val="001C530B"/>
    <w:rsid w:val="001C7110"/>
    <w:rsid w:val="001C74DE"/>
    <w:rsid w:val="001D0068"/>
    <w:rsid w:val="001D1075"/>
    <w:rsid w:val="001D2BFD"/>
    <w:rsid w:val="001D300E"/>
    <w:rsid w:val="001D58C0"/>
    <w:rsid w:val="001D5CD8"/>
    <w:rsid w:val="001E0908"/>
    <w:rsid w:val="001E18C8"/>
    <w:rsid w:val="001E1E26"/>
    <w:rsid w:val="001E2306"/>
    <w:rsid w:val="001E26C7"/>
    <w:rsid w:val="001E3B02"/>
    <w:rsid w:val="001F0D81"/>
    <w:rsid w:val="001F1620"/>
    <w:rsid w:val="001F4952"/>
    <w:rsid w:val="001F565A"/>
    <w:rsid w:val="001F6244"/>
    <w:rsid w:val="00202224"/>
    <w:rsid w:val="002066E3"/>
    <w:rsid w:val="0021346F"/>
    <w:rsid w:val="00213929"/>
    <w:rsid w:val="00213F35"/>
    <w:rsid w:val="00215B76"/>
    <w:rsid w:val="00216CE1"/>
    <w:rsid w:val="00216F1C"/>
    <w:rsid w:val="00221DAA"/>
    <w:rsid w:val="00222CB9"/>
    <w:rsid w:val="00223F77"/>
    <w:rsid w:val="002240C4"/>
    <w:rsid w:val="00224414"/>
    <w:rsid w:val="00227670"/>
    <w:rsid w:val="00233E7D"/>
    <w:rsid w:val="002451C9"/>
    <w:rsid w:val="0025124F"/>
    <w:rsid w:val="002557DD"/>
    <w:rsid w:val="002573CB"/>
    <w:rsid w:val="0025772E"/>
    <w:rsid w:val="00260E8E"/>
    <w:rsid w:val="00262D1F"/>
    <w:rsid w:val="00264EF8"/>
    <w:rsid w:val="00265CC8"/>
    <w:rsid w:val="00267552"/>
    <w:rsid w:val="00267ADD"/>
    <w:rsid w:val="00271575"/>
    <w:rsid w:val="0027426D"/>
    <w:rsid w:val="00275720"/>
    <w:rsid w:val="00277C10"/>
    <w:rsid w:val="00281A20"/>
    <w:rsid w:val="00282024"/>
    <w:rsid w:val="002827CA"/>
    <w:rsid w:val="00285B31"/>
    <w:rsid w:val="00291023"/>
    <w:rsid w:val="00293F1E"/>
    <w:rsid w:val="002951AF"/>
    <w:rsid w:val="00295BA5"/>
    <w:rsid w:val="002A284B"/>
    <w:rsid w:val="002A2EB5"/>
    <w:rsid w:val="002A4CEC"/>
    <w:rsid w:val="002A57F7"/>
    <w:rsid w:val="002A6AFB"/>
    <w:rsid w:val="002B0E2C"/>
    <w:rsid w:val="002B127D"/>
    <w:rsid w:val="002B2A97"/>
    <w:rsid w:val="002B6DB0"/>
    <w:rsid w:val="002B7499"/>
    <w:rsid w:val="002C0D66"/>
    <w:rsid w:val="002C2F18"/>
    <w:rsid w:val="002C3AE2"/>
    <w:rsid w:val="002C56A9"/>
    <w:rsid w:val="002C6615"/>
    <w:rsid w:val="002C6648"/>
    <w:rsid w:val="002C771E"/>
    <w:rsid w:val="002D119D"/>
    <w:rsid w:val="002E2490"/>
    <w:rsid w:val="002E5A5A"/>
    <w:rsid w:val="002E66AE"/>
    <w:rsid w:val="002F728A"/>
    <w:rsid w:val="002F7854"/>
    <w:rsid w:val="0030461E"/>
    <w:rsid w:val="00305685"/>
    <w:rsid w:val="0030626B"/>
    <w:rsid w:val="00307A97"/>
    <w:rsid w:val="00311122"/>
    <w:rsid w:val="0031235A"/>
    <w:rsid w:val="00313915"/>
    <w:rsid w:val="00313B17"/>
    <w:rsid w:val="0031681F"/>
    <w:rsid w:val="003179E3"/>
    <w:rsid w:val="00320823"/>
    <w:rsid w:val="00320D8D"/>
    <w:rsid w:val="00320E1A"/>
    <w:rsid w:val="00321ECF"/>
    <w:rsid w:val="00322019"/>
    <w:rsid w:val="00324BCE"/>
    <w:rsid w:val="00326948"/>
    <w:rsid w:val="00327913"/>
    <w:rsid w:val="0032797D"/>
    <w:rsid w:val="0033143B"/>
    <w:rsid w:val="003330DC"/>
    <w:rsid w:val="00334231"/>
    <w:rsid w:val="00335215"/>
    <w:rsid w:val="00337444"/>
    <w:rsid w:val="00342F30"/>
    <w:rsid w:val="00345352"/>
    <w:rsid w:val="00346956"/>
    <w:rsid w:val="00346D16"/>
    <w:rsid w:val="0034780E"/>
    <w:rsid w:val="00350D13"/>
    <w:rsid w:val="003515D2"/>
    <w:rsid w:val="00351D1B"/>
    <w:rsid w:val="0035408B"/>
    <w:rsid w:val="00354503"/>
    <w:rsid w:val="00354ADA"/>
    <w:rsid w:val="00360586"/>
    <w:rsid w:val="003608D3"/>
    <w:rsid w:val="003643D6"/>
    <w:rsid w:val="003665A5"/>
    <w:rsid w:val="0037117D"/>
    <w:rsid w:val="00371E5F"/>
    <w:rsid w:val="0037340A"/>
    <w:rsid w:val="00373C6D"/>
    <w:rsid w:val="00373DB5"/>
    <w:rsid w:val="003756FE"/>
    <w:rsid w:val="00375EE0"/>
    <w:rsid w:val="00377073"/>
    <w:rsid w:val="00380D68"/>
    <w:rsid w:val="00381F65"/>
    <w:rsid w:val="00382196"/>
    <w:rsid w:val="00385B96"/>
    <w:rsid w:val="00385FBF"/>
    <w:rsid w:val="00387CE2"/>
    <w:rsid w:val="003905D2"/>
    <w:rsid w:val="003910B1"/>
    <w:rsid w:val="00391974"/>
    <w:rsid w:val="0039324C"/>
    <w:rsid w:val="00395625"/>
    <w:rsid w:val="003A1A27"/>
    <w:rsid w:val="003A2131"/>
    <w:rsid w:val="003A3B5E"/>
    <w:rsid w:val="003A3F7D"/>
    <w:rsid w:val="003A5085"/>
    <w:rsid w:val="003A6B80"/>
    <w:rsid w:val="003A74AC"/>
    <w:rsid w:val="003B0A61"/>
    <w:rsid w:val="003B23BE"/>
    <w:rsid w:val="003B379B"/>
    <w:rsid w:val="003B39CA"/>
    <w:rsid w:val="003B435F"/>
    <w:rsid w:val="003B5CAF"/>
    <w:rsid w:val="003B6D3D"/>
    <w:rsid w:val="003C0EDA"/>
    <w:rsid w:val="003C4A69"/>
    <w:rsid w:val="003C5B25"/>
    <w:rsid w:val="003C5ED2"/>
    <w:rsid w:val="003C6060"/>
    <w:rsid w:val="003D0A24"/>
    <w:rsid w:val="003D0CB6"/>
    <w:rsid w:val="003D0D17"/>
    <w:rsid w:val="003D1B58"/>
    <w:rsid w:val="003D210A"/>
    <w:rsid w:val="003D2C8B"/>
    <w:rsid w:val="003D38A0"/>
    <w:rsid w:val="003D52DB"/>
    <w:rsid w:val="003D6250"/>
    <w:rsid w:val="003D69C4"/>
    <w:rsid w:val="003E06C4"/>
    <w:rsid w:val="003E119A"/>
    <w:rsid w:val="003E56EE"/>
    <w:rsid w:val="003E6611"/>
    <w:rsid w:val="003F1B7B"/>
    <w:rsid w:val="003F3EB6"/>
    <w:rsid w:val="003F45E2"/>
    <w:rsid w:val="003F574C"/>
    <w:rsid w:val="003F6B22"/>
    <w:rsid w:val="003F7061"/>
    <w:rsid w:val="003F76FB"/>
    <w:rsid w:val="00400F62"/>
    <w:rsid w:val="004018A9"/>
    <w:rsid w:val="00401954"/>
    <w:rsid w:val="004041EB"/>
    <w:rsid w:val="0040445D"/>
    <w:rsid w:val="00406BE9"/>
    <w:rsid w:val="004109BF"/>
    <w:rsid w:val="00410D65"/>
    <w:rsid w:val="00413552"/>
    <w:rsid w:val="004146C2"/>
    <w:rsid w:val="004156C9"/>
    <w:rsid w:val="004158E5"/>
    <w:rsid w:val="00415A4E"/>
    <w:rsid w:val="0041717B"/>
    <w:rsid w:val="004171EB"/>
    <w:rsid w:val="00417D3F"/>
    <w:rsid w:val="00421537"/>
    <w:rsid w:val="0042157A"/>
    <w:rsid w:val="004216B7"/>
    <w:rsid w:val="00422CC4"/>
    <w:rsid w:val="00423712"/>
    <w:rsid w:val="00423F23"/>
    <w:rsid w:val="00424228"/>
    <w:rsid w:val="004250F9"/>
    <w:rsid w:val="004273A2"/>
    <w:rsid w:val="00427AAC"/>
    <w:rsid w:val="00436682"/>
    <w:rsid w:val="004369AD"/>
    <w:rsid w:val="00441033"/>
    <w:rsid w:val="00441A17"/>
    <w:rsid w:val="00442085"/>
    <w:rsid w:val="004465D5"/>
    <w:rsid w:val="00450438"/>
    <w:rsid w:val="004504CC"/>
    <w:rsid w:val="0045078B"/>
    <w:rsid w:val="004537D0"/>
    <w:rsid w:val="0045435E"/>
    <w:rsid w:val="004553BF"/>
    <w:rsid w:val="00460C96"/>
    <w:rsid w:val="00465CA9"/>
    <w:rsid w:val="00470D94"/>
    <w:rsid w:val="004727DB"/>
    <w:rsid w:val="004738AA"/>
    <w:rsid w:val="00474345"/>
    <w:rsid w:val="004760C7"/>
    <w:rsid w:val="00481EAE"/>
    <w:rsid w:val="004860B2"/>
    <w:rsid w:val="004874EC"/>
    <w:rsid w:val="0049216B"/>
    <w:rsid w:val="0049260A"/>
    <w:rsid w:val="004943F4"/>
    <w:rsid w:val="00495ABD"/>
    <w:rsid w:val="00496D63"/>
    <w:rsid w:val="00497799"/>
    <w:rsid w:val="004A0648"/>
    <w:rsid w:val="004A33B1"/>
    <w:rsid w:val="004A5F34"/>
    <w:rsid w:val="004A6B51"/>
    <w:rsid w:val="004B02A2"/>
    <w:rsid w:val="004B19C9"/>
    <w:rsid w:val="004B20DA"/>
    <w:rsid w:val="004B2954"/>
    <w:rsid w:val="004B3426"/>
    <w:rsid w:val="004B378C"/>
    <w:rsid w:val="004B50D9"/>
    <w:rsid w:val="004C3DD2"/>
    <w:rsid w:val="004C6341"/>
    <w:rsid w:val="004D0648"/>
    <w:rsid w:val="004D0E49"/>
    <w:rsid w:val="004D1037"/>
    <w:rsid w:val="004D2ACD"/>
    <w:rsid w:val="004E2E38"/>
    <w:rsid w:val="004E3D65"/>
    <w:rsid w:val="004E412C"/>
    <w:rsid w:val="004E7127"/>
    <w:rsid w:val="004F136C"/>
    <w:rsid w:val="004F21DB"/>
    <w:rsid w:val="004F3191"/>
    <w:rsid w:val="004F429F"/>
    <w:rsid w:val="004F6683"/>
    <w:rsid w:val="004F7830"/>
    <w:rsid w:val="005007E8"/>
    <w:rsid w:val="00501487"/>
    <w:rsid w:val="00501A97"/>
    <w:rsid w:val="00502295"/>
    <w:rsid w:val="00502914"/>
    <w:rsid w:val="005066FE"/>
    <w:rsid w:val="00506894"/>
    <w:rsid w:val="0051047C"/>
    <w:rsid w:val="00510A1D"/>
    <w:rsid w:val="00511C2F"/>
    <w:rsid w:val="0051488A"/>
    <w:rsid w:val="00515B6F"/>
    <w:rsid w:val="00521073"/>
    <w:rsid w:val="00521750"/>
    <w:rsid w:val="005219C4"/>
    <w:rsid w:val="005227EB"/>
    <w:rsid w:val="00523A8B"/>
    <w:rsid w:val="00527239"/>
    <w:rsid w:val="00530C2B"/>
    <w:rsid w:val="00530EBB"/>
    <w:rsid w:val="005346BA"/>
    <w:rsid w:val="005400D6"/>
    <w:rsid w:val="005404BB"/>
    <w:rsid w:val="005404C6"/>
    <w:rsid w:val="005406C1"/>
    <w:rsid w:val="005431E1"/>
    <w:rsid w:val="00545869"/>
    <w:rsid w:val="0054748A"/>
    <w:rsid w:val="00550763"/>
    <w:rsid w:val="0055140B"/>
    <w:rsid w:val="00552A7E"/>
    <w:rsid w:val="005531F2"/>
    <w:rsid w:val="005542A7"/>
    <w:rsid w:val="00554834"/>
    <w:rsid w:val="005577A2"/>
    <w:rsid w:val="00564FB0"/>
    <w:rsid w:val="0056576E"/>
    <w:rsid w:val="0057008F"/>
    <w:rsid w:val="00574669"/>
    <w:rsid w:val="00575F52"/>
    <w:rsid w:val="005805FF"/>
    <w:rsid w:val="005819A1"/>
    <w:rsid w:val="005840EA"/>
    <w:rsid w:val="005846B2"/>
    <w:rsid w:val="005857F2"/>
    <w:rsid w:val="0059116C"/>
    <w:rsid w:val="00592213"/>
    <w:rsid w:val="00593483"/>
    <w:rsid w:val="00593778"/>
    <w:rsid w:val="005958DE"/>
    <w:rsid w:val="00596249"/>
    <w:rsid w:val="00597D5F"/>
    <w:rsid w:val="005A1F4D"/>
    <w:rsid w:val="005A3C9C"/>
    <w:rsid w:val="005B0586"/>
    <w:rsid w:val="005B0726"/>
    <w:rsid w:val="005B52F0"/>
    <w:rsid w:val="005B5BDF"/>
    <w:rsid w:val="005B6617"/>
    <w:rsid w:val="005C0839"/>
    <w:rsid w:val="005C16C7"/>
    <w:rsid w:val="005C5AB3"/>
    <w:rsid w:val="005C5CE0"/>
    <w:rsid w:val="005C7210"/>
    <w:rsid w:val="005D25E6"/>
    <w:rsid w:val="005D3C88"/>
    <w:rsid w:val="005D463F"/>
    <w:rsid w:val="005D6C4E"/>
    <w:rsid w:val="005D7491"/>
    <w:rsid w:val="005E2208"/>
    <w:rsid w:val="005E2617"/>
    <w:rsid w:val="005E3FC4"/>
    <w:rsid w:val="005E7BB4"/>
    <w:rsid w:val="005F0C55"/>
    <w:rsid w:val="005F122E"/>
    <w:rsid w:val="005F15D4"/>
    <w:rsid w:val="005F329F"/>
    <w:rsid w:val="005F375C"/>
    <w:rsid w:val="00600567"/>
    <w:rsid w:val="00600A0B"/>
    <w:rsid w:val="006024B3"/>
    <w:rsid w:val="00602C88"/>
    <w:rsid w:val="006032D9"/>
    <w:rsid w:val="00604BDD"/>
    <w:rsid w:val="0060790F"/>
    <w:rsid w:val="006128BC"/>
    <w:rsid w:val="0061403F"/>
    <w:rsid w:val="00614C3B"/>
    <w:rsid w:val="00614EBA"/>
    <w:rsid w:val="00622AF4"/>
    <w:rsid w:val="00630835"/>
    <w:rsid w:val="00633C44"/>
    <w:rsid w:val="00636682"/>
    <w:rsid w:val="00640308"/>
    <w:rsid w:val="00642062"/>
    <w:rsid w:val="0064252F"/>
    <w:rsid w:val="006427E9"/>
    <w:rsid w:val="00643D36"/>
    <w:rsid w:val="0064448A"/>
    <w:rsid w:val="00645948"/>
    <w:rsid w:val="006460BE"/>
    <w:rsid w:val="00646425"/>
    <w:rsid w:val="00652DBD"/>
    <w:rsid w:val="006536F6"/>
    <w:rsid w:val="00654CDB"/>
    <w:rsid w:val="0065586E"/>
    <w:rsid w:val="006563A7"/>
    <w:rsid w:val="0065731F"/>
    <w:rsid w:val="006628F9"/>
    <w:rsid w:val="006647D8"/>
    <w:rsid w:val="00664B61"/>
    <w:rsid w:val="00664CF1"/>
    <w:rsid w:val="00665CE4"/>
    <w:rsid w:val="006677E5"/>
    <w:rsid w:val="00670153"/>
    <w:rsid w:val="006712CB"/>
    <w:rsid w:val="00671EBC"/>
    <w:rsid w:val="006740B2"/>
    <w:rsid w:val="00674513"/>
    <w:rsid w:val="00677881"/>
    <w:rsid w:val="00680628"/>
    <w:rsid w:val="006837E7"/>
    <w:rsid w:val="00684495"/>
    <w:rsid w:val="006849B3"/>
    <w:rsid w:val="00685825"/>
    <w:rsid w:val="00692A08"/>
    <w:rsid w:val="00694115"/>
    <w:rsid w:val="00694D5E"/>
    <w:rsid w:val="00697365"/>
    <w:rsid w:val="006A0BAD"/>
    <w:rsid w:val="006A24B2"/>
    <w:rsid w:val="006A2EA9"/>
    <w:rsid w:val="006B62FA"/>
    <w:rsid w:val="006C0DA7"/>
    <w:rsid w:val="006C2E68"/>
    <w:rsid w:val="006D6F7A"/>
    <w:rsid w:val="006D71E5"/>
    <w:rsid w:val="006E2705"/>
    <w:rsid w:val="006E27FE"/>
    <w:rsid w:val="006E2BFD"/>
    <w:rsid w:val="006E554C"/>
    <w:rsid w:val="006E5A92"/>
    <w:rsid w:val="006E6AF3"/>
    <w:rsid w:val="006F1F60"/>
    <w:rsid w:val="006F2E72"/>
    <w:rsid w:val="006F2EBB"/>
    <w:rsid w:val="006F4BAF"/>
    <w:rsid w:val="006F50A6"/>
    <w:rsid w:val="006F6273"/>
    <w:rsid w:val="007000FD"/>
    <w:rsid w:val="007010A5"/>
    <w:rsid w:val="00701AB5"/>
    <w:rsid w:val="00702226"/>
    <w:rsid w:val="00706833"/>
    <w:rsid w:val="00712642"/>
    <w:rsid w:val="0071384E"/>
    <w:rsid w:val="00713ACF"/>
    <w:rsid w:val="00714B97"/>
    <w:rsid w:val="00717B43"/>
    <w:rsid w:val="00724090"/>
    <w:rsid w:val="00724FAC"/>
    <w:rsid w:val="00727DCF"/>
    <w:rsid w:val="0073137D"/>
    <w:rsid w:val="00733E5A"/>
    <w:rsid w:val="007348FF"/>
    <w:rsid w:val="00735F52"/>
    <w:rsid w:val="007361C8"/>
    <w:rsid w:val="007375C1"/>
    <w:rsid w:val="007377C5"/>
    <w:rsid w:val="007415C6"/>
    <w:rsid w:val="0074275D"/>
    <w:rsid w:val="00744542"/>
    <w:rsid w:val="00745439"/>
    <w:rsid w:val="00745EE5"/>
    <w:rsid w:val="007475B7"/>
    <w:rsid w:val="0075343C"/>
    <w:rsid w:val="00754961"/>
    <w:rsid w:val="00756BDB"/>
    <w:rsid w:val="00762C8C"/>
    <w:rsid w:val="007633CB"/>
    <w:rsid w:val="007656E6"/>
    <w:rsid w:val="007677BA"/>
    <w:rsid w:val="00770076"/>
    <w:rsid w:val="007702C1"/>
    <w:rsid w:val="00770682"/>
    <w:rsid w:val="0077191E"/>
    <w:rsid w:val="007753BC"/>
    <w:rsid w:val="00777C6E"/>
    <w:rsid w:val="007820D0"/>
    <w:rsid w:val="00783615"/>
    <w:rsid w:val="00783FF1"/>
    <w:rsid w:val="00784292"/>
    <w:rsid w:val="00785C01"/>
    <w:rsid w:val="00793C5B"/>
    <w:rsid w:val="007950FA"/>
    <w:rsid w:val="007975E3"/>
    <w:rsid w:val="007A02C1"/>
    <w:rsid w:val="007A3308"/>
    <w:rsid w:val="007A5309"/>
    <w:rsid w:val="007A5DD4"/>
    <w:rsid w:val="007A765F"/>
    <w:rsid w:val="007B0365"/>
    <w:rsid w:val="007B05A9"/>
    <w:rsid w:val="007B182A"/>
    <w:rsid w:val="007B1988"/>
    <w:rsid w:val="007B491C"/>
    <w:rsid w:val="007B56F2"/>
    <w:rsid w:val="007B6080"/>
    <w:rsid w:val="007C2E80"/>
    <w:rsid w:val="007C5C0F"/>
    <w:rsid w:val="007C6B1A"/>
    <w:rsid w:val="007C7D87"/>
    <w:rsid w:val="007D148B"/>
    <w:rsid w:val="007D29A6"/>
    <w:rsid w:val="007D3DE3"/>
    <w:rsid w:val="007D469F"/>
    <w:rsid w:val="007D49AD"/>
    <w:rsid w:val="007D4D45"/>
    <w:rsid w:val="007E3659"/>
    <w:rsid w:val="007E49C7"/>
    <w:rsid w:val="007E580B"/>
    <w:rsid w:val="007E58B2"/>
    <w:rsid w:val="007E76D8"/>
    <w:rsid w:val="007F152B"/>
    <w:rsid w:val="007F4359"/>
    <w:rsid w:val="007F4A14"/>
    <w:rsid w:val="007F537D"/>
    <w:rsid w:val="007F66F3"/>
    <w:rsid w:val="007F6FD0"/>
    <w:rsid w:val="00800A1E"/>
    <w:rsid w:val="00801565"/>
    <w:rsid w:val="00803F16"/>
    <w:rsid w:val="00806837"/>
    <w:rsid w:val="00807286"/>
    <w:rsid w:val="00807C4D"/>
    <w:rsid w:val="00811467"/>
    <w:rsid w:val="00812C09"/>
    <w:rsid w:val="00813077"/>
    <w:rsid w:val="00815C16"/>
    <w:rsid w:val="0081765F"/>
    <w:rsid w:val="0082086A"/>
    <w:rsid w:val="008214E6"/>
    <w:rsid w:val="00821520"/>
    <w:rsid w:val="00824008"/>
    <w:rsid w:val="008248E7"/>
    <w:rsid w:val="00824E54"/>
    <w:rsid w:val="00825420"/>
    <w:rsid w:val="00825ED8"/>
    <w:rsid w:val="0082696C"/>
    <w:rsid w:val="00827714"/>
    <w:rsid w:val="008310FC"/>
    <w:rsid w:val="008314C9"/>
    <w:rsid w:val="008314F4"/>
    <w:rsid w:val="00832765"/>
    <w:rsid w:val="008342B2"/>
    <w:rsid w:val="00835BD3"/>
    <w:rsid w:val="00840783"/>
    <w:rsid w:val="00842D16"/>
    <w:rsid w:val="008431CE"/>
    <w:rsid w:val="00843656"/>
    <w:rsid w:val="008455EC"/>
    <w:rsid w:val="00853AE6"/>
    <w:rsid w:val="00853B3A"/>
    <w:rsid w:val="0086013D"/>
    <w:rsid w:val="00862A95"/>
    <w:rsid w:val="00867C66"/>
    <w:rsid w:val="00870053"/>
    <w:rsid w:val="00870538"/>
    <w:rsid w:val="00871804"/>
    <w:rsid w:val="008731E3"/>
    <w:rsid w:val="00874960"/>
    <w:rsid w:val="008764C5"/>
    <w:rsid w:val="00880FF9"/>
    <w:rsid w:val="0088328D"/>
    <w:rsid w:val="00883EA8"/>
    <w:rsid w:val="008864B1"/>
    <w:rsid w:val="008869F9"/>
    <w:rsid w:val="00886E50"/>
    <w:rsid w:val="008900D2"/>
    <w:rsid w:val="008918D6"/>
    <w:rsid w:val="00891A6D"/>
    <w:rsid w:val="00892C25"/>
    <w:rsid w:val="008968C4"/>
    <w:rsid w:val="00897BB5"/>
    <w:rsid w:val="008A1415"/>
    <w:rsid w:val="008A1817"/>
    <w:rsid w:val="008A1877"/>
    <w:rsid w:val="008A3785"/>
    <w:rsid w:val="008A42BF"/>
    <w:rsid w:val="008A4CA4"/>
    <w:rsid w:val="008A5239"/>
    <w:rsid w:val="008A5C24"/>
    <w:rsid w:val="008B17AC"/>
    <w:rsid w:val="008B195D"/>
    <w:rsid w:val="008B603F"/>
    <w:rsid w:val="008B6D8E"/>
    <w:rsid w:val="008C07A1"/>
    <w:rsid w:val="008C2B11"/>
    <w:rsid w:val="008C48AA"/>
    <w:rsid w:val="008C585B"/>
    <w:rsid w:val="008C6B7A"/>
    <w:rsid w:val="008D0371"/>
    <w:rsid w:val="008D0B82"/>
    <w:rsid w:val="008D2053"/>
    <w:rsid w:val="008D59EB"/>
    <w:rsid w:val="008E6419"/>
    <w:rsid w:val="008E724A"/>
    <w:rsid w:val="008F00F3"/>
    <w:rsid w:val="008F01D2"/>
    <w:rsid w:val="008F12F4"/>
    <w:rsid w:val="008F1BF2"/>
    <w:rsid w:val="008F303D"/>
    <w:rsid w:val="008F3526"/>
    <w:rsid w:val="008F3AA5"/>
    <w:rsid w:val="008F7548"/>
    <w:rsid w:val="00901619"/>
    <w:rsid w:val="00905344"/>
    <w:rsid w:val="009058EA"/>
    <w:rsid w:val="00910031"/>
    <w:rsid w:val="00910711"/>
    <w:rsid w:val="0091234E"/>
    <w:rsid w:val="00913A7E"/>
    <w:rsid w:val="00913BA2"/>
    <w:rsid w:val="009154E9"/>
    <w:rsid w:val="00916829"/>
    <w:rsid w:val="00916AAB"/>
    <w:rsid w:val="009212B4"/>
    <w:rsid w:val="00923247"/>
    <w:rsid w:val="00924680"/>
    <w:rsid w:val="009279BE"/>
    <w:rsid w:val="00927AFB"/>
    <w:rsid w:val="00932F8B"/>
    <w:rsid w:val="009337AC"/>
    <w:rsid w:val="00933B33"/>
    <w:rsid w:val="009400FE"/>
    <w:rsid w:val="00940C29"/>
    <w:rsid w:val="00945404"/>
    <w:rsid w:val="009477EE"/>
    <w:rsid w:val="00952183"/>
    <w:rsid w:val="0095228C"/>
    <w:rsid w:val="0095764F"/>
    <w:rsid w:val="009614DA"/>
    <w:rsid w:val="009635DD"/>
    <w:rsid w:val="009643F9"/>
    <w:rsid w:val="00965E87"/>
    <w:rsid w:val="00970779"/>
    <w:rsid w:val="00971435"/>
    <w:rsid w:val="00973E40"/>
    <w:rsid w:val="00974C98"/>
    <w:rsid w:val="00975265"/>
    <w:rsid w:val="00975C28"/>
    <w:rsid w:val="00980395"/>
    <w:rsid w:val="00980AA8"/>
    <w:rsid w:val="00982FEF"/>
    <w:rsid w:val="00984945"/>
    <w:rsid w:val="00984A3E"/>
    <w:rsid w:val="00984F47"/>
    <w:rsid w:val="009904D9"/>
    <w:rsid w:val="00991FF7"/>
    <w:rsid w:val="009955F9"/>
    <w:rsid w:val="0099718F"/>
    <w:rsid w:val="009A0E3E"/>
    <w:rsid w:val="009A22FD"/>
    <w:rsid w:val="009A58F1"/>
    <w:rsid w:val="009A6410"/>
    <w:rsid w:val="009B0373"/>
    <w:rsid w:val="009B2919"/>
    <w:rsid w:val="009B4A36"/>
    <w:rsid w:val="009B5508"/>
    <w:rsid w:val="009C25BA"/>
    <w:rsid w:val="009C2B93"/>
    <w:rsid w:val="009C460C"/>
    <w:rsid w:val="009C705F"/>
    <w:rsid w:val="009D418D"/>
    <w:rsid w:val="009D6772"/>
    <w:rsid w:val="009D738C"/>
    <w:rsid w:val="009E10E9"/>
    <w:rsid w:val="009E17F0"/>
    <w:rsid w:val="009E1816"/>
    <w:rsid w:val="009E22EE"/>
    <w:rsid w:val="009E4545"/>
    <w:rsid w:val="009E5868"/>
    <w:rsid w:val="009E6880"/>
    <w:rsid w:val="009E7964"/>
    <w:rsid w:val="009E7BF3"/>
    <w:rsid w:val="009F059F"/>
    <w:rsid w:val="009F5A63"/>
    <w:rsid w:val="00A01399"/>
    <w:rsid w:val="00A023D9"/>
    <w:rsid w:val="00A033AC"/>
    <w:rsid w:val="00A05B28"/>
    <w:rsid w:val="00A07A7E"/>
    <w:rsid w:val="00A109A5"/>
    <w:rsid w:val="00A12F53"/>
    <w:rsid w:val="00A1373F"/>
    <w:rsid w:val="00A209E9"/>
    <w:rsid w:val="00A23D2B"/>
    <w:rsid w:val="00A37D4C"/>
    <w:rsid w:val="00A40263"/>
    <w:rsid w:val="00A40A7E"/>
    <w:rsid w:val="00A42186"/>
    <w:rsid w:val="00A42C59"/>
    <w:rsid w:val="00A45CD9"/>
    <w:rsid w:val="00A51B13"/>
    <w:rsid w:val="00A51F26"/>
    <w:rsid w:val="00A54BA7"/>
    <w:rsid w:val="00A54EFA"/>
    <w:rsid w:val="00A559CA"/>
    <w:rsid w:val="00A6044A"/>
    <w:rsid w:val="00A614D7"/>
    <w:rsid w:val="00A648EB"/>
    <w:rsid w:val="00A72D22"/>
    <w:rsid w:val="00A75A94"/>
    <w:rsid w:val="00A80185"/>
    <w:rsid w:val="00A82111"/>
    <w:rsid w:val="00A834D6"/>
    <w:rsid w:val="00A83D1C"/>
    <w:rsid w:val="00A84824"/>
    <w:rsid w:val="00A85F48"/>
    <w:rsid w:val="00A873E4"/>
    <w:rsid w:val="00A877D9"/>
    <w:rsid w:val="00A90306"/>
    <w:rsid w:val="00AA194A"/>
    <w:rsid w:val="00AA4359"/>
    <w:rsid w:val="00AA534A"/>
    <w:rsid w:val="00AA5C35"/>
    <w:rsid w:val="00AB1CE4"/>
    <w:rsid w:val="00AB439B"/>
    <w:rsid w:val="00AB6A16"/>
    <w:rsid w:val="00AB7785"/>
    <w:rsid w:val="00AC0641"/>
    <w:rsid w:val="00AC0A1D"/>
    <w:rsid w:val="00AC4B52"/>
    <w:rsid w:val="00AC4F3C"/>
    <w:rsid w:val="00AC59FB"/>
    <w:rsid w:val="00AC5B49"/>
    <w:rsid w:val="00AC752F"/>
    <w:rsid w:val="00AC78ED"/>
    <w:rsid w:val="00AC7D80"/>
    <w:rsid w:val="00AD4BFC"/>
    <w:rsid w:val="00AD62FA"/>
    <w:rsid w:val="00AD6DC4"/>
    <w:rsid w:val="00AD726E"/>
    <w:rsid w:val="00AD7626"/>
    <w:rsid w:val="00AE11B5"/>
    <w:rsid w:val="00AE2D89"/>
    <w:rsid w:val="00AE33DD"/>
    <w:rsid w:val="00AE34C1"/>
    <w:rsid w:val="00AE3512"/>
    <w:rsid w:val="00AE46BC"/>
    <w:rsid w:val="00AE4865"/>
    <w:rsid w:val="00AF419E"/>
    <w:rsid w:val="00AF528C"/>
    <w:rsid w:val="00B012B4"/>
    <w:rsid w:val="00B029A4"/>
    <w:rsid w:val="00B02D38"/>
    <w:rsid w:val="00B06F35"/>
    <w:rsid w:val="00B07E00"/>
    <w:rsid w:val="00B10089"/>
    <w:rsid w:val="00B1015E"/>
    <w:rsid w:val="00B13125"/>
    <w:rsid w:val="00B13C9B"/>
    <w:rsid w:val="00B16DF5"/>
    <w:rsid w:val="00B228F0"/>
    <w:rsid w:val="00B24C41"/>
    <w:rsid w:val="00B24DFF"/>
    <w:rsid w:val="00B2654B"/>
    <w:rsid w:val="00B2738F"/>
    <w:rsid w:val="00B27468"/>
    <w:rsid w:val="00B27613"/>
    <w:rsid w:val="00B40171"/>
    <w:rsid w:val="00B4033D"/>
    <w:rsid w:val="00B428C2"/>
    <w:rsid w:val="00B43853"/>
    <w:rsid w:val="00B43B59"/>
    <w:rsid w:val="00B46008"/>
    <w:rsid w:val="00B504D6"/>
    <w:rsid w:val="00B5430A"/>
    <w:rsid w:val="00B574F3"/>
    <w:rsid w:val="00B602F7"/>
    <w:rsid w:val="00B62272"/>
    <w:rsid w:val="00B62761"/>
    <w:rsid w:val="00B63A60"/>
    <w:rsid w:val="00B650F6"/>
    <w:rsid w:val="00B65C8E"/>
    <w:rsid w:val="00B66E0D"/>
    <w:rsid w:val="00B710E8"/>
    <w:rsid w:val="00B716CE"/>
    <w:rsid w:val="00B72401"/>
    <w:rsid w:val="00B72F4F"/>
    <w:rsid w:val="00B73CD3"/>
    <w:rsid w:val="00B84765"/>
    <w:rsid w:val="00B8740D"/>
    <w:rsid w:val="00B87CF5"/>
    <w:rsid w:val="00B906EB"/>
    <w:rsid w:val="00B90A0C"/>
    <w:rsid w:val="00B90D6F"/>
    <w:rsid w:val="00B93F30"/>
    <w:rsid w:val="00B95341"/>
    <w:rsid w:val="00B9614D"/>
    <w:rsid w:val="00B9720E"/>
    <w:rsid w:val="00BA23AE"/>
    <w:rsid w:val="00BA3A90"/>
    <w:rsid w:val="00BA51B4"/>
    <w:rsid w:val="00BA7BB4"/>
    <w:rsid w:val="00BB1A3B"/>
    <w:rsid w:val="00BB1C51"/>
    <w:rsid w:val="00BB1DC4"/>
    <w:rsid w:val="00BB3891"/>
    <w:rsid w:val="00BB3934"/>
    <w:rsid w:val="00BB410F"/>
    <w:rsid w:val="00BB5220"/>
    <w:rsid w:val="00BB60E7"/>
    <w:rsid w:val="00BC2335"/>
    <w:rsid w:val="00BC477C"/>
    <w:rsid w:val="00BC70FF"/>
    <w:rsid w:val="00BC767D"/>
    <w:rsid w:val="00BC779C"/>
    <w:rsid w:val="00BD03FE"/>
    <w:rsid w:val="00BD3135"/>
    <w:rsid w:val="00BD4813"/>
    <w:rsid w:val="00BD77AF"/>
    <w:rsid w:val="00BE2094"/>
    <w:rsid w:val="00BE26CE"/>
    <w:rsid w:val="00BE513F"/>
    <w:rsid w:val="00BE7F2D"/>
    <w:rsid w:val="00BF3457"/>
    <w:rsid w:val="00BF3607"/>
    <w:rsid w:val="00BF4170"/>
    <w:rsid w:val="00BF494B"/>
    <w:rsid w:val="00BF7CD2"/>
    <w:rsid w:val="00C00905"/>
    <w:rsid w:val="00C05711"/>
    <w:rsid w:val="00C1162C"/>
    <w:rsid w:val="00C11657"/>
    <w:rsid w:val="00C1186A"/>
    <w:rsid w:val="00C12002"/>
    <w:rsid w:val="00C13064"/>
    <w:rsid w:val="00C15601"/>
    <w:rsid w:val="00C2037E"/>
    <w:rsid w:val="00C2281D"/>
    <w:rsid w:val="00C22DCB"/>
    <w:rsid w:val="00C22F83"/>
    <w:rsid w:val="00C243B7"/>
    <w:rsid w:val="00C26524"/>
    <w:rsid w:val="00C27CFE"/>
    <w:rsid w:val="00C315D4"/>
    <w:rsid w:val="00C31FD8"/>
    <w:rsid w:val="00C32971"/>
    <w:rsid w:val="00C33250"/>
    <w:rsid w:val="00C342A2"/>
    <w:rsid w:val="00C3529F"/>
    <w:rsid w:val="00C37E71"/>
    <w:rsid w:val="00C427C9"/>
    <w:rsid w:val="00C42D1F"/>
    <w:rsid w:val="00C44415"/>
    <w:rsid w:val="00C45A08"/>
    <w:rsid w:val="00C45F34"/>
    <w:rsid w:val="00C4604E"/>
    <w:rsid w:val="00C52101"/>
    <w:rsid w:val="00C5395D"/>
    <w:rsid w:val="00C54495"/>
    <w:rsid w:val="00C546FC"/>
    <w:rsid w:val="00C550B2"/>
    <w:rsid w:val="00C5523C"/>
    <w:rsid w:val="00C56077"/>
    <w:rsid w:val="00C57536"/>
    <w:rsid w:val="00C605BE"/>
    <w:rsid w:val="00C63660"/>
    <w:rsid w:val="00C640EA"/>
    <w:rsid w:val="00C66C3A"/>
    <w:rsid w:val="00C678A1"/>
    <w:rsid w:val="00C678A2"/>
    <w:rsid w:val="00C70260"/>
    <w:rsid w:val="00C70D3F"/>
    <w:rsid w:val="00C71069"/>
    <w:rsid w:val="00C721DC"/>
    <w:rsid w:val="00C74002"/>
    <w:rsid w:val="00C75824"/>
    <w:rsid w:val="00C77C0F"/>
    <w:rsid w:val="00C814B8"/>
    <w:rsid w:val="00C83895"/>
    <w:rsid w:val="00C904CE"/>
    <w:rsid w:val="00C9087D"/>
    <w:rsid w:val="00C91942"/>
    <w:rsid w:val="00C92F4C"/>
    <w:rsid w:val="00C93469"/>
    <w:rsid w:val="00C95B12"/>
    <w:rsid w:val="00C97553"/>
    <w:rsid w:val="00CA0AE2"/>
    <w:rsid w:val="00CA38A3"/>
    <w:rsid w:val="00CA6B9A"/>
    <w:rsid w:val="00CB077C"/>
    <w:rsid w:val="00CB1109"/>
    <w:rsid w:val="00CB2DFB"/>
    <w:rsid w:val="00CB2FB6"/>
    <w:rsid w:val="00CB4AD2"/>
    <w:rsid w:val="00CB624B"/>
    <w:rsid w:val="00CB73E0"/>
    <w:rsid w:val="00CC199B"/>
    <w:rsid w:val="00CC3A42"/>
    <w:rsid w:val="00CC4255"/>
    <w:rsid w:val="00CD0A46"/>
    <w:rsid w:val="00CD2DC8"/>
    <w:rsid w:val="00CD5B01"/>
    <w:rsid w:val="00CE5415"/>
    <w:rsid w:val="00CF09B8"/>
    <w:rsid w:val="00CF1910"/>
    <w:rsid w:val="00CF5B12"/>
    <w:rsid w:val="00CF5FEA"/>
    <w:rsid w:val="00CF6D26"/>
    <w:rsid w:val="00CF746C"/>
    <w:rsid w:val="00CF766D"/>
    <w:rsid w:val="00CF7BB0"/>
    <w:rsid w:val="00D000DB"/>
    <w:rsid w:val="00D0103D"/>
    <w:rsid w:val="00D023C1"/>
    <w:rsid w:val="00D0248C"/>
    <w:rsid w:val="00D0498F"/>
    <w:rsid w:val="00D05EC9"/>
    <w:rsid w:val="00D0784A"/>
    <w:rsid w:val="00D10150"/>
    <w:rsid w:val="00D12D2B"/>
    <w:rsid w:val="00D140B1"/>
    <w:rsid w:val="00D160F7"/>
    <w:rsid w:val="00D175DA"/>
    <w:rsid w:val="00D22122"/>
    <w:rsid w:val="00D22C7A"/>
    <w:rsid w:val="00D251B4"/>
    <w:rsid w:val="00D26F5A"/>
    <w:rsid w:val="00D30811"/>
    <w:rsid w:val="00D312CD"/>
    <w:rsid w:val="00D319D5"/>
    <w:rsid w:val="00D32BB3"/>
    <w:rsid w:val="00D36CA4"/>
    <w:rsid w:val="00D37430"/>
    <w:rsid w:val="00D37D9F"/>
    <w:rsid w:val="00D425C1"/>
    <w:rsid w:val="00D42D92"/>
    <w:rsid w:val="00D46537"/>
    <w:rsid w:val="00D50718"/>
    <w:rsid w:val="00D50DED"/>
    <w:rsid w:val="00D513C7"/>
    <w:rsid w:val="00D55FA9"/>
    <w:rsid w:val="00D60F2B"/>
    <w:rsid w:val="00D62A97"/>
    <w:rsid w:val="00D64387"/>
    <w:rsid w:val="00D64A51"/>
    <w:rsid w:val="00D64D8C"/>
    <w:rsid w:val="00D660BA"/>
    <w:rsid w:val="00D67B46"/>
    <w:rsid w:val="00D67D49"/>
    <w:rsid w:val="00D71B3A"/>
    <w:rsid w:val="00D73204"/>
    <w:rsid w:val="00D737AA"/>
    <w:rsid w:val="00D74EA5"/>
    <w:rsid w:val="00D76557"/>
    <w:rsid w:val="00D76C30"/>
    <w:rsid w:val="00D80D73"/>
    <w:rsid w:val="00D81190"/>
    <w:rsid w:val="00D82E95"/>
    <w:rsid w:val="00D8355E"/>
    <w:rsid w:val="00D8486C"/>
    <w:rsid w:val="00D865F8"/>
    <w:rsid w:val="00D9433B"/>
    <w:rsid w:val="00D96777"/>
    <w:rsid w:val="00D97941"/>
    <w:rsid w:val="00DA1ACC"/>
    <w:rsid w:val="00DA6EF9"/>
    <w:rsid w:val="00DA7491"/>
    <w:rsid w:val="00DB0F6B"/>
    <w:rsid w:val="00DB3F4B"/>
    <w:rsid w:val="00DB77AF"/>
    <w:rsid w:val="00DB78C5"/>
    <w:rsid w:val="00DB7DB0"/>
    <w:rsid w:val="00DC0117"/>
    <w:rsid w:val="00DC1212"/>
    <w:rsid w:val="00DC3317"/>
    <w:rsid w:val="00DC580D"/>
    <w:rsid w:val="00DC58FD"/>
    <w:rsid w:val="00DC5CE7"/>
    <w:rsid w:val="00DC6454"/>
    <w:rsid w:val="00DD0983"/>
    <w:rsid w:val="00DD1429"/>
    <w:rsid w:val="00DD3E6A"/>
    <w:rsid w:val="00DD5304"/>
    <w:rsid w:val="00DD73D5"/>
    <w:rsid w:val="00DE265E"/>
    <w:rsid w:val="00DE2A71"/>
    <w:rsid w:val="00DE2CC2"/>
    <w:rsid w:val="00DE3ACF"/>
    <w:rsid w:val="00DE3B02"/>
    <w:rsid w:val="00DF2295"/>
    <w:rsid w:val="00DF5F8F"/>
    <w:rsid w:val="00DF6362"/>
    <w:rsid w:val="00E007D6"/>
    <w:rsid w:val="00E06833"/>
    <w:rsid w:val="00E07006"/>
    <w:rsid w:val="00E11D25"/>
    <w:rsid w:val="00E15384"/>
    <w:rsid w:val="00E163D8"/>
    <w:rsid w:val="00E218B5"/>
    <w:rsid w:val="00E24213"/>
    <w:rsid w:val="00E25672"/>
    <w:rsid w:val="00E265CB"/>
    <w:rsid w:val="00E27AED"/>
    <w:rsid w:val="00E307CB"/>
    <w:rsid w:val="00E34ACF"/>
    <w:rsid w:val="00E3632F"/>
    <w:rsid w:val="00E37D20"/>
    <w:rsid w:val="00E41D35"/>
    <w:rsid w:val="00E421E2"/>
    <w:rsid w:val="00E43CC6"/>
    <w:rsid w:val="00E45A00"/>
    <w:rsid w:val="00E46EB6"/>
    <w:rsid w:val="00E50B4B"/>
    <w:rsid w:val="00E53671"/>
    <w:rsid w:val="00E62F74"/>
    <w:rsid w:val="00E66051"/>
    <w:rsid w:val="00E66FC5"/>
    <w:rsid w:val="00E71C23"/>
    <w:rsid w:val="00E75A4E"/>
    <w:rsid w:val="00E76984"/>
    <w:rsid w:val="00E773E4"/>
    <w:rsid w:val="00E77B70"/>
    <w:rsid w:val="00E80FFD"/>
    <w:rsid w:val="00E81698"/>
    <w:rsid w:val="00E82BCE"/>
    <w:rsid w:val="00E85430"/>
    <w:rsid w:val="00E8660E"/>
    <w:rsid w:val="00E9133D"/>
    <w:rsid w:val="00E93471"/>
    <w:rsid w:val="00E944D4"/>
    <w:rsid w:val="00EA5D8F"/>
    <w:rsid w:val="00EA635C"/>
    <w:rsid w:val="00EB1192"/>
    <w:rsid w:val="00EB1FAE"/>
    <w:rsid w:val="00EB2F22"/>
    <w:rsid w:val="00EB6D32"/>
    <w:rsid w:val="00EC16CE"/>
    <w:rsid w:val="00EC515E"/>
    <w:rsid w:val="00EC5FBF"/>
    <w:rsid w:val="00EC6271"/>
    <w:rsid w:val="00EC7ED9"/>
    <w:rsid w:val="00EE1CFC"/>
    <w:rsid w:val="00EE4F68"/>
    <w:rsid w:val="00EE54E9"/>
    <w:rsid w:val="00EE667E"/>
    <w:rsid w:val="00EE72C8"/>
    <w:rsid w:val="00EF2D60"/>
    <w:rsid w:val="00EF6192"/>
    <w:rsid w:val="00EF6395"/>
    <w:rsid w:val="00EF75A9"/>
    <w:rsid w:val="00F013D0"/>
    <w:rsid w:val="00F01DFA"/>
    <w:rsid w:val="00F02E31"/>
    <w:rsid w:val="00F07809"/>
    <w:rsid w:val="00F11B97"/>
    <w:rsid w:val="00F129A1"/>
    <w:rsid w:val="00F13F03"/>
    <w:rsid w:val="00F14DBD"/>
    <w:rsid w:val="00F15AB3"/>
    <w:rsid w:val="00F23362"/>
    <w:rsid w:val="00F24B7F"/>
    <w:rsid w:val="00F24D51"/>
    <w:rsid w:val="00F255BE"/>
    <w:rsid w:val="00F31226"/>
    <w:rsid w:val="00F32156"/>
    <w:rsid w:val="00F33CD0"/>
    <w:rsid w:val="00F34A75"/>
    <w:rsid w:val="00F43470"/>
    <w:rsid w:val="00F44F94"/>
    <w:rsid w:val="00F46E4C"/>
    <w:rsid w:val="00F51334"/>
    <w:rsid w:val="00F51820"/>
    <w:rsid w:val="00F556BE"/>
    <w:rsid w:val="00F61617"/>
    <w:rsid w:val="00F626A0"/>
    <w:rsid w:val="00F71555"/>
    <w:rsid w:val="00F71BF7"/>
    <w:rsid w:val="00F739A5"/>
    <w:rsid w:val="00F74CCB"/>
    <w:rsid w:val="00F75286"/>
    <w:rsid w:val="00F76E66"/>
    <w:rsid w:val="00F83C66"/>
    <w:rsid w:val="00F848A6"/>
    <w:rsid w:val="00F86CBB"/>
    <w:rsid w:val="00F87C0C"/>
    <w:rsid w:val="00F87D1C"/>
    <w:rsid w:val="00F90221"/>
    <w:rsid w:val="00F90806"/>
    <w:rsid w:val="00F91648"/>
    <w:rsid w:val="00F92FEF"/>
    <w:rsid w:val="00F956C8"/>
    <w:rsid w:val="00FA1481"/>
    <w:rsid w:val="00FA69E2"/>
    <w:rsid w:val="00FB2011"/>
    <w:rsid w:val="00FB62D2"/>
    <w:rsid w:val="00FC268C"/>
    <w:rsid w:val="00FC2B75"/>
    <w:rsid w:val="00FC2F96"/>
    <w:rsid w:val="00FC37DB"/>
    <w:rsid w:val="00FC3B94"/>
    <w:rsid w:val="00FC4BD2"/>
    <w:rsid w:val="00FC739E"/>
    <w:rsid w:val="00FC74D0"/>
    <w:rsid w:val="00FD146B"/>
    <w:rsid w:val="00FD1ADB"/>
    <w:rsid w:val="00FD2CD0"/>
    <w:rsid w:val="00FD3A45"/>
    <w:rsid w:val="00FD583B"/>
    <w:rsid w:val="00FD58AE"/>
    <w:rsid w:val="00FD592D"/>
    <w:rsid w:val="00FE1633"/>
    <w:rsid w:val="00FE19C5"/>
    <w:rsid w:val="00FE1D7C"/>
    <w:rsid w:val="00FE2397"/>
    <w:rsid w:val="00FF6A8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B921F"/>
  <w15:chartTrackingRefBased/>
  <w15:docId w15:val="{5FFD35DC-22F7-49E4-ABED-0839F5E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A07"/>
    <w:pPr>
      <w:spacing w:after="0" w:line="360" w:lineRule="auto"/>
      <w:ind w:firstLine="720"/>
      <w:jc w:val="both"/>
    </w:pPr>
    <w:rPr>
      <w:rFonts w:ascii="Times New Roman" w:hAnsi="Times New Roman"/>
      <w:sz w:val="24"/>
      <w:lang w:val="ro-RO"/>
    </w:rPr>
  </w:style>
  <w:style w:type="paragraph" w:styleId="Heading1">
    <w:name w:val="heading 1"/>
    <w:basedOn w:val="Normal"/>
    <w:next w:val="Normal"/>
    <w:link w:val="Heading1Char"/>
    <w:uiPriority w:val="9"/>
    <w:qFormat/>
    <w:rsid w:val="00D76C30"/>
    <w:pPr>
      <w:keepNext/>
      <w:keepLines/>
      <w:spacing w:before="240"/>
      <w:outlineLvl w:val="0"/>
    </w:pPr>
    <w:rPr>
      <w:rFonts w:eastAsiaTheme="majorEastAsia" w:cs="Times New Roman"/>
      <w:b/>
      <w:bCs/>
      <w:szCs w:val="36"/>
    </w:rPr>
  </w:style>
  <w:style w:type="paragraph" w:styleId="Heading2">
    <w:name w:val="heading 2"/>
    <w:basedOn w:val="Normal"/>
    <w:next w:val="Normal"/>
    <w:link w:val="Heading2Char"/>
    <w:uiPriority w:val="9"/>
    <w:unhideWhenUsed/>
    <w:qFormat/>
    <w:rsid w:val="00EC515E"/>
    <w:pPr>
      <w:keepNext/>
      <w:keepLines/>
      <w:spacing w:before="40"/>
      <w:outlineLvl w:val="1"/>
    </w:pPr>
    <w:rPr>
      <w:rFonts w:eastAsiaTheme="majorEastAsia" w:cs="Times New Roman"/>
      <w:b/>
      <w:bCs/>
      <w:szCs w:val="26"/>
    </w:rPr>
  </w:style>
  <w:style w:type="paragraph" w:styleId="Heading3">
    <w:name w:val="heading 3"/>
    <w:basedOn w:val="Heading2"/>
    <w:next w:val="Normal"/>
    <w:link w:val="Heading3Char"/>
    <w:uiPriority w:val="9"/>
    <w:unhideWhenUsed/>
    <w:qFormat/>
    <w:rsid w:val="00EC515E"/>
    <w:pPr>
      <w:outlineLvl w:val="2"/>
    </w:pPr>
  </w:style>
  <w:style w:type="paragraph" w:styleId="Heading4">
    <w:name w:val="heading 4"/>
    <w:aliases w:val="Heading 4 (ideile din teză)"/>
    <w:basedOn w:val="Normal"/>
    <w:next w:val="Normal"/>
    <w:link w:val="Heading4Char"/>
    <w:uiPriority w:val="9"/>
    <w:unhideWhenUsed/>
    <w:qFormat/>
    <w:rsid w:val="00034B8C"/>
    <w:pPr>
      <w:keepNext/>
      <w:keepLines/>
      <w:spacing w:before="4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D1B"/>
    <w:pPr>
      <w:tabs>
        <w:tab w:val="center" w:pos="4513"/>
        <w:tab w:val="right" w:pos="9026"/>
      </w:tabs>
      <w:spacing w:line="240" w:lineRule="auto"/>
    </w:pPr>
  </w:style>
  <w:style w:type="character" w:customStyle="1" w:styleId="HeaderChar">
    <w:name w:val="Header Char"/>
    <w:basedOn w:val="DefaultParagraphFont"/>
    <w:link w:val="Header"/>
    <w:uiPriority w:val="99"/>
    <w:rsid w:val="00351D1B"/>
    <w:rPr>
      <w:lang w:val="ro-RO"/>
    </w:rPr>
  </w:style>
  <w:style w:type="paragraph" w:styleId="Footer">
    <w:name w:val="footer"/>
    <w:basedOn w:val="Normal"/>
    <w:link w:val="FooterChar"/>
    <w:uiPriority w:val="99"/>
    <w:unhideWhenUsed/>
    <w:rsid w:val="00351D1B"/>
    <w:pPr>
      <w:tabs>
        <w:tab w:val="center" w:pos="4513"/>
        <w:tab w:val="right" w:pos="9026"/>
      </w:tabs>
      <w:spacing w:line="240" w:lineRule="auto"/>
    </w:pPr>
  </w:style>
  <w:style w:type="character" w:customStyle="1" w:styleId="FooterChar">
    <w:name w:val="Footer Char"/>
    <w:basedOn w:val="DefaultParagraphFont"/>
    <w:link w:val="Footer"/>
    <w:uiPriority w:val="99"/>
    <w:rsid w:val="00351D1B"/>
    <w:rPr>
      <w:lang w:val="ro-RO"/>
    </w:rPr>
  </w:style>
  <w:style w:type="character" w:customStyle="1" w:styleId="Heading1Char">
    <w:name w:val="Heading 1 Char"/>
    <w:basedOn w:val="DefaultParagraphFont"/>
    <w:link w:val="Heading1"/>
    <w:uiPriority w:val="9"/>
    <w:rsid w:val="00D76C30"/>
    <w:rPr>
      <w:rFonts w:ascii="Times New Roman" w:eastAsiaTheme="majorEastAsia" w:hAnsi="Times New Roman" w:cs="Times New Roman"/>
      <w:b/>
      <w:bCs/>
      <w:sz w:val="24"/>
      <w:szCs w:val="36"/>
      <w:lang w:val="ro-RO"/>
    </w:rPr>
  </w:style>
  <w:style w:type="paragraph" w:styleId="TOCHeading">
    <w:name w:val="TOC Heading"/>
    <w:basedOn w:val="Heading1"/>
    <w:next w:val="Normal"/>
    <w:uiPriority w:val="39"/>
    <w:unhideWhenUsed/>
    <w:qFormat/>
    <w:rsid w:val="00785C01"/>
    <w:pPr>
      <w:outlineLvl w:val="9"/>
    </w:pPr>
    <w:rPr>
      <w:lang w:val="en-US"/>
    </w:rPr>
  </w:style>
  <w:style w:type="paragraph" w:styleId="TOC2">
    <w:name w:val="toc 2"/>
    <w:basedOn w:val="Normal"/>
    <w:next w:val="Normal"/>
    <w:autoRedefine/>
    <w:uiPriority w:val="39"/>
    <w:unhideWhenUsed/>
    <w:rsid w:val="00811467"/>
    <w:pPr>
      <w:spacing w:after="100"/>
      <w:ind w:left="220"/>
    </w:pPr>
    <w:rPr>
      <w:rFonts w:eastAsiaTheme="minorEastAsia" w:cs="Times New Roman"/>
      <w:lang w:val="en-US"/>
    </w:rPr>
  </w:style>
  <w:style w:type="paragraph" w:styleId="TOC1">
    <w:name w:val="toc 1"/>
    <w:aliases w:val="Capitol"/>
    <w:basedOn w:val="Normal"/>
    <w:next w:val="Normal"/>
    <w:autoRedefine/>
    <w:uiPriority w:val="39"/>
    <w:unhideWhenUsed/>
    <w:rsid w:val="00811467"/>
    <w:pPr>
      <w:spacing w:after="100"/>
    </w:pPr>
    <w:rPr>
      <w:rFonts w:eastAsiaTheme="minorEastAsia" w:cs="Times New Roman"/>
      <w:b/>
      <w:lang w:val="en-US"/>
    </w:rPr>
  </w:style>
  <w:style w:type="paragraph" w:styleId="TOC3">
    <w:name w:val="toc 3"/>
    <w:basedOn w:val="Normal"/>
    <w:next w:val="Normal"/>
    <w:autoRedefine/>
    <w:uiPriority w:val="39"/>
    <w:unhideWhenUsed/>
    <w:rsid w:val="0081146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EC515E"/>
    <w:rPr>
      <w:rFonts w:ascii="Times New Roman" w:eastAsiaTheme="majorEastAsia" w:hAnsi="Times New Roman" w:cs="Times New Roman"/>
      <w:b/>
      <w:bCs/>
      <w:sz w:val="24"/>
      <w:szCs w:val="26"/>
      <w:lang w:val="ro-RO"/>
    </w:rPr>
  </w:style>
  <w:style w:type="character" w:styleId="Hyperlink">
    <w:name w:val="Hyperlink"/>
    <w:basedOn w:val="DefaultParagraphFont"/>
    <w:uiPriority w:val="99"/>
    <w:unhideWhenUsed/>
    <w:rsid w:val="00EC515E"/>
    <w:rPr>
      <w:color w:val="0563C1" w:themeColor="hyperlink"/>
      <w:u w:val="single"/>
    </w:rPr>
  </w:style>
  <w:style w:type="character" w:customStyle="1" w:styleId="Heading3Char">
    <w:name w:val="Heading 3 Char"/>
    <w:basedOn w:val="DefaultParagraphFont"/>
    <w:link w:val="Heading3"/>
    <w:uiPriority w:val="9"/>
    <w:rsid w:val="00EC515E"/>
    <w:rPr>
      <w:rFonts w:ascii="Times New Roman" w:eastAsiaTheme="majorEastAsia" w:hAnsi="Times New Roman" w:cs="Times New Roman"/>
      <w:b/>
      <w:bCs/>
      <w:sz w:val="24"/>
      <w:szCs w:val="26"/>
      <w:lang w:val="ro-RO"/>
    </w:rPr>
  </w:style>
  <w:style w:type="paragraph" w:styleId="FootnoteText">
    <w:name w:val="footnote text"/>
    <w:basedOn w:val="Normal"/>
    <w:link w:val="FootnoteTextChar"/>
    <w:uiPriority w:val="99"/>
    <w:unhideWhenUsed/>
    <w:rsid w:val="00C70D3F"/>
    <w:pPr>
      <w:spacing w:line="240" w:lineRule="auto"/>
    </w:pPr>
    <w:rPr>
      <w:rFonts w:cs="Times New Roman"/>
      <w:color w:val="000000" w:themeColor="text1"/>
      <w:sz w:val="20"/>
      <w:szCs w:val="20"/>
    </w:rPr>
  </w:style>
  <w:style w:type="character" w:customStyle="1" w:styleId="FootnoteTextChar">
    <w:name w:val="Footnote Text Char"/>
    <w:basedOn w:val="DefaultParagraphFont"/>
    <w:link w:val="FootnoteText"/>
    <w:uiPriority w:val="99"/>
    <w:rsid w:val="00C70D3F"/>
    <w:rPr>
      <w:rFonts w:ascii="Times New Roman" w:hAnsi="Times New Roman" w:cs="Times New Roman"/>
      <w:color w:val="000000" w:themeColor="text1"/>
      <w:sz w:val="20"/>
      <w:szCs w:val="20"/>
      <w:lang w:val="ro-RO"/>
    </w:rPr>
  </w:style>
  <w:style w:type="character" w:styleId="FootnoteReference">
    <w:name w:val="footnote reference"/>
    <w:basedOn w:val="DefaultParagraphFont"/>
    <w:uiPriority w:val="99"/>
    <w:unhideWhenUsed/>
    <w:rsid w:val="00C70D3F"/>
    <w:rPr>
      <w:vertAlign w:val="superscript"/>
    </w:rPr>
  </w:style>
  <w:style w:type="character" w:styleId="FollowedHyperlink">
    <w:name w:val="FollowedHyperlink"/>
    <w:basedOn w:val="DefaultParagraphFont"/>
    <w:uiPriority w:val="99"/>
    <w:semiHidden/>
    <w:unhideWhenUsed/>
    <w:rsid w:val="0009667E"/>
    <w:rPr>
      <w:color w:val="954F72" w:themeColor="followedHyperlink"/>
      <w:u w:val="single"/>
    </w:rPr>
  </w:style>
  <w:style w:type="character" w:customStyle="1" w:styleId="Heading4Char">
    <w:name w:val="Heading 4 Char"/>
    <w:aliases w:val="Heading 4 (ideile din teză) Char"/>
    <w:basedOn w:val="DefaultParagraphFont"/>
    <w:link w:val="Heading4"/>
    <w:uiPriority w:val="9"/>
    <w:rsid w:val="00034B8C"/>
    <w:rPr>
      <w:rFonts w:ascii="Times New Roman" w:eastAsiaTheme="majorEastAsia" w:hAnsi="Times New Roman" w:cstheme="majorBidi"/>
      <w:b/>
      <w:iCs/>
      <w:sz w:val="24"/>
      <w:lang w:val="ro-RO"/>
    </w:rPr>
  </w:style>
  <w:style w:type="paragraph" w:styleId="ListParagraph">
    <w:name w:val="List Paragraph"/>
    <w:basedOn w:val="Normal"/>
    <w:uiPriority w:val="34"/>
    <w:qFormat/>
    <w:rsid w:val="00D60F2B"/>
    <w:pPr>
      <w:ind w:left="720"/>
      <w:contextualSpacing/>
    </w:pPr>
  </w:style>
  <w:style w:type="paragraph" w:styleId="NormalWeb">
    <w:name w:val="Normal (Web)"/>
    <w:basedOn w:val="Normal"/>
    <w:uiPriority w:val="99"/>
    <w:unhideWhenUsed/>
    <w:rsid w:val="00D67D49"/>
    <w:rPr>
      <w:rFonts w:cs="Times New Roman"/>
      <w:szCs w:val="24"/>
    </w:rPr>
  </w:style>
  <w:style w:type="paragraph" w:styleId="NoSpacing">
    <w:name w:val="No Spacing"/>
    <w:uiPriority w:val="1"/>
    <w:qFormat/>
    <w:rsid w:val="00A648EB"/>
    <w:pPr>
      <w:spacing w:after="0" w:line="240" w:lineRule="auto"/>
      <w:jc w:val="both"/>
    </w:pPr>
    <w:rPr>
      <w:rFonts w:ascii="Times New Roman" w:hAnsi="Times New Roman" w:cs="Times New Roman"/>
      <w:color w:val="000000" w:themeColor="text1"/>
      <w:sz w:val="24"/>
      <w:lang w:val="ro-RO"/>
    </w:rPr>
  </w:style>
  <w:style w:type="character" w:styleId="UnresolvedMention">
    <w:name w:val="Unresolved Mention"/>
    <w:basedOn w:val="DefaultParagraphFont"/>
    <w:uiPriority w:val="99"/>
    <w:semiHidden/>
    <w:unhideWhenUsed/>
    <w:rsid w:val="005404BB"/>
    <w:rPr>
      <w:color w:val="605E5C"/>
      <w:shd w:val="clear" w:color="auto" w:fill="E1DFDD"/>
    </w:rPr>
  </w:style>
  <w:style w:type="character" w:customStyle="1" w:styleId="fontstyle01">
    <w:name w:val="fontstyle01"/>
    <w:basedOn w:val="DefaultParagraphFont"/>
    <w:rsid w:val="006E27FE"/>
    <w:rPr>
      <w:rFonts w:ascii="Times-Roman" w:hAnsi="Times-Roman" w:hint="default"/>
      <w:b w:val="0"/>
      <w:bCs w:val="0"/>
      <w:i w:val="0"/>
      <w:iCs w:val="0"/>
      <w:color w:val="242021"/>
      <w:sz w:val="22"/>
      <w:szCs w:val="22"/>
    </w:rPr>
  </w:style>
  <w:style w:type="character" w:customStyle="1" w:styleId="fontstyle21">
    <w:name w:val="fontstyle21"/>
    <w:basedOn w:val="DefaultParagraphFont"/>
    <w:rsid w:val="006E27FE"/>
    <w:rPr>
      <w:rFonts w:ascii="AdvOT8608a8d1+20" w:hAnsi="AdvOT8608a8d1+20" w:hint="default"/>
      <w:b w:val="0"/>
      <w:bCs w:val="0"/>
      <w:i w:val="0"/>
      <w:iCs w:val="0"/>
      <w:color w:val="287CA5"/>
      <w:sz w:val="14"/>
      <w:szCs w:val="14"/>
    </w:rPr>
  </w:style>
  <w:style w:type="paragraph" w:styleId="BalloonText">
    <w:name w:val="Balloon Text"/>
    <w:basedOn w:val="Normal"/>
    <w:link w:val="BalloonTextChar"/>
    <w:uiPriority w:val="99"/>
    <w:semiHidden/>
    <w:unhideWhenUsed/>
    <w:rsid w:val="008248E7"/>
    <w:pPr>
      <w:spacing w:line="240" w:lineRule="auto"/>
      <w:ind w:firstLine="0"/>
    </w:pPr>
    <w:rPr>
      <w:rFonts w:ascii="Segoe UI" w:hAnsi="Segoe UI" w:cs="Segoe UI"/>
      <w:color w:val="000000" w:themeColor="text1"/>
      <w:sz w:val="18"/>
      <w:szCs w:val="18"/>
    </w:rPr>
  </w:style>
  <w:style w:type="character" w:customStyle="1" w:styleId="BalloonTextChar">
    <w:name w:val="Balloon Text Char"/>
    <w:basedOn w:val="DefaultParagraphFont"/>
    <w:link w:val="BalloonText"/>
    <w:uiPriority w:val="99"/>
    <w:semiHidden/>
    <w:rsid w:val="008248E7"/>
    <w:rPr>
      <w:rFonts w:ascii="Segoe UI" w:hAnsi="Segoe UI" w:cs="Segoe UI"/>
      <w:color w:val="000000" w:themeColor="text1"/>
      <w:sz w:val="18"/>
      <w:szCs w:val="18"/>
      <w:lang w:val="ro-RO"/>
    </w:rPr>
  </w:style>
  <w:style w:type="character" w:styleId="Emphasis">
    <w:name w:val="Emphasis"/>
    <w:basedOn w:val="DefaultParagraphFont"/>
    <w:uiPriority w:val="20"/>
    <w:qFormat/>
    <w:rsid w:val="008248E7"/>
    <w:rPr>
      <w:i/>
      <w:iCs/>
    </w:rPr>
  </w:style>
  <w:style w:type="character" w:styleId="Strong">
    <w:name w:val="Strong"/>
    <w:basedOn w:val="DefaultParagraphFont"/>
    <w:uiPriority w:val="22"/>
    <w:qFormat/>
    <w:rsid w:val="008248E7"/>
    <w:rPr>
      <w:b/>
      <w:bCs/>
    </w:rPr>
  </w:style>
  <w:style w:type="paragraph" w:customStyle="1" w:styleId="rtejustify">
    <w:name w:val="rtejustify"/>
    <w:basedOn w:val="Normal"/>
    <w:rsid w:val="008248E7"/>
    <w:pPr>
      <w:spacing w:before="100" w:beforeAutospacing="1" w:after="100" w:afterAutospacing="1" w:line="240" w:lineRule="auto"/>
      <w:ind w:firstLine="0"/>
      <w:jc w:val="left"/>
    </w:pPr>
    <w:rPr>
      <w:rFonts w:eastAsia="Times New Roman" w:cs="Times New Roman"/>
      <w:szCs w:val="24"/>
      <w:lang w:val="en-US"/>
    </w:rPr>
  </w:style>
  <w:style w:type="character" w:customStyle="1" w:styleId="fontstyle31">
    <w:name w:val="fontstyle31"/>
    <w:basedOn w:val="DefaultParagraphFont"/>
    <w:rsid w:val="008248E7"/>
    <w:rPr>
      <w:rFonts w:ascii="AdvOT596495f2+20" w:hAnsi="AdvOT596495f2+20" w:hint="default"/>
      <w:b w:val="0"/>
      <w:bCs w:val="0"/>
      <w:i w:val="0"/>
      <w:iCs w:val="0"/>
      <w:color w:val="000000"/>
      <w:sz w:val="14"/>
      <w:szCs w:val="14"/>
    </w:rPr>
  </w:style>
  <w:style w:type="paragraph" w:styleId="Title">
    <w:name w:val="Title"/>
    <w:basedOn w:val="Normal"/>
    <w:next w:val="Normal"/>
    <w:link w:val="TitleChar"/>
    <w:uiPriority w:val="10"/>
    <w:qFormat/>
    <w:rsid w:val="008248E7"/>
    <w:pPr>
      <w:spacing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8E7"/>
    <w:rPr>
      <w:rFonts w:asciiTheme="majorHAnsi" w:eastAsiaTheme="majorEastAsia" w:hAnsiTheme="majorHAnsi" w:cstheme="majorBidi"/>
      <w:spacing w:val="-10"/>
      <w:kern w:val="28"/>
      <w:sz w:val="56"/>
      <w:szCs w:val="56"/>
      <w:lang w:val="ro-RO"/>
    </w:rPr>
  </w:style>
  <w:style w:type="character" w:customStyle="1" w:styleId="text">
    <w:name w:val="text"/>
    <w:basedOn w:val="DefaultParagraphFont"/>
    <w:rsid w:val="008248E7"/>
  </w:style>
  <w:style w:type="paragraph" w:customStyle="1" w:styleId="Default">
    <w:name w:val="Default"/>
    <w:rsid w:val="008248E7"/>
    <w:pPr>
      <w:autoSpaceDE w:val="0"/>
      <w:autoSpaceDN w:val="0"/>
      <w:adjustRightInd w:val="0"/>
      <w:spacing w:after="0" w:line="240" w:lineRule="auto"/>
    </w:pPr>
    <w:rPr>
      <w:rFonts w:ascii="Code" w:hAnsi="Code" w:cs="Code"/>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5626">
      <w:bodyDiv w:val="1"/>
      <w:marLeft w:val="0"/>
      <w:marRight w:val="0"/>
      <w:marTop w:val="0"/>
      <w:marBottom w:val="0"/>
      <w:divBdr>
        <w:top w:val="none" w:sz="0" w:space="0" w:color="auto"/>
        <w:left w:val="none" w:sz="0" w:space="0" w:color="auto"/>
        <w:bottom w:val="none" w:sz="0" w:space="0" w:color="auto"/>
        <w:right w:val="none" w:sz="0" w:space="0" w:color="auto"/>
      </w:divBdr>
    </w:div>
    <w:div w:id="158234079">
      <w:bodyDiv w:val="1"/>
      <w:marLeft w:val="0"/>
      <w:marRight w:val="0"/>
      <w:marTop w:val="0"/>
      <w:marBottom w:val="0"/>
      <w:divBdr>
        <w:top w:val="none" w:sz="0" w:space="0" w:color="auto"/>
        <w:left w:val="none" w:sz="0" w:space="0" w:color="auto"/>
        <w:bottom w:val="none" w:sz="0" w:space="0" w:color="auto"/>
        <w:right w:val="none" w:sz="0" w:space="0" w:color="auto"/>
      </w:divBdr>
    </w:div>
    <w:div w:id="182550209">
      <w:bodyDiv w:val="1"/>
      <w:marLeft w:val="0"/>
      <w:marRight w:val="0"/>
      <w:marTop w:val="0"/>
      <w:marBottom w:val="0"/>
      <w:divBdr>
        <w:top w:val="none" w:sz="0" w:space="0" w:color="auto"/>
        <w:left w:val="none" w:sz="0" w:space="0" w:color="auto"/>
        <w:bottom w:val="none" w:sz="0" w:space="0" w:color="auto"/>
        <w:right w:val="none" w:sz="0" w:space="0" w:color="auto"/>
      </w:divBdr>
    </w:div>
    <w:div w:id="228425438">
      <w:bodyDiv w:val="1"/>
      <w:marLeft w:val="0"/>
      <w:marRight w:val="0"/>
      <w:marTop w:val="0"/>
      <w:marBottom w:val="0"/>
      <w:divBdr>
        <w:top w:val="none" w:sz="0" w:space="0" w:color="auto"/>
        <w:left w:val="none" w:sz="0" w:space="0" w:color="auto"/>
        <w:bottom w:val="none" w:sz="0" w:space="0" w:color="auto"/>
        <w:right w:val="none" w:sz="0" w:space="0" w:color="auto"/>
      </w:divBdr>
    </w:div>
    <w:div w:id="241255941">
      <w:bodyDiv w:val="1"/>
      <w:marLeft w:val="0"/>
      <w:marRight w:val="0"/>
      <w:marTop w:val="0"/>
      <w:marBottom w:val="0"/>
      <w:divBdr>
        <w:top w:val="none" w:sz="0" w:space="0" w:color="auto"/>
        <w:left w:val="none" w:sz="0" w:space="0" w:color="auto"/>
        <w:bottom w:val="none" w:sz="0" w:space="0" w:color="auto"/>
        <w:right w:val="none" w:sz="0" w:space="0" w:color="auto"/>
      </w:divBdr>
    </w:div>
    <w:div w:id="267548806">
      <w:bodyDiv w:val="1"/>
      <w:marLeft w:val="0"/>
      <w:marRight w:val="0"/>
      <w:marTop w:val="0"/>
      <w:marBottom w:val="0"/>
      <w:divBdr>
        <w:top w:val="none" w:sz="0" w:space="0" w:color="auto"/>
        <w:left w:val="none" w:sz="0" w:space="0" w:color="auto"/>
        <w:bottom w:val="none" w:sz="0" w:space="0" w:color="auto"/>
        <w:right w:val="none" w:sz="0" w:space="0" w:color="auto"/>
      </w:divBdr>
    </w:div>
    <w:div w:id="271279716">
      <w:bodyDiv w:val="1"/>
      <w:marLeft w:val="0"/>
      <w:marRight w:val="0"/>
      <w:marTop w:val="0"/>
      <w:marBottom w:val="0"/>
      <w:divBdr>
        <w:top w:val="none" w:sz="0" w:space="0" w:color="auto"/>
        <w:left w:val="none" w:sz="0" w:space="0" w:color="auto"/>
        <w:bottom w:val="none" w:sz="0" w:space="0" w:color="auto"/>
        <w:right w:val="none" w:sz="0" w:space="0" w:color="auto"/>
      </w:divBdr>
    </w:div>
    <w:div w:id="349527154">
      <w:bodyDiv w:val="1"/>
      <w:marLeft w:val="0"/>
      <w:marRight w:val="0"/>
      <w:marTop w:val="0"/>
      <w:marBottom w:val="0"/>
      <w:divBdr>
        <w:top w:val="none" w:sz="0" w:space="0" w:color="auto"/>
        <w:left w:val="none" w:sz="0" w:space="0" w:color="auto"/>
        <w:bottom w:val="none" w:sz="0" w:space="0" w:color="auto"/>
        <w:right w:val="none" w:sz="0" w:space="0" w:color="auto"/>
      </w:divBdr>
    </w:div>
    <w:div w:id="449514413">
      <w:bodyDiv w:val="1"/>
      <w:marLeft w:val="0"/>
      <w:marRight w:val="0"/>
      <w:marTop w:val="0"/>
      <w:marBottom w:val="0"/>
      <w:divBdr>
        <w:top w:val="none" w:sz="0" w:space="0" w:color="auto"/>
        <w:left w:val="none" w:sz="0" w:space="0" w:color="auto"/>
        <w:bottom w:val="none" w:sz="0" w:space="0" w:color="auto"/>
        <w:right w:val="none" w:sz="0" w:space="0" w:color="auto"/>
      </w:divBdr>
    </w:div>
    <w:div w:id="618419725">
      <w:bodyDiv w:val="1"/>
      <w:marLeft w:val="0"/>
      <w:marRight w:val="0"/>
      <w:marTop w:val="0"/>
      <w:marBottom w:val="0"/>
      <w:divBdr>
        <w:top w:val="none" w:sz="0" w:space="0" w:color="auto"/>
        <w:left w:val="none" w:sz="0" w:space="0" w:color="auto"/>
        <w:bottom w:val="none" w:sz="0" w:space="0" w:color="auto"/>
        <w:right w:val="none" w:sz="0" w:space="0" w:color="auto"/>
      </w:divBdr>
    </w:div>
    <w:div w:id="620192451">
      <w:bodyDiv w:val="1"/>
      <w:marLeft w:val="0"/>
      <w:marRight w:val="0"/>
      <w:marTop w:val="0"/>
      <w:marBottom w:val="0"/>
      <w:divBdr>
        <w:top w:val="none" w:sz="0" w:space="0" w:color="auto"/>
        <w:left w:val="none" w:sz="0" w:space="0" w:color="auto"/>
        <w:bottom w:val="none" w:sz="0" w:space="0" w:color="auto"/>
        <w:right w:val="none" w:sz="0" w:space="0" w:color="auto"/>
      </w:divBdr>
    </w:div>
    <w:div w:id="757411700">
      <w:bodyDiv w:val="1"/>
      <w:marLeft w:val="0"/>
      <w:marRight w:val="0"/>
      <w:marTop w:val="0"/>
      <w:marBottom w:val="0"/>
      <w:divBdr>
        <w:top w:val="none" w:sz="0" w:space="0" w:color="auto"/>
        <w:left w:val="none" w:sz="0" w:space="0" w:color="auto"/>
        <w:bottom w:val="none" w:sz="0" w:space="0" w:color="auto"/>
        <w:right w:val="none" w:sz="0" w:space="0" w:color="auto"/>
      </w:divBdr>
    </w:div>
    <w:div w:id="815535595">
      <w:bodyDiv w:val="1"/>
      <w:marLeft w:val="0"/>
      <w:marRight w:val="0"/>
      <w:marTop w:val="0"/>
      <w:marBottom w:val="0"/>
      <w:divBdr>
        <w:top w:val="none" w:sz="0" w:space="0" w:color="auto"/>
        <w:left w:val="none" w:sz="0" w:space="0" w:color="auto"/>
        <w:bottom w:val="none" w:sz="0" w:space="0" w:color="auto"/>
        <w:right w:val="none" w:sz="0" w:space="0" w:color="auto"/>
      </w:divBdr>
    </w:div>
    <w:div w:id="898057238">
      <w:bodyDiv w:val="1"/>
      <w:marLeft w:val="0"/>
      <w:marRight w:val="0"/>
      <w:marTop w:val="0"/>
      <w:marBottom w:val="0"/>
      <w:divBdr>
        <w:top w:val="none" w:sz="0" w:space="0" w:color="auto"/>
        <w:left w:val="none" w:sz="0" w:space="0" w:color="auto"/>
        <w:bottom w:val="none" w:sz="0" w:space="0" w:color="auto"/>
        <w:right w:val="none" w:sz="0" w:space="0" w:color="auto"/>
      </w:divBdr>
    </w:div>
    <w:div w:id="898828226">
      <w:bodyDiv w:val="1"/>
      <w:marLeft w:val="0"/>
      <w:marRight w:val="0"/>
      <w:marTop w:val="0"/>
      <w:marBottom w:val="0"/>
      <w:divBdr>
        <w:top w:val="none" w:sz="0" w:space="0" w:color="auto"/>
        <w:left w:val="none" w:sz="0" w:space="0" w:color="auto"/>
        <w:bottom w:val="none" w:sz="0" w:space="0" w:color="auto"/>
        <w:right w:val="none" w:sz="0" w:space="0" w:color="auto"/>
      </w:divBdr>
    </w:div>
    <w:div w:id="913931549">
      <w:bodyDiv w:val="1"/>
      <w:marLeft w:val="0"/>
      <w:marRight w:val="0"/>
      <w:marTop w:val="0"/>
      <w:marBottom w:val="0"/>
      <w:divBdr>
        <w:top w:val="none" w:sz="0" w:space="0" w:color="auto"/>
        <w:left w:val="none" w:sz="0" w:space="0" w:color="auto"/>
        <w:bottom w:val="none" w:sz="0" w:space="0" w:color="auto"/>
        <w:right w:val="none" w:sz="0" w:space="0" w:color="auto"/>
      </w:divBdr>
    </w:div>
    <w:div w:id="996349973">
      <w:bodyDiv w:val="1"/>
      <w:marLeft w:val="0"/>
      <w:marRight w:val="0"/>
      <w:marTop w:val="0"/>
      <w:marBottom w:val="0"/>
      <w:divBdr>
        <w:top w:val="none" w:sz="0" w:space="0" w:color="auto"/>
        <w:left w:val="none" w:sz="0" w:space="0" w:color="auto"/>
        <w:bottom w:val="none" w:sz="0" w:space="0" w:color="auto"/>
        <w:right w:val="none" w:sz="0" w:space="0" w:color="auto"/>
      </w:divBdr>
    </w:div>
    <w:div w:id="996766807">
      <w:bodyDiv w:val="1"/>
      <w:marLeft w:val="0"/>
      <w:marRight w:val="0"/>
      <w:marTop w:val="0"/>
      <w:marBottom w:val="0"/>
      <w:divBdr>
        <w:top w:val="none" w:sz="0" w:space="0" w:color="auto"/>
        <w:left w:val="none" w:sz="0" w:space="0" w:color="auto"/>
        <w:bottom w:val="none" w:sz="0" w:space="0" w:color="auto"/>
        <w:right w:val="none" w:sz="0" w:space="0" w:color="auto"/>
      </w:divBdr>
    </w:div>
    <w:div w:id="1001277678">
      <w:bodyDiv w:val="1"/>
      <w:marLeft w:val="0"/>
      <w:marRight w:val="0"/>
      <w:marTop w:val="0"/>
      <w:marBottom w:val="0"/>
      <w:divBdr>
        <w:top w:val="none" w:sz="0" w:space="0" w:color="auto"/>
        <w:left w:val="none" w:sz="0" w:space="0" w:color="auto"/>
        <w:bottom w:val="none" w:sz="0" w:space="0" w:color="auto"/>
        <w:right w:val="none" w:sz="0" w:space="0" w:color="auto"/>
      </w:divBdr>
      <w:divsChild>
        <w:div w:id="1936816027">
          <w:marLeft w:val="0"/>
          <w:marRight w:val="0"/>
          <w:marTop w:val="0"/>
          <w:marBottom w:val="0"/>
          <w:divBdr>
            <w:top w:val="none" w:sz="0" w:space="0" w:color="auto"/>
            <w:left w:val="none" w:sz="0" w:space="0" w:color="auto"/>
            <w:bottom w:val="none" w:sz="0" w:space="0" w:color="auto"/>
            <w:right w:val="none" w:sz="0" w:space="0" w:color="auto"/>
          </w:divBdr>
          <w:divsChild>
            <w:div w:id="403917665">
              <w:marLeft w:val="0"/>
              <w:marRight w:val="0"/>
              <w:marTop w:val="180"/>
              <w:marBottom w:val="180"/>
              <w:divBdr>
                <w:top w:val="none" w:sz="0" w:space="0" w:color="auto"/>
                <w:left w:val="none" w:sz="0" w:space="0" w:color="auto"/>
                <w:bottom w:val="none" w:sz="0" w:space="0" w:color="auto"/>
                <w:right w:val="none" w:sz="0" w:space="0" w:color="auto"/>
              </w:divBdr>
            </w:div>
          </w:divsChild>
        </w:div>
        <w:div w:id="1238201570">
          <w:marLeft w:val="0"/>
          <w:marRight w:val="0"/>
          <w:marTop w:val="0"/>
          <w:marBottom w:val="0"/>
          <w:divBdr>
            <w:top w:val="none" w:sz="0" w:space="0" w:color="auto"/>
            <w:left w:val="none" w:sz="0" w:space="0" w:color="auto"/>
            <w:bottom w:val="none" w:sz="0" w:space="0" w:color="auto"/>
            <w:right w:val="none" w:sz="0" w:space="0" w:color="auto"/>
          </w:divBdr>
          <w:divsChild>
            <w:div w:id="963466114">
              <w:marLeft w:val="0"/>
              <w:marRight w:val="0"/>
              <w:marTop w:val="0"/>
              <w:marBottom w:val="0"/>
              <w:divBdr>
                <w:top w:val="none" w:sz="0" w:space="0" w:color="auto"/>
                <w:left w:val="none" w:sz="0" w:space="0" w:color="auto"/>
                <w:bottom w:val="none" w:sz="0" w:space="0" w:color="auto"/>
                <w:right w:val="none" w:sz="0" w:space="0" w:color="auto"/>
              </w:divBdr>
              <w:divsChild>
                <w:div w:id="133061963">
                  <w:marLeft w:val="0"/>
                  <w:marRight w:val="0"/>
                  <w:marTop w:val="0"/>
                  <w:marBottom w:val="0"/>
                  <w:divBdr>
                    <w:top w:val="none" w:sz="0" w:space="0" w:color="auto"/>
                    <w:left w:val="none" w:sz="0" w:space="0" w:color="auto"/>
                    <w:bottom w:val="none" w:sz="0" w:space="0" w:color="auto"/>
                    <w:right w:val="none" w:sz="0" w:space="0" w:color="auto"/>
                  </w:divBdr>
                  <w:divsChild>
                    <w:div w:id="1893150623">
                      <w:marLeft w:val="0"/>
                      <w:marRight w:val="0"/>
                      <w:marTop w:val="0"/>
                      <w:marBottom w:val="0"/>
                      <w:divBdr>
                        <w:top w:val="none" w:sz="0" w:space="0" w:color="auto"/>
                        <w:left w:val="none" w:sz="0" w:space="0" w:color="auto"/>
                        <w:bottom w:val="none" w:sz="0" w:space="0" w:color="auto"/>
                        <w:right w:val="none" w:sz="0" w:space="0" w:color="auto"/>
                      </w:divBdr>
                      <w:divsChild>
                        <w:div w:id="1732147278">
                          <w:marLeft w:val="0"/>
                          <w:marRight w:val="0"/>
                          <w:marTop w:val="0"/>
                          <w:marBottom w:val="0"/>
                          <w:divBdr>
                            <w:top w:val="none" w:sz="0" w:space="0" w:color="auto"/>
                            <w:left w:val="none" w:sz="0" w:space="0" w:color="auto"/>
                            <w:bottom w:val="none" w:sz="0" w:space="0" w:color="auto"/>
                            <w:right w:val="none" w:sz="0" w:space="0" w:color="auto"/>
                          </w:divBdr>
                          <w:divsChild>
                            <w:div w:id="44492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861105">
      <w:bodyDiv w:val="1"/>
      <w:marLeft w:val="0"/>
      <w:marRight w:val="0"/>
      <w:marTop w:val="0"/>
      <w:marBottom w:val="0"/>
      <w:divBdr>
        <w:top w:val="none" w:sz="0" w:space="0" w:color="auto"/>
        <w:left w:val="none" w:sz="0" w:space="0" w:color="auto"/>
        <w:bottom w:val="none" w:sz="0" w:space="0" w:color="auto"/>
        <w:right w:val="none" w:sz="0" w:space="0" w:color="auto"/>
      </w:divBdr>
    </w:div>
    <w:div w:id="1039939283">
      <w:bodyDiv w:val="1"/>
      <w:marLeft w:val="0"/>
      <w:marRight w:val="0"/>
      <w:marTop w:val="0"/>
      <w:marBottom w:val="0"/>
      <w:divBdr>
        <w:top w:val="none" w:sz="0" w:space="0" w:color="auto"/>
        <w:left w:val="none" w:sz="0" w:space="0" w:color="auto"/>
        <w:bottom w:val="none" w:sz="0" w:space="0" w:color="auto"/>
        <w:right w:val="none" w:sz="0" w:space="0" w:color="auto"/>
      </w:divBdr>
      <w:divsChild>
        <w:div w:id="1177816443">
          <w:marLeft w:val="0"/>
          <w:marRight w:val="0"/>
          <w:marTop w:val="0"/>
          <w:marBottom w:val="0"/>
          <w:divBdr>
            <w:top w:val="none" w:sz="0" w:space="0" w:color="auto"/>
            <w:left w:val="none" w:sz="0" w:space="0" w:color="auto"/>
            <w:bottom w:val="none" w:sz="0" w:space="0" w:color="auto"/>
            <w:right w:val="none" w:sz="0" w:space="0" w:color="auto"/>
          </w:divBdr>
          <w:divsChild>
            <w:div w:id="1591114492">
              <w:marLeft w:val="0"/>
              <w:marRight w:val="0"/>
              <w:marTop w:val="180"/>
              <w:marBottom w:val="180"/>
              <w:divBdr>
                <w:top w:val="none" w:sz="0" w:space="0" w:color="auto"/>
                <w:left w:val="none" w:sz="0" w:space="0" w:color="auto"/>
                <w:bottom w:val="none" w:sz="0" w:space="0" w:color="auto"/>
                <w:right w:val="none" w:sz="0" w:space="0" w:color="auto"/>
              </w:divBdr>
            </w:div>
          </w:divsChild>
        </w:div>
        <w:div w:id="1713309147">
          <w:marLeft w:val="0"/>
          <w:marRight w:val="0"/>
          <w:marTop w:val="0"/>
          <w:marBottom w:val="0"/>
          <w:divBdr>
            <w:top w:val="none" w:sz="0" w:space="0" w:color="auto"/>
            <w:left w:val="none" w:sz="0" w:space="0" w:color="auto"/>
            <w:bottom w:val="none" w:sz="0" w:space="0" w:color="auto"/>
            <w:right w:val="none" w:sz="0" w:space="0" w:color="auto"/>
          </w:divBdr>
          <w:divsChild>
            <w:div w:id="537202044">
              <w:marLeft w:val="0"/>
              <w:marRight w:val="0"/>
              <w:marTop w:val="0"/>
              <w:marBottom w:val="0"/>
              <w:divBdr>
                <w:top w:val="none" w:sz="0" w:space="0" w:color="auto"/>
                <w:left w:val="none" w:sz="0" w:space="0" w:color="auto"/>
                <w:bottom w:val="none" w:sz="0" w:space="0" w:color="auto"/>
                <w:right w:val="none" w:sz="0" w:space="0" w:color="auto"/>
              </w:divBdr>
              <w:divsChild>
                <w:div w:id="566034803">
                  <w:marLeft w:val="0"/>
                  <w:marRight w:val="0"/>
                  <w:marTop w:val="0"/>
                  <w:marBottom w:val="0"/>
                  <w:divBdr>
                    <w:top w:val="none" w:sz="0" w:space="0" w:color="auto"/>
                    <w:left w:val="none" w:sz="0" w:space="0" w:color="auto"/>
                    <w:bottom w:val="none" w:sz="0" w:space="0" w:color="auto"/>
                    <w:right w:val="none" w:sz="0" w:space="0" w:color="auto"/>
                  </w:divBdr>
                  <w:divsChild>
                    <w:div w:id="1275290548">
                      <w:marLeft w:val="0"/>
                      <w:marRight w:val="0"/>
                      <w:marTop w:val="0"/>
                      <w:marBottom w:val="0"/>
                      <w:divBdr>
                        <w:top w:val="none" w:sz="0" w:space="0" w:color="auto"/>
                        <w:left w:val="none" w:sz="0" w:space="0" w:color="auto"/>
                        <w:bottom w:val="none" w:sz="0" w:space="0" w:color="auto"/>
                        <w:right w:val="none" w:sz="0" w:space="0" w:color="auto"/>
                      </w:divBdr>
                      <w:divsChild>
                        <w:div w:id="1536036617">
                          <w:marLeft w:val="0"/>
                          <w:marRight w:val="0"/>
                          <w:marTop w:val="0"/>
                          <w:marBottom w:val="0"/>
                          <w:divBdr>
                            <w:top w:val="none" w:sz="0" w:space="0" w:color="auto"/>
                            <w:left w:val="none" w:sz="0" w:space="0" w:color="auto"/>
                            <w:bottom w:val="none" w:sz="0" w:space="0" w:color="auto"/>
                            <w:right w:val="none" w:sz="0" w:space="0" w:color="auto"/>
                          </w:divBdr>
                          <w:divsChild>
                            <w:div w:id="6654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2137">
      <w:bodyDiv w:val="1"/>
      <w:marLeft w:val="0"/>
      <w:marRight w:val="0"/>
      <w:marTop w:val="0"/>
      <w:marBottom w:val="0"/>
      <w:divBdr>
        <w:top w:val="none" w:sz="0" w:space="0" w:color="auto"/>
        <w:left w:val="none" w:sz="0" w:space="0" w:color="auto"/>
        <w:bottom w:val="none" w:sz="0" w:space="0" w:color="auto"/>
        <w:right w:val="none" w:sz="0" w:space="0" w:color="auto"/>
      </w:divBdr>
    </w:div>
    <w:div w:id="1062829665">
      <w:bodyDiv w:val="1"/>
      <w:marLeft w:val="0"/>
      <w:marRight w:val="0"/>
      <w:marTop w:val="0"/>
      <w:marBottom w:val="0"/>
      <w:divBdr>
        <w:top w:val="none" w:sz="0" w:space="0" w:color="auto"/>
        <w:left w:val="none" w:sz="0" w:space="0" w:color="auto"/>
        <w:bottom w:val="none" w:sz="0" w:space="0" w:color="auto"/>
        <w:right w:val="none" w:sz="0" w:space="0" w:color="auto"/>
      </w:divBdr>
    </w:div>
    <w:div w:id="1063912265">
      <w:bodyDiv w:val="1"/>
      <w:marLeft w:val="0"/>
      <w:marRight w:val="0"/>
      <w:marTop w:val="0"/>
      <w:marBottom w:val="0"/>
      <w:divBdr>
        <w:top w:val="none" w:sz="0" w:space="0" w:color="auto"/>
        <w:left w:val="none" w:sz="0" w:space="0" w:color="auto"/>
        <w:bottom w:val="none" w:sz="0" w:space="0" w:color="auto"/>
        <w:right w:val="none" w:sz="0" w:space="0" w:color="auto"/>
      </w:divBdr>
    </w:div>
    <w:div w:id="1103842574">
      <w:bodyDiv w:val="1"/>
      <w:marLeft w:val="0"/>
      <w:marRight w:val="0"/>
      <w:marTop w:val="0"/>
      <w:marBottom w:val="0"/>
      <w:divBdr>
        <w:top w:val="none" w:sz="0" w:space="0" w:color="auto"/>
        <w:left w:val="none" w:sz="0" w:space="0" w:color="auto"/>
        <w:bottom w:val="none" w:sz="0" w:space="0" w:color="auto"/>
        <w:right w:val="none" w:sz="0" w:space="0" w:color="auto"/>
      </w:divBdr>
    </w:div>
    <w:div w:id="1207255047">
      <w:bodyDiv w:val="1"/>
      <w:marLeft w:val="0"/>
      <w:marRight w:val="0"/>
      <w:marTop w:val="0"/>
      <w:marBottom w:val="0"/>
      <w:divBdr>
        <w:top w:val="none" w:sz="0" w:space="0" w:color="auto"/>
        <w:left w:val="none" w:sz="0" w:space="0" w:color="auto"/>
        <w:bottom w:val="none" w:sz="0" w:space="0" w:color="auto"/>
        <w:right w:val="none" w:sz="0" w:space="0" w:color="auto"/>
      </w:divBdr>
    </w:div>
    <w:div w:id="1244685557">
      <w:bodyDiv w:val="1"/>
      <w:marLeft w:val="0"/>
      <w:marRight w:val="0"/>
      <w:marTop w:val="0"/>
      <w:marBottom w:val="0"/>
      <w:divBdr>
        <w:top w:val="none" w:sz="0" w:space="0" w:color="auto"/>
        <w:left w:val="none" w:sz="0" w:space="0" w:color="auto"/>
        <w:bottom w:val="none" w:sz="0" w:space="0" w:color="auto"/>
        <w:right w:val="none" w:sz="0" w:space="0" w:color="auto"/>
      </w:divBdr>
    </w:div>
    <w:div w:id="1347828542">
      <w:bodyDiv w:val="1"/>
      <w:marLeft w:val="0"/>
      <w:marRight w:val="0"/>
      <w:marTop w:val="0"/>
      <w:marBottom w:val="0"/>
      <w:divBdr>
        <w:top w:val="none" w:sz="0" w:space="0" w:color="auto"/>
        <w:left w:val="none" w:sz="0" w:space="0" w:color="auto"/>
        <w:bottom w:val="none" w:sz="0" w:space="0" w:color="auto"/>
        <w:right w:val="none" w:sz="0" w:space="0" w:color="auto"/>
      </w:divBdr>
    </w:div>
    <w:div w:id="1360082462">
      <w:bodyDiv w:val="1"/>
      <w:marLeft w:val="0"/>
      <w:marRight w:val="0"/>
      <w:marTop w:val="0"/>
      <w:marBottom w:val="0"/>
      <w:divBdr>
        <w:top w:val="none" w:sz="0" w:space="0" w:color="auto"/>
        <w:left w:val="none" w:sz="0" w:space="0" w:color="auto"/>
        <w:bottom w:val="none" w:sz="0" w:space="0" w:color="auto"/>
        <w:right w:val="none" w:sz="0" w:space="0" w:color="auto"/>
      </w:divBdr>
    </w:div>
    <w:div w:id="1408112958">
      <w:bodyDiv w:val="1"/>
      <w:marLeft w:val="0"/>
      <w:marRight w:val="0"/>
      <w:marTop w:val="0"/>
      <w:marBottom w:val="0"/>
      <w:divBdr>
        <w:top w:val="none" w:sz="0" w:space="0" w:color="auto"/>
        <w:left w:val="none" w:sz="0" w:space="0" w:color="auto"/>
        <w:bottom w:val="none" w:sz="0" w:space="0" w:color="auto"/>
        <w:right w:val="none" w:sz="0" w:space="0" w:color="auto"/>
      </w:divBdr>
    </w:div>
    <w:div w:id="1426266791">
      <w:bodyDiv w:val="1"/>
      <w:marLeft w:val="0"/>
      <w:marRight w:val="0"/>
      <w:marTop w:val="0"/>
      <w:marBottom w:val="0"/>
      <w:divBdr>
        <w:top w:val="none" w:sz="0" w:space="0" w:color="auto"/>
        <w:left w:val="none" w:sz="0" w:space="0" w:color="auto"/>
        <w:bottom w:val="none" w:sz="0" w:space="0" w:color="auto"/>
        <w:right w:val="none" w:sz="0" w:space="0" w:color="auto"/>
      </w:divBdr>
    </w:div>
    <w:div w:id="1434981302">
      <w:bodyDiv w:val="1"/>
      <w:marLeft w:val="0"/>
      <w:marRight w:val="0"/>
      <w:marTop w:val="0"/>
      <w:marBottom w:val="0"/>
      <w:divBdr>
        <w:top w:val="none" w:sz="0" w:space="0" w:color="auto"/>
        <w:left w:val="none" w:sz="0" w:space="0" w:color="auto"/>
        <w:bottom w:val="none" w:sz="0" w:space="0" w:color="auto"/>
        <w:right w:val="none" w:sz="0" w:space="0" w:color="auto"/>
      </w:divBdr>
      <w:divsChild>
        <w:div w:id="699282175">
          <w:marLeft w:val="0"/>
          <w:marRight w:val="0"/>
          <w:marTop w:val="0"/>
          <w:marBottom w:val="0"/>
          <w:divBdr>
            <w:top w:val="none" w:sz="0" w:space="0" w:color="auto"/>
            <w:left w:val="none" w:sz="0" w:space="0" w:color="auto"/>
            <w:bottom w:val="none" w:sz="0" w:space="0" w:color="auto"/>
            <w:right w:val="none" w:sz="0" w:space="0" w:color="auto"/>
          </w:divBdr>
          <w:divsChild>
            <w:div w:id="1275140112">
              <w:marLeft w:val="0"/>
              <w:marRight w:val="0"/>
              <w:marTop w:val="105"/>
              <w:marBottom w:val="0"/>
              <w:divBdr>
                <w:top w:val="none" w:sz="0" w:space="0" w:color="auto"/>
                <w:left w:val="none" w:sz="0" w:space="0" w:color="auto"/>
                <w:bottom w:val="none" w:sz="0" w:space="0" w:color="auto"/>
                <w:right w:val="none" w:sz="0" w:space="0" w:color="auto"/>
              </w:divBdr>
              <w:divsChild>
                <w:div w:id="20470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3997">
          <w:marLeft w:val="0"/>
          <w:marRight w:val="0"/>
          <w:marTop w:val="0"/>
          <w:marBottom w:val="0"/>
          <w:divBdr>
            <w:top w:val="none" w:sz="0" w:space="0" w:color="auto"/>
            <w:left w:val="none" w:sz="0" w:space="0" w:color="auto"/>
            <w:bottom w:val="none" w:sz="0" w:space="0" w:color="auto"/>
            <w:right w:val="none" w:sz="0" w:space="0" w:color="auto"/>
          </w:divBdr>
          <w:divsChild>
            <w:div w:id="1277178782">
              <w:marLeft w:val="0"/>
              <w:marRight w:val="0"/>
              <w:marTop w:val="105"/>
              <w:marBottom w:val="0"/>
              <w:divBdr>
                <w:top w:val="none" w:sz="0" w:space="0" w:color="auto"/>
                <w:left w:val="none" w:sz="0" w:space="0" w:color="auto"/>
                <w:bottom w:val="none" w:sz="0" w:space="0" w:color="auto"/>
                <w:right w:val="none" w:sz="0" w:space="0" w:color="auto"/>
              </w:divBdr>
              <w:divsChild>
                <w:div w:id="19971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871830">
      <w:bodyDiv w:val="1"/>
      <w:marLeft w:val="0"/>
      <w:marRight w:val="0"/>
      <w:marTop w:val="0"/>
      <w:marBottom w:val="0"/>
      <w:divBdr>
        <w:top w:val="none" w:sz="0" w:space="0" w:color="auto"/>
        <w:left w:val="none" w:sz="0" w:space="0" w:color="auto"/>
        <w:bottom w:val="none" w:sz="0" w:space="0" w:color="auto"/>
        <w:right w:val="none" w:sz="0" w:space="0" w:color="auto"/>
      </w:divBdr>
    </w:div>
    <w:div w:id="1481533980">
      <w:bodyDiv w:val="1"/>
      <w:marLeft w:val="0"/>
      <w:marRight w:val="0"/>
      <w:marTop w:val="0"/>
      <w:marBottom w:val="0"/>
      <w:divBdr>
        <w:top w:val="none" w:sz="0" w:space="0" w:color="auto"/>
        <w:left w:val="none" w:sz="0" w:space="0" w:color="auto"/>
        <w:bottom w:val="none" w:sz="0" w:space="0" w:color="auto"/>
        <w:right w:val="none" w:sz="0" w:space="0" w:color="auto"/>
      </w:divBdr>
    </w:div>
    <w:div w:id="1487940694">
      <w:bodyDiv w:val="1"/>
      <w:marLeft w:val="0"/>
      <w:marRight w:val="0"/>
      <w:marTop w:val="0"/>
      <w:marBottom w:val="0"/>
      <w:divBdr>
        <w:top w:val="none" w:sz="0" w:space="0" w:color="auto"/>
        <w:left w:val="none" w:sz="0" w:space="0" w:color="auto"/>
        <w:bottom w:val="none" w:sz="0" w:space="0" w:color="auto"/>
        <w:right w:val="none" w:sz="0" w:space="0" w:color="auto"/>
      </w:divBdr>
    </w:div>
    <w:div w:id="1496074381">
      <w:bodyDiv w:val="1"/>
      <w:marLeft w:val="0"/>
      <w:marRight w:val="0"/>
      <w:marTop w:val="0"/>
      <w:marBottom w:val="0"/>
      <w:divBdr>
        <w:top w:val="none" w:sz="0" w:space="0" w:color="auto"/>
        <w:left w:val="none" w:sz="0" w:space="0" w:color="auto"/>
        <w:bottom w:val="none" w:sz="0" w:space="0" w:color="auto"/>
        <w:right w:val="none" w:sz="0" w:space="0" w:color="auto"/>
      </w:divBdr>
      <w:divsChild>
        <w:div w:id="1643459755">
          <w:marLeft w:val="0"/>
          <w:marRight w:val="0"/>
          <w:marTop w:val="0"/>
          <w:marBottom w:val="0"/>
          <w:divBdr>
            <w:top w:val="none" w:sz="0" w:space="0" w:color="auto"/>
            <w:left w:val="none" w:sz="0" w:space="0" w:color="auto"/>
            <w:bottom w:val="none" w:sz="0" w:space="0" w:color="auto"/>
            <w:right w:val="none" w:sz="0" w:space="0" w:color="auto"/>
          </w:divBdr>
          <w:divsChild>
            <w:div w:id="1868104316">
              <w:marLeft w:val="0"/>
              <w:marRight w:val="0"/>
              <w:marTop w:val="180"/>
              <w:marBottom w:val="180"/>
              <w:divBdr>
                <w:top w:val="none" w:sz="0" w:space="0" w:color="auto"/>
                <w:left w:val="none" w:sz="0" w:space="0" w:color="auto"/>
                <w:bottom w:val="none" w:sz="0" w:space="0" w:color="auto"/>
                <w:right w:val="none" w:sz="0" w:space="0" w:color="auto"/>
              </w:divBdr>
            </w:div>
          </w:divsChild>
        </w:div>
        <w:div w:id="1042828422">
          <w:marLeft w:val="0"/>
          <w:marRight w:val="0"/>
          <w:marTop w:val="0"/>
          <w:marBottom w:val="0"/>
          <w:divBdr>
            <w:top w:val="none" w:sz="0" w:space="0" w:color="auto"/>
            <w:left w:val="none" w:sz="0" w:space="0" w:color="auto"/>
            <w:bottom w:val="none" w:sz="0" w:space="0" w:color="auto"/>
            <w:right w:val="none" w:sz="0" w:space="0" w:color="auto"/>
          </w:divBdr>
          <w:divsChild>
            <w:div w:id="1104838443">
              <w:marLeft w:val="0"/>
              <w:marRight w:val="0"/>
              <w:marTop w:val="0"/>
              <w:marBottom w:val="0"/>
              <w:divBdr>
                <w:top w:val="none" w:sz="0" w:space="0" w:color="auto"/>
                <w:left w:val="none" w:sz="0" w:space="0" w:color="auto"/>
                <w:bottom w:val="none" w:sz="0" w:space="0" w:color="auto"/>
                <w:right w:val="none" w:sz="0" w:space="0" w:color="auto"/>
              </w:divBdr>
              <w:divsChild>
                <w:div w:id="2049186513">
                  <w:marLeft w:val="0"/>
                  <w:marRight w:val="0"/>
                  <w:marTop w:val="0"/>
                  <w:marBottom w:val="0"/>
                  <w:divBdr>
                    <w:top w:val="none" w:sz="0" w:space="0" w:color="auto"/>
                    <w:left w:val="none" w:sz="0" w:space="0" w:color="auto"/>
                    <w:bottom w:val="none" w:sz="0" w:space="0" w:color="auto"/>
                    <w:right w:val="none" w:sz="0" w:space="0" w:color="auto"/>
                  </w:divBdr>
                  <w:divsChild>
                    <w:div w:id="1604923492">
                      <w:marLeft w:val="0"/>
                      <w:marRight w:val="0"/>
                      <w:marTop w:val="0"/>
                      <w:marBottom w:val="0"/>
                      <w:divBdr>
                        <w:top w:val="none" w:sz="0" w:space="0" w:color="auto"/>
                        <w:left w:val="none" w:sz="0" w:space="0" w:color="auto"/>
                        <w:bottom w:val="none" w:sz="0" w:space="0" w:color="auto"/>
                        <w:right w:val="none" w:sz="0" w:space="0" w:color="auto"/>
                      </w:divBdr>
                      <w:divsChild>
                        <w:div w:id="1927297464">
                          <w:marLeft w:val="0"/>
                          <w:marRight w:val="0"/>
                          <w:marTop w:val="0"/>
                          <w:marBottom w:val="0"/>
                          <w:divBdr>
                            <w:top w:val="none" w:sz="0" w:space="0" w:color="auto"/>
                            <w:left w:val="none" w:sz="0" w:space="0" w:color="auto"/>
                            <w:bottom w:val="none" w:sz="0" w:space="0" w:color="auto"/>
                            <w:right w:val="none" w:sz="0" w:space="0" w:color="auto"/>
                          </w:divBdr>
                          <w:divsChild>
                            <w:div w:id="4552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830011">
      <w:bodyDiv w:val="1"/>
      <w:marLeft w:val="0"/>
      <w:marRight w:val="0"/>
      <w:marTop w:val="0"/>
      <w:marBottom w:val="0"/>
      <w:divBdr>
        <w:top w:val="none" w:sz="0" w:space="0" w:color="auto"/>
        <w:left w:val="none" w:sz="0" w:space="0" w:color="auto"/>
        <w:bottom w:val="none" w:sz="0" w:space="0" w:color="auto"/>
        <w:right w:val="none" w:sz="0" w:space="0" w:color="auto"/>
      </w:divBdr>
    </w:div>
    <w:div w:id="1595242660">
      <w:bodyDiv w:val="1"/>
      <w:marLeft w:val="0"/>
      <w:marRight w:val="0"/>
      <w:marTop w:val="0"/>
      <w:marBottom w:val="0"/>
      <w:divBdr>
        <w:top w:val="none" w:sz="0" w:space="0" w:color="auto"/>
        <w:left w:val="none" w:sz="0" w:space="0" w:color="auto"/>
        <w:bottom w:val="none" w:sz="0" w:space="0" w:color="auto"/>
        <w:right w:val="none" w:sz="0" w:space="0" w:color="auto"/>
      </w:divBdr>
    </w:div>
    <w:div w:id="1734155967">
      <w:bodyDiv w:val="1"/>
      <w:marLeft w:val="0"/>
      <w:marRight w:val="0"/>
      <w:marTop w:val="0"/>
      <w:marBottom w:val="0"/>
      <w:divBdr>
        <w:top w:val="none" w:sz="0" w:space="0" w:color="auto"/>
        <w:left w:val="none" w:sz="0" w:space="0" w:color="auto"/>
        <w:bottom w:val="none" w:sz="0" w:space="0" w:color="auto"/>
        <w:right w:val="none" w:sz="0" w:space="0" w:color="auto"/>
      </w:divBdr>
    </w:div>
    <w:div w:id="1795829068">
      <w:bodyDiv w:val="1"/>
      <w:marLeft w:val="0"/>
      <w:marRight w:val="0"/>
      <w:marTop w:val="0"/>
      <w:marBottom w:val="0"/>
      <w:divBdr>
        <w:top w:val="none" w:sz="0" w:space="0" w:color="auto"/>
        <w:left w:val="none" w:sz="0" w:space="0" w:color="auto"/>
        <w:bottom w:val="none" w:sz="0" w:space="0" w:color="auto"/>
        <w:right w:val="none" w:sz="0" w:space="0" w:color="auto"/>
      </w:divBdr>
    </w:div>
    <w:div w:id="1883977752">
      <w:bodyDiv w:val="1"/>
      <w:marLeft w:val="0"/>
      <w:marRight w:val="0"/>
      <w:marTop w:val="0"/>
      <w:marBottom w:val="0"/>
      <w:divBdr>
        <w:top w:val="none" w:sz="0" w:space="0" w:color="auto"/>
        <w:left w:val="none" w:sz="0" w:space="0" w:color="auto"/>
        <w:bottom w:val="none" w:sz="0" w:space="0" w:color="auto"/>
        <w:right w:val="none" w:sz="0" w:space="0" w:color="auto"/>
      </w:divBdr>
    </w:div>
    <w:div w:id="1937787653">
      <w:bodyDiv w:val="1"/>
      <w:marLeft w:val="0"/>
      <w:marRight w:val="0"/>
      <w:marTop w:val="0"/>
      <w:marBottom w:val="0"/>
      <w:divBdr>
        <w:top w:val="none" w:sz="0" w:space="0" w:color="auto"/>
        <w:left w:val="none" w:sz="0" w:space="0" w:color="auto"/>
        <w:bottom w:val="none" w:sz="0" w:space="0" w:color="auto"/>
        <w:right w:val="none" w:sz="0" w:space="0" w:color="auto"/>
      </w:divBdr>
    </w:div>
    <w:div w:id="2009213923">
      <w:bodyDiv w:val="1"/>
      <w:marLeft w:val="0"/>
      <w:marRight w:val="0"/>
      <w:marTop w:val="0"/>
      <w:marBottom w:val="0"/>
      <w:divBdr>
        <w:top w:val="none" w:sz="0" w:space="0" w:color="auto"/>
        <w:left w:val="none" w:sz="0" w:space="0" w:color="auto"/>
        <w:bottom w:val="none" w:sz="0" w:space="0" w:color="auto"/>
        <w:right w:val="none" w:sz="0" w:space="0" w:color="auto"/>
      </w:divBdr>
    </w:div>
    <w:div w:id="2068645577">
      <w:bodyDiv w:val="1"/>
      <w:marLeft w:val="0"/>
      <w:marRight w:val="0"/>
      <w:marTop w:val="0"/>
      <w:marBottom w:val="0"/>
      <w:divBdr>
        <w:top w:val="none" w:sz="0" w:space="0" w:color="auto"/>
        <w:left w:val="none" w:sz="0" w:space="0" w:color="auto"/>
        <w:bottom w:val="none" w:sz="0" w:space="0" w:color="auto"/>
        <w:right w:val="none" w:sz="0" w:space="0" w:color="auto"/>
      </w:divBdr>
    </w:div>
    <w:div w:id="2080059313">
      <w:bodyDiv w:val="1"/>
      <w:marLeft w:val="0"/>
      <w:marRight w:val="0"/>
      <w:marTop w:val="0"/>
      <w:marBottom w:val="0"/>
      <w:divBdr>
        <w:top w:val="none" w:sz="0" w:space="0" w:color="auto"/>
        <w:left w:val="none" w:sz="0" w:space="0" w:color="auto"/>
        <w:bottom w:val="none" w:sz="0" w:space="0" w:color="auto"/>
        <w:right w:val="none" w:sz="0" w:space="0" w:color="auto"/>
      </w:divBdr>
      <w:divsChild>
        <w:div w:id="1254700311">
          <w:marLeft w:val="0"/>
          <w:marRight w:val="0"/>
          <w:marTop w:val="0"/>
          <w:marBottom w:val="0"/>
          <w:divBdr>
            <w:top w:val="none" w:sz="0" w:space="0" w:color="auto"/>
            <w:left w:val="none" w:sz="0" w:space="0" w:color="auto"/>
            <w:bottom w:val="none" w:sz="0" w:space="0" w:color="auto"/>
            <w:right w:val="none" w:sz="0" w:space="0" w:color="auto"/>
          </w:divBdr>
          <w:divsChild>
            <w:div w:id="1592354441">
              <w:marLeft w:val="0"/>
              <w:marRight w:val="0"/>
              <w:marTop w:val="180"/>
              <w:marBottom w:val="180"/>
              <w:divBdr>
                <w:top w:val="none" w:sz="0" w:space="0" w:color="auto"/>
                <w:left w:val="none" w:sz="0" w:space="0" w:color="auto"/>
                <w:bottom w:val="none" w:sz="0" w:space="0" w:color="auto"/>
                <w:right w:val="none" w:sz="0" w:space="0" w:color="auto"/>
              </w:divBdr>
            </w:div>
          </w:divsChild>
        </w:div>
        <w:div w:id="731660079">
          <w:marLeft w:val="0"/>
          <w:marRight w:val="0"/>
          <w:marTop w:val="0"/>
          <w:marBottom w:val="0"/>
          <w:divBdr>
            <w:top w:val="none" w:sz="0" w:space="0" w:color="auto"/>
            <w:left w:val="none" w:sz="0" w:space="0" w:color="auto"/>
            <w:bottom w:val="none" w:sz="0" w:space="0" w:color="auto"/>
            <w:right w:val="none" w:sz="0" w:space="0" w:color="auto"/>
          </w:divBdr>
          <w:divsChild>
            <w:div w:id="195580685">
              <w:marLeft w:val="0"/>
              <w:marRight w:val="0"/>
              <w:marTop w:val="0"/>
              <w:marBottom w:val="0"/>
              <w:divBdr>
                <w:top w:val="none" w:sz="0" w:space="0" w:color="auto"/>
                <w:left w:val="none" w:sz="0" w:space="0" w:color="auto"/>
                <w:bottom w:val="none" w:sz="0" w:space="0" w:color="auto"/>
                <w:right w:val="none" w:sz="0" w:space="0" w:color="auto"/>
              </w:divBdr>
              <w:divsChild>
                <w:div w:id="420948668">
                  <w:marLeft w:val="0"/>
                  <w:marRight w:val="0"/>
                  <w:marTop w:val="0"/>
                  <w:marBottom w:val="0"/>
                  <w:divBdr>
                    <w:top w:val="none" w:sz="0" w:space="0" w:color="auto"/>
                    <w:left w:val="none" w:sz="0" w:space="0" w:color="auto"/>
                    <w:bottom w:val="none" w:sz="0" w:space="0" w:color="auto"/>
                    <w:right w:val="none" w:sz="0" w:space="0" w:color="auto"/>
                  </w:divBdr>
                  <w:divsChild>
                    <w:div w:id="284046036">
                      <w:marLeft w:val="0"/>
                      <w:marRight w:val="0"/>
                      <w:marTop w:val="0"/>
                      <w:marBottom w:val="0"/>
                      <w:divBdr>
                        <w:top w:val="none" w:sz="0" w:space="0" w:color="auto"/>
                        <w:left w:val="none" w:sz="0" w:space="0" w:color="auto"/>
                        <w:bottom w:val="none" w:sz="0" w:space="0" w:color="auto"/>
                        <w:right w:val="none" w:sz="0" w:space="0" w:color="auto"/>
                      </w:divBdr>
                      <w:divsChild>
                        <w:div w:id="1196697013">
                          <w:marLeft w:val="0"/>
                          <w:marRight w:val="0"/>
                          <w:marTop w:val="0"/>
                          <w:marBottom w:val="0"/>
                          <w:divBdr>
                            <w:top w:val="none" w:sz="0" w:space="0" w:color="auto"/>
                            <w:left w:val="none" w:sz="0" w:space="0" w:color="auto"/>
                            <w:bottom w:val="none" w:sz="0" w:space="0" w:color="auto"/>
                            <w:right w:val="none" w:sz="0" w:space="0" w:color="auto"/>
                          </w:divBdr>
                          <w:divsChild>
                            <w:div w:id="11843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3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dr.2018.03.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F7A1-B93B-4026-ACAC-177257D0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25054</TotalTime>
  <Pages>44</Pages>
  <Words>14661</Words>
  <Characters>85038</Characters>
  <Application>Microsoft Office Word</Application>
  <DocSecurity>0</DocSecurity>
  <Lines>708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dc:creator>
  <cp:keywords/>
  <dc:description/>
  <cp:lastModifiedBy>Emanuel</cp:lastModifiedBy>
  <cp:revision>627</cp:revision>
  <dcterms:created xsi:type="dcterms:W3CDTF">2022-04-07T12:14:00Z</dcterms:created>
  <dcterms:modified xsi:type="dcterms:W3CDTF">2023-08-22T20:29:00Z</dcterms:modified>
</cp:coreProperties>
</file>