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16DE" w14:textId="2A365B7B" w:rsidR="007B3EFF" w:rsidRDefault="007B1BC6" w:rsidP="007B3EF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B1BC6">
        <w:rPr>
          <w:rFonts w:asciiTheme="majorBidi" w:hAnsiTheme="majorBidi" w:cstheme="majorBidi"/>
          <w:b/>
          <w:bCs/>
          <w:sz w:val="28"/>
          <w:szCs w:val="28"/>
          <w:lang w:val="it-IT"/>
        </w:rPr>
        <w:t xml:space="preserve">Sărbătoarea Bunei-Vestiri în Teologia Ortodoxă. </w:t>
      </w:r>
      <w:r w:rsidRPr="007B1BC6">
        <w:rPr>
          <w:rFonts w:asciiTheme="majorBidi" w:hAnsiTheme="majorBidi" w:cstheme="majorBidi"/>
          <w:b/>
          <w:bCs/>
          <w:sz w:val="28"/>
          <w:szCs w:val="28"/>
        </w:rPr>
        <w:t>Elemente de istorie, rânduială și spiritualitate liturgică</w:t>
      </w:r>
    </w:p>
    <w:p w14:paraId="067EA649" w14:textId="77777777" w:rsidR="007B1BC6" w:rsidRPr="007B3EFF" w:rsidRDefault="007B1BC6" w:rsidP="007B3EF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9C7958" w14:textId="563EDC82" w:rsidR="007B3EFF" w:rsidRPr="007B3EFF" w:rsidRDefault="007B3EFF" w:rsidP="007B3EF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B3EFF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14:paraId="663954FE" w14:textId="77777777" w:rsidR="007B1BC6" w:rsidRDefault="007B1BC6" w:rsidP="0057625A">
      <w:pPr>
        <w:spacing w:after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29622697" w14:textId="705CE640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Teza de doctorat intitulată</w:t>
      </w:r>
      <w:r w:rsidR="0057625A" w:rsidRPr="007B1BC6">
        <w:rPr>
          <w:rFonts w:asciiTheme="majorBidi" w:hAnsiTheme="majorBidi" w:cstheme="majorBidi"/>
          <w:lang w:val="ro-RO"/>
        </w:rPr>
        <w:t xml:space="preserve">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Sărbătoarea Bunei-Vestiri în Teologia Ortodoxă. Elemente de istorie, rânduială și spiritualitate liturgică</w:t>
      </w:r>
      <w:r w:rsidR="0057625A" w:rsidRPr="007B1BC6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>este structurată în patru capitole distincte</w:t>
      </w:r>
      <w:r w:rsidR="0057625A" w:rsidRPr="007B1BC6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>urmate de concluziile cercetării</w:t>
      </w:r>
      <w:r w:rsidR="00673CF6" w:rsidRPr="007B1BC6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57625A" w:rsidRPr="007B1BC6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>și de referințele bibliografice</w:t>
      </w:r>
      <w:r w:rsidR="0057625A" w:rsidRPr="007B1BC6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</w:p>
    <w:p w14:paraId="7B0455CF" w14:textId="5C2E2DD5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În demersul de redactare al primului capitol, am utilizat metoda istorică, descriptivă, exegetică și comparativă pentru a descrie simbolismul evenimentului Bunei-Vestiri prezentat atât de Sfântul Apostol și Evanghelist Luca (Luca 1, 26-38), cât și în scrierile apocrife: Protoevanghelia lui Iacob, Evanghelia lui Pseudo-Matei și Odele lui Solomon. În aceeași manieră de prezentare, folosind aceleași metode, am prezentat în subcapitolul al III-lea elementele mariologice: („paralela Adam cel Vechi-Adam Cel Nou”, „paralela Eva-Fecioara Maria”, „neascultarea Evei-ascultarea Fecioarei Maria”, „necredința Evei-credința Fecioarei Maria”, „glasul șarpelui-glasul Arhanghelului Gavriil”, „omul cel vechi-omul cel nou”) dezvoltate de câțiva autori creștini timpurii, plecând de la narațiunea lucanică: Sfântul Ignatie al Antiohiei (†107), Sfântul Policarp al Smirnei (†155), Sfântul Iustin Martirul și Filosoful (†165), Sfântul Irineu de Lyon (†202) și Tertulian (†240).</w:t>
      </w:r>
    </w:p>
    <w:p w14:paraId="6882C4AD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În capitolul al II-lea, cu ajutorul metodei istorice și descriptive, din cuprinsul a patruzeci și trei de omilii dedicate sărbătorii Bunei-Vestiri, am identificat atât tematicile, cât și lecturile/cântările intonate în cadrul slujbelor ce încadrau acest Praznic Împărătesc.</w:t>
      </w:r>
    </w:p>
    <w:p w14:paraId="7BC00AB8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Scopul prezentării numeroaselor omilii, în cheie cronologică, este multiplu. Pe de o parte, am abordat această metodă de cercetare pentru a sublinia preocupările febrile timpurii ale Părinților și Scriitorilor Bisericești, care și-au exprimat reverența față de Maica Domnului, iar pe de altă parte, pentru a crea un tablou amănunțit al surselor imnografice și istorice cu privire la sărbătoarea Bunei-Vestiri, care să-mi genereze accesul facil în demersul de redactare a istoricului Praznicului.</w:t>
      </w:r>
    </w:p>
    <w:p w14:paraId="116827F0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La capitolul al III-lea, pe baza câtorva documente istorice cu caracter liturgic, și omilii prezentate la capitolul al II-lea, din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Patrologia Graeca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Latina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 și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Orientalis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, dedicate Praznicului, am descris originea, evoluția și modul de celebrare al sărbătorii Bunei-Vestiri atât în spațiul oriental, cât și în cel occidental. Principalele zone ale lumii creștine care au făcut obiectul de cercetare al acestui capitol sunt următoarele: Constantinopol, Palestina, Siria, Asia 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lastRenderedPageBreak/>
        <w:t>Mică, Alexandria, Italia și Nordul Africii. În acest capitol predomină metoda istorică și descriptivă.</w:t>
      </w:r>
    </w:p>
    <w:p w14:paraId="63D0D5A9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În cuprinsul capitolului al IV-lea, am făcut trecerea de la partea istorică la partea imnografică, lecționară, tipiconală și iconografică a Praznicului Bunei-Vestiri. Am delimitat acest capitol în șase subcapitole distincte, în care am analizat sărbătoarea Bunei-Vestiri din punct de vedere imnografic, lecționar, tipiconal și iconografic. </w:t>
      </w:r>
    </w:p>
    <w:p w14:paraId="5DA1AC6E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Primele două subcapitole le-am dedicat descrierii teologiei imnografice a sărbătorii Bunei-Vestiri și teologiei imnografice a sărbătorii Bunei-Vestiri reflectată în Imnul-Acatist, în care am prezentat principalele surse ale imnelor, și am descris următoarele tematici imnografice pe baza imnelor dedicate Praznicului: sfatul cel rânduit de Dumnezeu, scara din visul Patriarhului Iacob, rugul aprins, ploaia pe lână, norul cel ușor, paralela Eva-Fecioara Maria, tristețea Evei-bucuria Fecioarei Maria, conceperea feciorelnică prin lucrarea Duhului Sfânt a Mântuitorului Iisus Hristos în pântecele Fecioarei Maria, restaurarea ontologică a omului în Persoana divino-umană a Mântuitorului Iisus Hristos, mijlocirea Maicii Domnului, pururea-fecioria Maicii Domnului, smerenia Fecioarei Maria și restaurarea creației în Persoana divino-umană a Mântuitorului Iisus Hristos. În demersul de redactare al acestui subcapitol predomină metoda istorică, exegetică, descriptivă și comentariului liturgic.</w:t>
      </w:r>
    </w:p>
    <w:p w14:paraId="1E60D15A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În subcapitolul al III-lea, cu ajutorul metodei istorice și descriptive, am enumerat lecturile și cântările dedicate sărbătorii Bunei-Vestiri menționate în trei lecționare din zone și perioade diferite: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Lecționarul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 Georgian din Ierusalim,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Lecționarul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 Sirian de Est și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Lecționarul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 Nestorian din Mosul. </w:t>
      </w:r>
    </w:p>
    <w:p w14:paraId="2DFFF02A" w14:textId="457168E8" w:rsidR="0057625A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Subcapitolul al IV-lea l-am dedicat analizei tipiconale a sărbătorii Bunei-Vestiri, în cuprinsul căruia am prezentat particularitățile tipiconale ale sărbătorii Bune-Vestiri, menționate în diverse Tipicoane, din perioade și zone diferite ale lumii creștine, pe care le-am analizat cronologic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>.</w:t>
      </w:r>
      <w:r w:rsidR="0057625A" w:rsidRPr="007B1BC6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>Metodele tributare redactării acestui subcapitol sunt următoarele: istorică și descriptivă.</w:t>
      </w:r>
    </w:p>
    <w:p w14:paraId="493683E0" w14:textId="77777777" w:rsidR="007B1BC6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 xml:space="preserve">În subcapitolul al V-lea, cu ajutorul unui tabel, am enumerat slujbele specificate de cartea de cult numită </w:t>
      </w:r>
      <w:r w:rsidRPr="007B1BC6">
        <w:rPr>
          <w:rFonts w:asciiTheme="majorBidi" w:hAnsiTheme="majorBidi" w:cstheme="majorBidi"/>
          <w:i/>
          <w:iCs/>
          <w:sz w:val="24"/>
          <w:szCs w:val="24"/>
          <w:lang w:val="ro-RO"/>
        </w:rPr>
        <w:t>Triod</w:t>
      </w:r>
      <w:r w:rsidRPr="007B1BC6">
        <w:rPr>
          <w:rFonts w:asciiTheme="majorBidi" w:hAnsiTheme="majorBidi" w:cstheme="majorBidi"/>
          <w:sz w:val="24"/>
          <w:szCs w:val="24"/>
          <w:lang w:val="ro-RO"/>
        </w:rPr>
        <w:t>, care se săvârșesc în ziua Înainte-Prăznuirii Bunei-Vestiri, în ziua Bunei-Vestiri, și în ziua Odovaniei Praznicului, în funcție de perioada din Postul Mare în care cade Praznicul. În acest subcapitol, predomină metoda comparativă.</w:t>
      </w:r>
    </w:p>
    <w:p w14:paraId="11105796" w14:textId="3F878BDD" w:rsidR="0057625A" w:rsidRPr="007B1BC6" w:rsidRDefault="007B1BC6" w:rsidP="007B1BC6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B1BC6">
        <w:rPr>
          <w:rFonts w:asciiTheme="majorBidi" w:hAnsiTheme="majorBidi" w:cstheme="majorBidi"/>
          <w:sz w:val="24"/>
          <w:szCs w:val="24"/>
          <w:lang w:val="ro-RO"/>
        </w:rPr>
        <w:t>În subcapitolul al VI-lea, după ce am realizat o scurtă incursiune istorică cu caracter general asupra icoanei ortodoxe, am descris semnificațiile teologico-duhovnicești ale icoanei Bunei-Vestiri, cuprinse în elementele ce alcătuiesc recuzita icoanei: bolta cerească, raza, Arhanghelul Gavriil, Maica Domnului, Templul din Ierusalim și flamura/eșarfa sângerie.</w:t>
      </w:r>
    </w:p>
    <w:sectPr w:rsidR="0057625A" w:rsidRPr="007B1BC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1588" w14:textId="77777777" w:rsidR="00912D3A" w:rsidRDefault="00912D3A" w:rsidP="007B3EFF">
      <w:pPr>
        <w:spacing w:after="0" w:line="240" w:lineRule="auto"/>
      </w:pPr>
      <w:r>
        <w:separator/>
      </w:r>
    </w:p>
  </w:endnote>
  <w:endnote w:type="continuationSeparator" w:id="0">
    <w:p w14:paraId="07D8EB33" w14:textId="77777777" w:rsidR="00912D3A" w:rsidRDefault="00912D3A" w:rsidP="007B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9689985"/>
      <w:docPartObj>
        <w:docPartGallery w:val="Page Numbers (Bottom of Page)"/>
        <w:docPartUnique/>
      </w:docPartObj>
    </w:sdtPr>
    <w:sdtContent>
      <w:p w14:paraId="1105CF67" w14:textId="3B5A1268" w:rsidR="007B3EFF" w:rsidRDefault="007B3EFF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0C9A2AEC" w14:textId="77777777" w:rsidR="007B3EFF" w:rsidRDefault="007B3EF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51BB" w14:textId="77777777" w:rsidR="00912D3A" w:rsidRDefault="00912D3A" w:rsidP="007B3EFF">
      <w:pPr>
        <w:spacing w:after="0" w:line="240" w:lineRule="auto"/>
      </w:pPr>
      <w:r>
        <w:separator/>
      </w:r>
    </w:p>
  </w:footnote>
  <w:footnote w:type="continuationSeparator" w:id="0">
    <w:p w14:paraId="65737C00" w14:textId="77777777" w:rsidR="00912D3A" w:rsidRDefault="00912D3A" w:rsidP="007B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C0"/>
    <w:rsid w:val="000C1F33"/>
    <w:rsid w:val="00212AC0"/>
    <w:rsid w:val="00257DAA"/>
    <w:rsid w:val="002D3900"/>
    <w:rsid w:val="003E2D9E"/>
    <w:rsid w:val="0057625A"/>
    <w:rsid w:val="00673CF6"/>
    <w:rsid w:val="006D19E1"/>
    <w:rsid w:val="0072719B"/>
    <w:rsid w:val="007B1BC6"/>
    <w:rsid w:val="007B3EFF"/>
    <w:rsid w:val="00863FFC"/>
    <w:rsid w:val="00912D3A"/>
    <w:rsid w:val="00994DB8"/>
    <w:rsid w:val="00A40D50"/>
    <w:rsid w:val="00B21D9F"/>
    <w:rsid w:val="00C05376"/>
    <w:rsid w:val="00D23B09"/>
    <w:rsid w:val="00DC2AF2"/>
    <w:rsid w:val="00F0430F"/>
    <w:rsid w:val="00F1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6EE1"/>
  <w15:chartTrackingRefBased/>
  <w15:docId w15:val="{CB7C1855-799C-4B5A-B245-4C5706DC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12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1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12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12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12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12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12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12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12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1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1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12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12AC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12AC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12AC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12AC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12AC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12AC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12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1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2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2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1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12AC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12AC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12AC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1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12AC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12AC0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B3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3EFF"/>
  </w:style>
  <w:style w:type="paragraph" w:styleId="Subsol">
    <w:name w:val="footer"/>
    <w:basedOn w:val="Normal"/>
    <w:link w:val="SubsolCaracter"/>
    <w:uiPriority w:val="99"/>
    <w:unhideWhenUsed/>
    <w:rsid w:val="007B3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</dc:creator>
  <cp:keywords/>
  <dc:description/>
  <cp:lastModifiedBy>Madalin</cp:lastModifiedBy>
  <cp:revision>10</cp:revision>
  <dcterms:created xsi:type="dcterms:W3CDTF">2025-05-04T20:27:00Z</dcterms:created>
  <dcterms:modified xsi:type="dcterms:W3CDTF">2025-08-20T13:28:00Z</dcterms:modified>
</cp:coreProperties>
</file>