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20BD0" w14:textId="03A8C720" w:rsidR="00BD57BC" w:rsidRPr="00950F5B" w:rsidRDefault="009D4D0B" w:rsidP="009E6EC4">
      <w:pPr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E713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Faculta</w:t>
      </w:r>
      <w:bookmarkStart w:id="0" w:name="_GoBack"/>
      <w:bookmarkEnd w:id="0"/>
      <w:r w:rsidRPr="00CE713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tea de Teologie Ortodoxă </w:t>
      </w:r>
      <w:r w:rsidR="00DF27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o-RO"/>
        </w:rPr>
        <w:t xml:space="preserve">Sfântul </w:t>
      </w:r>
      <w:r w:rsidRPr="00CE71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Dumitru Stăniloae</w:t>
      </w:r>
      <w:r w:rsidRPr="00CE713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, Universitatea </w:t>
      </w:r>
      <w:r w:rsidRPr="00CE71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Alexandru Ioan Cuza</w:t>
      </w:r>
      <w:r w:rsidRPr="00CE713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 din Iași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988"/>
        <w:gridCol w:w="1857"/>
        <w:gridCol w:w="6506"/>
        <w:gridCol w:w="3075"/>
        <w:gridCol w:w="2141"/>
      </w:tblGrid>
      <w:tr w:rsidR="009E6EC4" w:rsidRPr="00A05E27" w14:paraId="7D1085DD" w14:textId="77777777" w:rsidTr="009E6EC4">
        <w:trPr>
          <w:tblHeader/>
        </w:trPr>
        <w:tc>
          <w:tcPr>
            <w:tcW w:w="988" w:type="dxa"/>
          </w:tcPr>
          <w:p w14:paraId="160BF4AB" w14:textId="77777777" w:rsidR="009E6EC4" w:rsidRPr="00A05E27" w:rsidRDefault="009E6EC4" w:rsidP="008C2C13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</w:t>
            </w:r>
          </w:p>
        </w:tc>
        <w:tc>
          <w:tcPr>
            <w:tcW w:w="1857" w:type="dxa"/>
          </w:tcPr>
          <w:p w14:paraId="63B6103F" w14:textId="4589C115" w:rsidR="009E6EC4" w:rsidRPr="00A05E27" w:rsidRDefault="009E6EC4" w:rsidP="008C2C13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Disciplina</w:t>
            </w:r>
          </w:p>
        </w:tc>
        <w:tc>
          <w:tcPr>
            <w:tcW w:w="6506" w:type="dxa"/>
          </w:tcPr>
          <w:p w14:paraId="6824FF07" w14:textId="77777777" w:rsidR="009E6EC4" w:rsidRPr="00A05E27" w:rsidRDefault="009E6EC4" w:rsidP="008C2C13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Titlul tezei</w:t>
            </w:r>
          </w:p>
        </w:tc>
        <w:tc>
          <w:tcPr>
            <w:tcW w:w="3075" w:type="dxa"/>
          </w:tcPr>
          <w:p w14:paraId="6E58AC4C" w14:textId="77777777" w:rsidR="009E6EC4" w:rsidRPr="00A05E27" w:rsidRDefault="009E6EC4" w:rsidP="00F55233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Profesor coordonator</w:t>
            </w:r>
          </w:p>
        </w:tc>
        <w:tc>
          <w:tcPr>
            <w:tcW w:w="2141" w:type="dxa"/>
          </w:tcPr>
          <w:p w14:paraId="5AD6CA02" w14:textId="77777777" w:rsidR="009E6EC4" w:rsidRPr="00A05E27" w:rsidRDefault="009E6EC4" w:rsidP="008C2C13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Data susținerii </w:t>
            </w:r>
          </w:p>
        </w:tc>
      </w:tr>
      <w:tr w:rsidR="009E6EC4" w:rsidRPr="0073026E" w14:paraId="44757C74" w14:textId="77777777" w:rsidTr="009E6EC4">
        <w:tc>
          <w:tcPr>
            <w:tcW w:w="988" w:type="dxa"/>
          </w:tcPr>
          <w:p w14:paraId="7DEC7900" w14:textId="7ECD4FF5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73EAEFCE" w14:textId="6590B70A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6506" w:type="dxa"/>
            <w:vAlign w:val="center"/>
          </w:tcPr>
          <w:p w14:paraId="42578E85" w14:textId="0FC8F612" w:rsidR="009E6EC4" w:rsidRPr="0073026E" w:rsidRDefault="009E6EC4" w:rsidP="00123E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Sărbătoarea Adormirii Maicii Domnului în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tradiţia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ortodoxă – aspecte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istorico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-liturgice și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teologico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-duhovnicești</w:t>
            </w:r>
          </w:p>
        </w:tc>
        <w:tc>
          <w:tcPr>
            <w:tcW w:w="3075" w:type="dxa"/>
            <w:vAlign w:val="center"/>
          </w:tcPr>
          <w:p w14:paraId="340360C7" w14:textId="0ACCE6B2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141" w:type="dxa"/>
            <w:vAlign w:val="center"/>
          </w:tcPr>
          <w:p w14:paraId="00A491AE" w14:textId="3A1BE8DD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</w:tr>
      <w:tr w:rsidR="009E6EC4" w:rsidRPr="0073026E" w14:paraId="58269FF0" w14:textId="77777777" w:rsidTr="009E6EC4">
        <w:tc>
          <w:tcPr>
            <w:tcW w:w="988" w:type="dxa"/>
          </w:tcPr>
          <w:p w14:paraId="6A34497A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72F3C2BB" w14:textId="48226796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Spiritualitate Ortodoxă</w:t>
            </w:r>
          </w:p>
        </w:tc>
        <w:tc>
          <w:tcPr>
            <w:tcW w:w="6506" w:type="dxa"/>
            <w:vAlign w:val="center"/>
          </w:tcPr>
          <w:p w14:paraId="035B48FC" w14:textId="1AA46C17" w:rsidR="009E6EC4" w:rsidRPr="0073026E" w:rsidRDefault="009E6EC4" w:rsidP="00123EE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Relația de comuniune a omului cu Dumnezeu în teologia Sfinților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Siluan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Athonitul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și Sofronie de la Essex</w:t>
            </w:r>
          </w:p>
        </w:tc>
        <w:tc>
          <w:tcPr>
            <w:tcW w:w="3075" w:type="dxa"/>
            <w:vAlign w:val="center"/>
          </w:tcPr>
          <w:p w14:paraId="600B91C2" w14:textId="557FEAFF" w:rsidR="009E6EC4" w:rsidRPr="0073026E" w:rsidRDefault="009E6EC4" w:rsidP="002B57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 xml:space="preserve">Prof.dr.pr. Ioan Cristinel </w:t>
            </w:r>
            <w:proofErr w:type="spellStart"/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Teşu</w:t>
            </w:r>
            <w:proofErr w:type="spellEnd"/>
          </w:p>
        </w:tc>
        <w:tc>
          <w:tcPr>
            <w:tcW w:w="2141" w:type="dxa"/>
            <w:vAlign w:val="center"/>
          </w:tcPr>
          <w:p w14:paraId="36E3B1BE" w14:textId="5BC12779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9E6EC4" w:rsidRPr="0073026E" w14:paraId="315FC4B3" w14:textId="77777777" w:rsidTr="009E6EC4">
        <w:tc>
          <w:tcPr>
            <w:tcW w:w="988" w:type="dxa"/>
          </w:tcPr>
          <w:p w14:paraId="729456D2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3FD3A8A1" w14:textId="335B2F8A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 Ortodoxă</w:t>
            </w:r>
          </w:p>
        </w:tc>
        <w:tc>
          <w:tcPr>
            <w:tcW w:w="6506" w:type="dxa"/>
            <w:vAlign w:val="center"/>
          </w:tcPr>
          <w:p w14:paraId="2DEF15C6" w14:textId="2379746F" w:rsidR="009E6EC4" w:rsidRPr="0073026E" w:rsidRDefault="009E6EC4" w:rsidP="00123EE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Misiune și mărturie creștină în scrierile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noutestamentare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ale Sfântului Apostol și Evanghelist Ioan Teologul</w:t>
            </w:r>
          </w:p>
        </w:tc>
        <w:tc>
          <w:tcPr>
            <w:tcW w:w="3075" w:type="dxa"/>
            <w:vAlign w:val="center"/>
          </w:tcPr>
          <w:p w14:paraId="48231A55" w14:textId="1780A9BD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141" w:type="dxa"/>
            <w:vAlign w:val="center"/>
          </w:tcPr>
          <w:p w14:paraId="05B5FAB6" w14:textId="1C1427D9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9E6EC4" w:rsidRPr="0073026E" w14:paraId="7699BDA6" w14:textId="77777777" w:rsidTr="009E6EC4">
        <w:tc>
          <w:tcPr>
            <w:tcW w:w="988" w:type="dxa"/>
          </w:tcPr>
          <w:p w14:paraId="20FDA3F4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3D87799E" w14:textId="1F7BD1C3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 Ortodoxă</w:t>
            </w:r>
          </w:p>
        </w:tc>
        <w:tc>
          <w:tcPr>
            <w:tcW w:w="6506" w:type="dxa"/>
            <w:vAlign w:val="center"/>
          </w:tcPr>
          <w:p w14:paraId="7EFB179D" w14:textId="7306D18A" w:rsidR="009E6EC4" w:rsidRPr="0073026E" w:rsidRDefault="009E6EC4" w:rsidP="00123EE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Mărturisirea dreptei credințe reflectată în documentele Mitropoliei Moldovei față de prozelitismul cultelor neoprotestante în prima jumătate a secolului al XX-lea</w:t>
            </w:r>
          </w:p>
        </w:tc>
        <w:tc>
          <w:tcPr>
            <w:tcW w:w="3075" w:type="dxa"/>
            <w:vAlign w:val="center"/>
          </w:tcPr>
          <w:p w14:paraId="01C5CF23" w14:textId="3DFC6644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141" w:type="dxa"/>
            <w:vAlign w:val="center"/>
          </w:tcPr>
          <w:p w14:paraId="1CA810D0" w14:textId="4C496FF8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9E6EC4" w:rsidRPr="0073026E" w14:paraId="63C520AC" w14:textId="77777777" w:rsidTr="009E6EC4">
        <w:tc>
          <w:tcPr>
            <w:tcW w:w="988" w:type="dxa"/>
          </w:tcPr>
          <w:p w14:paraId="5BE6F4E6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464DF9F7" w14:textId="6C2AED3E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 Ortodoxă</w:t>
            </w:r>
          </w:p>
        </w:tc>
        <w:tc>
          <w:tcPr>
            <w:tcW w:w="6506" w:type="dxa"/>
            <w:vAlign w:val="center"/>
          </w:tcPr>
          <w:p w14:paraId="6D580581" w14:textId="4CE1F325" w:rsidR="009E6EC4" w:rsidRPr="0073026E" w:rsidRDefault="009E6EC4" w:rsidP="00123EE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Modele de educație religioasă în Uniunea Europeană. Aspecte relevante pentru înțelegerea misiunii Bisericii</w:t>
            </w:r>
          </w:p>
        </w:tc>
        <w:tc>
          <w:tcPr>
            <w:tcW w:w="3075" w:type="dxa"/>
            <w:vAlign w:val="center"/>
          </w:tcPr>
          <w:p w14:paraId="64D80AF1" w14:textId="16EC17CC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141" w:type="dxa"/>
            <w:vAlign w:val="center"/>
          </w:tcPr>
          <w:p w14:paraId="4F289ABD" w14:textId="38596984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9E6EC4" w:rsidRPr="0073026E" w14:paraId="176404FA" w14:textId="77777777" w:rsidTr="009E6EC4">
        <w:tc>
          <w:tcPr>
            <w:tcW w:w="988" w:type="dxa"/>
          </w:tcPr>
          <w:p w14:paraId="219814F5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6268B24D" w14:textId="030DCC33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6506" w:type="dxa"/>
            <w:vAlign w:val="center"/>
          </w:tcPr>
          <w:p w14:paraId="6FA272DF" w14:textId="2CEFB001" w:rsidR="009E6EC4" w:rsidRPr="0073026E" w:rsidRDefault="009E6EC4" w:rsidP="00123EE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Gurie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Grosu – primul mitropolit al Basarabiei revenită la patria mamă</w:t>
            </w:r>
          </w:p>
        </w:tc>
        <w:tc>
          <w:tcPr>
            <w:tcW w:w="3075" w:type="dxa"/>
            <w:vAlign w:val="center"/>
          </w:tcPr>
          <w:p w14:paraId="461DB658" w14:textId="32F70313" w:rsidR="009E6EC4" w:rsidRPr="0073026E" w:rsidRDefault="009E6EC4" w:rsidP="002B57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 xml:space="preserve">Prof.univ.dr.pr. Ion </w:t>
            </w:r>
            <w:proofErr w:type="spellStart"/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Vicovan</w:t>
            </w:r>
            <w:proofErr w:type="spellEnd"/>
          </w:p>
        </w:tc>
        <w:tc>
          <w:tcPr>
            <w:tcW w:w="2141" w:type="dxa"/>
            <w:vAlign w:val="center"/>
          </w:tcPr>
          <w:p w14:paraId="7CE92602" w14:textId="5931C06C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9E6EC4" w:rsidRPr="0073026E" w14:paraId="1477CEAA" w14:textId="77777777" w:rsidTr="009E6EC4">
        <w:tc>
          <w:tcPr>
            <w:tcW w:w="988" w:type="dxa"/>
            <w:vAlign w:val="center"/>
          </w:tcPr>
          <w:p w14:paraId="357CED4A" w14:textId="219148FD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14A80168" w14:textId="34845B3C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6506" w:type="dxa"/>
            <w:vAlign w:val="center"/>
          </w:tcPr>
          <w:p w14:paraId="2A70DA44" w14:textId="36701081" w:rsidR="009E6EC4" w:rsidRPr="0073026E" w:rsidRDefault="009E6EC4" w:rsidP="00123EE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Praznicul Izvorul Tămăduirii în spiritualitatea liturgică răsăriteană – prezentare istorică și analiză liturgică și teologică</w:t>
            </w:r>
          </w:p>
        </w:tc>
        <w:tc>
          <w:tcPr>
            <w:tcW w:w="3075" w:type="dxa"/>
            <w:vAlign w:val="center"/>
          </w:tcPr>
          <w:p w14:paraId="46722DB5" w14:textId="2E9BC6BB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141" w:type="dxa"/>
            <w:vAlign w:val="center"/>
          </w:tcPr>
          <w:p w14:paraId="25504BC7" w14:textId="64AFD669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</w:tr>
      <w:tr w:rsidR="009E6EC4" w:rsidRPr="0073026E" w14:paraId="1A2FBC1D" w14:textId="77777777" w:rsidTr="009E6EC4">
        <w:tc>
          <w:tcPr>
            <w:tcW w:w="988" w:type="dxa"/>
            <w:vAlign w:val="center"/>
          </w:tcPr>
          <w:p w14:paraId="0F57B04F" w14:textId="0436047A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321389D6" w14:textId="54ACDFE4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6506" w:type="dxa"/>
            <w:vAlign w:val="center"/>
          </w:tcPr>
          <w:p w14:paraId="1862265B" w14:textId="32C3BD91" w:rsidR="009E6EC4" w:rsidRPr="0073026E" w:rsidRDefault="009E6EC4" w:rsidP="00123EE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Arhieraticonul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românesc – carte de cult</w:t>
            </w:r>
          </w:p>
        </w:tc>
        <w:tc>
          <w:tcPr>
            <w:tcW w:w="3075" w:type="dxa"/>
            <w:vAlign w:val="center"/>
          </w:tcPr>
          <w:p w14:paraId="086640DC" w14:textId="5A301DEA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141" w:type="dxa"/>
            <w:vAlign w:val="center"/>
          </w:tcPr>
          <w:p w14:paraId="55D2FC8E" w14:textId="48C1588E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</w:tr>
      <w:tr w:rsidR="009E6EC4" w:rsidRPr="0073026E" w14:paraId="62EB4DE2" w14:textId="77777777" w:rsidTr="009E6EC4">
        <w:tc>
          <w:tcPr>
            <w:tcW w:w="988" w:type="dxa"/>
            <w:vAlign w:val="center"/>
          </w:tcPr>
          <w:p w14:paraId="59DE6F46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455FBE59" w14:textId="45DC67B2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 Ortodoxă</w:t>
            </w:r>
          </w:p>
        </w:tc>
        <w:tc>
          <w:tcPr>
            <w:tcW w:w="6506" w:type="dxa"/>
            <w:vAlign w:val="center"/>
          </w:tcPr>
          <w:p w14:paraId="42D808BF" w14:textId="48167DD4" w:rsidR="009E6EC4" w:rsidRPr="0073026E" w:rsidRDefault="009E6EC4" w:rsidP="00123EE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Simbolism creștin în balada populară „Miorița”. Model de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inculturație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evanghelică</w:t>
            </w:r>
          </w:p>
        </w:tc>
        <w:tc>
          <w:tcPr>
            <w:tcW w:w="3075" w:type="dxa"/>
            <w:vAlign w:val="center"/>
          </w:tcPr>
          <w:p w14:paraId="74D46D49" w14:textId="3DA6194C" w:rsidR="009E6EC4" w:rsidRPr="0073026E" w:rsidRDefault="009E6EC4" w:rsidP="00123EE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Gheorghe Petraru</w:t>
            </w:r>
          </w:p>
        </w:tc>
        <w:tc>
          <w:tcPr>
            <w:tcW w:w="2141" w:type="dxa"/>
            <w:vAlign w:val="center"/>
          </w:tcPr>
          <w:p w14:paraId="14718AEC" w14:textId="3C6F1455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</w:tr>
      <w:tr w:rsidR="009E6EC4" w:rsidRPr="0073026E" w14:paraId="5B605AF1" w14:textId="77777777" w:rsidTr="009E6EC4">
        <w:tc>
          <w:tcPr>
            <w:tcW w:w="988" w:type="dxa"/>
            <w:vAlign w:val="center"/>
          </w:tcPr>
          <w:p w14:paraId="06E017CB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5DFD72E1" w14:textId="4CAD3756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Spiritualitate Ortodoxă</w:t>
            </w:r>
          </w:p>
        </w:tc>
        <w:tc>
          <w:tcPr>
            <w:tcW w:w="6506" w:type="dxa"/>
            <w:vAlign w:val="center"/>
          </w:tcPr>
          <w:p w14:paraId="5BA80F57" w14:textId="03195BD5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Atenția în viața duhovnicească: importanță, piedici și remedii</w:t>
            </w:r>
          </w:p>
        </w:tc>
        <w:tc>
          <w:tcPr>
            <w:tcW w:w="3075" w:type="dxa"/>
            <w:vAlign w:val="center"/>
          </w:tcPr>
          <w:p w14:paraId="596172D7" w14:textId="10C46A11" w:rsidR="009E6EC4" w:rsidRPr="0073026E" w:rsidRDefault="009E6EC4" w:rsidP="002B57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 xml:space="preserve">Prof.dr.pr. Ioan Cristinel </w:t>
            </w:r>
            <w:proofErr w:type="spellStart"/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Teşu</w:t>
            </w:r>
            <w:proofErr w:type="spellEnd"/>
          </w:p>
        </w:tc>
        <w:tc>
          <w:tcPr>
            <w:tcW w:w="2141" w:type="dxa"/>
            <w:vAlign w:val="center"/>
          </w:tcPr>
          <w:p w14:paraId="0A7F9413" w14:textId="42653678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4.07.2023</w:t>
            </w:r>
          </w:p>
        </w:tc>
      </w:tr>
      <w:tr w:rsidR="009E6EC4" w:rsidRPr="0073026E" w14:paraId="66C244C0" w14:textId="77777777" w:rsidTr="009E6EC4">
        <w:tc>
          <w:tcPr>
            <w:tcW w:w="988" w:type="dxa"/>
            <w:vAlign w:val="center"/>
          </w:tcPr>
          <w:p w14:paraId="22C9D265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339924D0" w14:textId="076404D3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Morală </w:t>
            </w:r>
            <w:proofErr w:type="spellStart"/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creştină</w:t>
            </w:r>
            <w:proofErr w:type="spellEnd"/>
          </w:p>
        </w:tc>
        <w:tc>
          <w:tcPr>
            <w:tcW w:w="6506" w:type="dxa"/>
            <w:vAlign w:val="center"/>
          </w:tcPr>
          <w:p w14:paraId="71F132DB" w14:textId="7C17B72E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Procreația asistată medical: o provocare pentru teologia morală contemporană</w:t>
            </w:r>
          </w:p>
        </w:tc>
        <w:tc>
          <w:tcPr>
            <w:tcW w:w="3075" w:type="dxa"/>
            <w:vAlign w:val="center"/>
          </w:tcPr>
          <w:p w14:paraId="4D38E103" w14:textId="5D593164" w:rsidR="009E6EC4" w:rsidRPr="0073026E" w:rsidRDefault="009E6EC4" w:rsidP="002B57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Gheorghe Popa</w:t>
            </w:r>
          </w:p>
        </w:tc>
        <w:tc>
          <w:tcPr>
            <w:tcW w:w="2141" w:type="dxa"/>
            <w:vAlign w:val="center"/>
          </w:tcPr>
          <w:p w14:paraId="1A1D07D5" w14:textId="3FE77143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</w:tr>
      <w:tr w:rsidR="009E6EC4" w:rsidRPr="0073026E" w14:paraId="6C0DF97D" w14:textId="77777777" w:rsidTr="009E6EC4">
        <w:tc>
          <w:tcPr>
            <w:tcW w:w="988" w:type="dxa"/>
            <w:vAlign w:val="center"/>
          </w:tcPr>
          <w:p w14:paraId="22FB1717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15B19F08" w14:textId="2C30C100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Spiritualitate Ortodoxă</w:t>
            </w:r>
          </w:p>
        </w:tc>
        <w:tc>
          <w:tcPr>
            <w:tcW w:w="6506" w:type="dxa"/>
            <w:vAlign w:val="center"/>
          </w:tcPr>
          <w:p w14:paraId="4B13A70D" w14:textId="7DE35EAD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Copilul nenăscut, chip al lui Dumnezeu. Grija și dragostea față de acesta</w:t>
            </w:r>
          </w:p>
        </w:tc>
        <w:tc>
          <w:tcPr>
            <w:tcW w:w="3075" w:type="dxa"/>
            <w:vAlign w:val="center"/>
          </w:tcPr>
          <w:p w14:paraId="4BFC697A" w14:textId="3FBD5079" w:rsidR="009E6EC4" w:rsidRPr="0073026E" w:rsidRDefault="009E6EC4" w:rsidP="002B57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 xml:space="preserve">Prof.dr.pr. Ioan Cristinel </w:t>
            </w:r>
            <w:proofErr w:type="spellStart"/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Teşu</w:t>
            </w:r>
            <w:proofErr w:type="spellEnd"/>
          </w:p>
        </w:tc>
        <w:tc>
          <w:tcPr>
            <w:tcW w:w="2141" w:type="dxa"/>
            <w:vAlign w:val="center"/>
          </w:tcPr>
          <w:p w14:paraId="2D67394D" w14:textId="2CF0DEBF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</w:tr>
      <w:tr w:rsidR="009E6EC4" w:rsidRPr="0073026E" w14:paraId="1F45FEFF" w14:textId="77777777" w:rsidTr="009E6EC4">
        <w:tc>
          <w:tcPr>
            <w:tcW w:w="988" w:type="dxa"/>
            <w:vAlign w:val="center"/>
          </w:tcPr>
          <w:p w14:paraId="5AA9F989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45D6D88F" w14:textId="490C6E75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Morală </w:t>
            </w:r>
            <w:proofErr w:type="spellStart"/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creştină</w:t>
            </w:r>
            <w:proofErr w:type="spellEnd"/>
          </w:p>
        </w:tc>
        <w:tc>
          <w:tcPr>
            <w:tcW w:w="6506" w:type="dxa"/>
            <w:vAlign w:val="center"/>
          </w:tcPr>
          <w:p w14:paraId="257EFA84" w14:textId="029E02A1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Responsabilitatea morală a preotului de caritate în contextul îngrijirilor paliative. Aspecte teologice,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bioetice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și medicale</w:t>
            </w:r>
          </w:p>
        </w:tc>
        <w:tc>
          <w:tcPr>
            <w:tcW w:w="3075" w:type="dxa"/>
            <w:vAlign w:val="center"/>
          </w:tcPr>
          <w:p w14:paraId="135D71EC" w14:textId="63AE26C9" w:rsidR="009E6EC4" w:rsidRPr="0073026E" w:rsidRDefault="009E6EC4" w:rsidP="002B57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Gheorghe Popa</w:t>
            </w:r>
          </w:p>
        </w:tc>
        <w:tc>
          <w:tcPr>
            <w:tcW w:w="2141" w:type="dxa"/>
            <w:vAlign w:val="center"/>
          </w:tcPr>
          <w:p w14:paraId="02E827A8" w14:textId="2F9E2333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</w:tr>
      <w:tr w:rsidR="009E6EC4" w:rsidRPr="0073026E" w14:paraId="42333684" w14:textId="77777777" w:rsidTr="009E6EC4">
        <w:tc>
          <w:tcPr>
            <w:tcW w:w="988" w:type="dxa"/>
            <w:vAlign w:val="center"/>
          </w:tcPr>
          <w:p w14:paraId="76A4AB30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2648385D" w14:textId="6568DFE9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Spiritualitate Ortodoxă</w:t>
            </w:r>
          </w:p>
        </w:tc>
        <w:tc>
          <w:tcPr>
            <w:tcW w:w="6506" w:type="dxa"/>
            <w:vAlign w:val="center"/>
          </w:tcPr>
          <w:p w14:paraId="1565CCF0" w14:textId="2BA1B486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Rolul părintelui duhovnicesc în vindecarea sufletului omului contemporan</w:t>
            </w:r>
          </w:p>
        </w:tc>
        <w:tc>
          <w:tcPr>
            <w:tcW w:w="3075" w:type="dxa"/>
            <w:vAlign w:val="center"/>
          </w:tcPr>
          <w:p w14:paraId="7D73D6FF" w14:textId="21CDC611" w:rsidR="009E6EC4" w:rsidRPr="0073026E" w:rsidRDefault="009E6EC4" w:rsidP="002B57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 xml:space="preserve">Prof.dr.pr. Ioan Cristinel </w:t>
            </w:r>
            <w:proofErr w:type="spellStart"/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Teşu</w:t>
            </w:r>
            <w:proofErr w:type="spellEnd"/>
          </w:p>
        </w:tc>
        <w:tc>
          <w:tcPr>
            <w:tcW w:w="2141" w:type="dxa"/>
            <w:vAlign w:val="center"/>
          </w:tcPr>
          <w:p w14:paraId="600BDD3C" w14:textId="60B91EE3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</w:tr>
      <w:tr w:rsidR="009E6EC4" w:rsidRPr="0073026E" w14:paraId="52ADEFBC" w14:textId="77777777" w:rsidTr="009E6EC4">
        <w:tc>
          <w:tcPr>
            <w:tcW w:w="988" w:type="dxa"/>
            <w:vAlign w:val="center"/>
          </w:tcPr>
          <w:p w14:paraId="199B2511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6FE9C3AE" w14:textId="07161888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6506" w:type="dxa"/>
            <w:vAlign w:val="center"/>
          </w:tcPr>
          <w:p w14:paraId="35319B39" w14:textId="22C4745C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Preocupări liturgice reflectate în opera și activitatea mitropoliților Moldovei și Sucevei din prima jumătate a secolului al XX-lea (1909–1956)</w:t>
            </w:r>
          </w:p>
        </w:tc>
        <w:tc>
          <w:tcPr>
            <w:tcW w:w="3075" w:type="dxa"/>
            <w:vAlign w:val="center"/>
          </w:tcPr>
          <w:p w14:paraId="4B1CBA70" w14:textId="1435B2D4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141" w:type="dxa"/>
            <w:vAlign w:val="center"/>
          </w:tcPr>
          <w:p w14:paraId="282947A3" w14:textId="38E2CF9E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</w:tr>
      <w:tr w:rsidR="009E6EC4" w:rsidRPr="0073026E" w14:paraId="5A8C04C4" w14:textId="77777777" w:rsidTr="009E6EC4">
        <w:tc>
          <w:tcPr>
            <w:tcW w:w="988" w:type="dxa"/>
            <w:vAlign w:val="center"/>
          </w:tcPr>
          <w:p w14:paraId="5B5F7324" w14:textId="358AC449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77D112BA" w14:textId="5E5F2F0A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 Ortodoxă</w:t>
            </w:r>
          </w:p>
        </w:tc>
        <w:tc>
          <w:tcPr>
            <w:tcW w:w="6506" w:type="dxa"/>
            <w:vAlign w:val="center"/>
          </w:tcPr>
          <w:p w14:paraId="64AE6CC3" w14:textId="041FF467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Convertirea religioasă și conceptul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biblico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-patristic de convertire. Importanța lor în misiunea actuală a Bisericii</w:t>
            </w:r>
          </w:p>
        </w:tc>
        <w:tc>
          <w:tcPr>
            <w:tcW w:w="3075" w:type="dxa"/>
            <w:vAlign w:val="center"/>
          </w:tcPr>
          <w:p w14:paraId="128F63BD" w14:textId="3B233435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141" w:type="dxa"/>
            <w:vAlign w:val="center"/>
          </w:tcPr>
          <w:p w14:paraId="21F1F68B" w14:textId="7043C27A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12.09.2023</w:t>
            </w:r>
          </w:p>
        </w:tc>
      </w:tr>
      <w:tr w:rsidR="009E6EC4" w:rsidRPr="0073026E" w14:paraId="127AC699" w14:textId="77777777" w:rsidTr="009E6EC4">
        <w:tc>
          <w:tcPr>
            <w:tcW w:w="988" w:type="dxa"/>
            <w:vAlign w:val="center"/>
          </w:tcPr>
          <w:p w14:paraId="530C813A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21C66CEF" w14:textId="2DB5BB7F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6506" w:type="dxa"/>
            <w:vAlign w:val="center"/>
          </w:tcPr>
          <w:p w14:paraId="4597DE7D" w14:textId="79833BD3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Repere ale relațiilor Mitropoliei Moldovei cu Patriarhia Ecumenică în secolele XIV–XIX. Evenimente, ierarhi, titulaturi</w:t>
            </w:r>
          </w:p>
        </w:tc>
        <w:tc>
          <w:tcPr>
            <w:tcW w:w="3075" w:type="dxa"/>
            <w:vAlign w:val="center"/>
          </w:tcPr>
          <w:p w14:paraId="6E3F48BC" w14:textId="6B1832BE" w:rsidR="009E6EC4" w:rsidRPr="0073026E" w:rsidRDefault="009E6EC4" w:rsidP="002B57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 xml:space="preserve">Prof.univ.dr.pr. Ion </w:t>
            </w:r>
            <w:proofErr w:type="spellStart"/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Vicovan</w:t>
            </w:r>
            <w:proofErr w:type="spellEnd"/>
          </w:p>
        </w:tc>
        <w:tc>
          <w:tcPr>
            <w:tcW w:w="2141" w:type="dxa"/>
            <w:vAlign w:val="center"/>
          </w:tcPr>
          <w:p w14:paraId="0CD640A6" w14:textId="7288B99A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</w:tr>
      <w:tr w:rsidR="009E6EC4" w:rsidRPr="0073026E" w14:paraId="09E53757" w14:textId="77777777" w:rsidTr="009E6EC4">
        <w:tc>
          <w:tcPr>
            <w:tcW w:w="988" w:type="dxa"/>
            <w:vAlign w:val="center"/>
          </w:tcPr>
          <w:p w14:paraId="16976259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48A4B8CA" w14:textId="75B7BFB1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6506" w:type="dxa"/>
            <w:vAlign w:val="center"/>
          </w:tcPr>
          <w:p w14:paraId="4B7DCEC9" w14:textId="5D0AEC71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Slujba înmormântării în tradiția ortodoxă. Studiu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istorico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-liturgic</w:t>
            </w:r>
          </w:p>
        </w:tc>
        <w:tc>
          <w:tcPr>
            <w:tcW w:w="3075" w:type="dxa"/>
            <w:vAlign w:val="center"/>
          </w:tcPr>
          <w:p w14:paraId="3472DF7E" w14:textId="67C380C1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141" w:type="dxa"/>
            <w:vAlign w:val="center"/>
          </w:tcPr>
          <w:p w14:paraId="35F4C2E2" w14:textId="02454FBF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</w:tr>
      <w:tr w:rsidR="009E6EC4" w:rsidRPr="0073026E" w14:paraId="7DABC431" w14:textId="77777777" w:rsidTr="009E6EC4">
        <w:tc>
          <w:tcPr>
            <w:tcW w:w="988" w:type="dxa"/>
            <w:vAlign w:val="center"/>
          </w:tcPr>
          <w:p w14:paraId="0055B189" w14:textId="77777777" w:rsidR="009E6EC4" w:rsidRPr="0073026E" w:rsidRDefault="009E6EC4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728876B6" w14:textId="561B2669" w:rsidR="009E6EC4" w:rsidRPr="0073026E" w:rsidRDefault="009E6EC4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6506" w:type="dxa"/>
            <w:vAlign w:val="center"/>
          </w:tcPr>
          <w:p w14:paraId="25424D50" w14:textId="0859CB6E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Mănăstirea și Epitropia „Sfântul Spiridon” în perioada 1752–1948. Două veacuri de slujire misionară, filantropică și culturală</w:t>
            </w:r>
          </w:p>
        </w:tc>
        <w:tc>
          <w:tcPr>
            <w:tcW w:w="3075" w:type="dxa"/>
            <w:vAlign w:val="center"/>
          </w:tcPr>
          <w:p w14:paraId="7B9CB4A0" w14:textId="1D165026" w:rsidR="009E6EC4" w:rsidRPr="0073026E" w:rsidRDefault="009E6EC4" w:rsidP="002B57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 xml:space="preserve">Prof.univ.dr.pr. Ion </w:t>
            </w:r>
            <w:proofErr w:type="spellStart"/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Vicovan</w:t>
            </w:r>
            <w:proofErr w:type="spellEnd"/>
          </w:p>
        </w:tc>
        <w:tc>
          <w:tcPr>
            <w:tcW w:w="2141" w:type="dxa"/>
            <w:vAlign w:val="center"/>
          </w:tcPr>
          <w:p w14:paraId="45CA51AA" w14:textId="1A9BFE96" w:rsidR="009E6EC4" w:rsidRPr="0073026E" w:rsidRDefault="009E6EC4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21.09.2023</w:t>
            </w:r>
          </w:p>
        </w:tc>
      </w:tr>
      <w:tr w:rsidR="009E6EC4" w:rsidRPr="0073026E" w14:paraId="51B69C9F" w14:textId="77777777" w:rsidTr="009E6EC4">
        <w:tc>
          <w:tcPr>
            <w:tcW w:w="988" w:type="dxa"/>
            <w:vAlign w:val="center"/>
          </w:tcPr>
          <w:p w14:paraId="3087EB3E" w14:textId="77777777" w:rsidR="009E6EC4" w:rsidRPr="0073026E" w:rsidRDefault="009E6EC4" w:rsidP="00461EE5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695877F9" w14:textId="0E3D74CC" w:rsidR="009E6EC4" w:rsidRPr="0073026E" w:rsidRDefault="009E6EC4" w:rsidP="00461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6506" w:type="dxa"/>
            <w:vAlign w:val="center"/>
          </w:tcPr>
          <w:p w14:paraId="3EE37A83" w14:textId="460A7EE2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Istoria recentă a filantropiei în Biserica Ortodoxă Română (1990–2023). Asistența socială în Patriarhia Română și Biserica Ortodoxă a Greciei – studiu comparativ</w:t>
            </w:r>
          </w:p>
        </w:tc>
        <w:tc>
          <w:tcPr>
            <w:tcW w:w="3075" w:type="dxa"/>
            <w:vAlign w:val="center"/>
          </w:tcPr>
          <w:p w14:paraId="37DFD599" w14:textId="1698AC63" w:rsidR="009E6EC4" w:rsidRPr="0073026E" w:rsidRDefault="009E6EC4" w:rsidP="002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 xml:space="preserve">Prof.univ.dr.pr. Ion </w:t>
            </w:r>
            <w:proofErr w:type="spellStart"/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Vicovan</w:t>
            </w:r>
            <w:proofErr w:type="spellEnd"/>
          </w:p>
        </w:tc>
        <w:tc>
          <w:tcPr>
            <w:tcW w:w="2141" w:type="dxa"/>
            <w:vAlign w:val="center"/>
          </w:tcPr>
          <w:p w14:paraId="21122F8B" w14:textId="128C88E7" w:rsidR="009E6EC4" w:rsidRPr="0073026E" w:rsidRDefault="009E6EC4" w:rsidP="00461EE5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28.05.2024</w:t>
            </w:r>
          </w:p>
        </w:tc>
      </w:tr>
      <w:tr w:rsidR="009E6EC4" w:rsidRPr="0073026E" w14:paraId="5F6DEABB" w14:textId="77777777" w:rsidTr="009E6EC4">
        <w:tc>
          <w:tcPr>
            <w:tcW w:w="988" w:type="dxa"/>
            <w:vAlign w:val="center"/>
          </w:tcPr>
          <w:p w14:paraId="38969724" w14:textId="77777777" w:rsidR="009E6EC4" w:rsidRPr="0073026E" w:rsidRDefault="009E6EC4" w:rsidP="00461EE5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04311294" w14:textId="66B6708D" w:rsidR="009E6EC4" w:rsidRPr="0073026E" w:rsidRDefault="009E6EC4" w:rsidP="00461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6506" w:type="dxa"/>
            <w:vAlign w:val="center"/>
          </w:tcPr>
          <w:p w14:paraId="16E4DC1A" w14:textId="510BD754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Cuviosul Antipa de la Calapodești – un sfânt român mai puțin cunoscut (1816–1882)</w:t>
            </w:r>
          </w:p>
        </w:tc>
        <w:tc>
          <w:tcPr>
            <w:tcW w:w="3075" w:type="dxa"/>
            <w:vAlign w:val="center"/>
          </w:tcPr>
          <w:p w14:paraId="64DCA151" w14:textId="01FD88DF" w:rsidR="009E6EC4" w:rsidRPr="0073026E" w:rsidRDefault="009E6EC4" w:rsidP="002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 xml:space="preserve">Prof.univ.dr.pr. Ion </w:t>
            </w:r>
            <w:proofErr w:type="spellStart"/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Vicovan</w:t>
            </w:r>
            <w:proofErr w:type="spellEnd"/>
          </w:p>
        </w:tc>
        <w:tc>
          <w:tcPr>
            <w:tcW w:w="2141" w:type="dxa"/>
            <w:vAlign w:val="center"/>
          </w:tcPr>
          <w:p w14:paraId="7F259263" w14:textId="665A5EDF" w:rsidR="009E6EC4" w:rsidRPr="0073026E" w:rsidRDefault="009E6EC4" w:rsidP="00461EE5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27.05.2024</w:t>
            </w:r>
          </w:p>
        </w:tc>
      </w:tr>
      <w:tr w:rsidR="009E6EC4" w:rsidRPr="0073026E" w14:paraId="56ECBF59" w14:textId="77777777" w:rsidTr="009E6EC4">
        <w:trPr>
          <w:trHeight w:val="70"/>
        </w:trPr>
        <w:tc>
          <w:tcPr>
            <w:tcW w:w="988" w:type="dxa"/>
            <w:vAlign w:val="center"/>
          </w:tcPr>
          <w:p w14:paraId="66431417" w14:textId="77777777" w:rsidR="009E6EC4" w:rsidRPr="0073026E" w:rsidRDefault="009E6EC4" w:rsidP="00461EE5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366698F6" w14:textId="0008C524" w:rsidR="009E6EC4" w:rsidRPr="0073026E" w:rsidRDefault="009E6EC4" w:rsidP="00461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6506" w:type="dxa"/>
            <w:vAlign w:val="center"/>
          </w:tcPr>
          <w:p w14:paraId="3A4D1357" w14:textId="7DA1128D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Averi secularizate ale așezămintelor monahale neînchinate din Moldova, în perioada domniei lui Al. I. Cuza (1859–1866)</w:t>
            </w:r>
          </w:p>
        </w:tc>
        <w:tc>
          <w:tcPr>
            <w:tcW w:w="3075" w:type="dxa"/>
            <w:vAlign w:val="center"/>
          </w:tcPr>
          <w:p w14:paraId="39EBC44D" w14:textId="44F63F58" w:rsidR="009E6EC4" w:rsidRPr="0073026E" w:rsidRDefault="009E6EC4" w:rsidP="002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 xml:space="preserve">Prof.univ.dr.pr. Ion </w:t>
            </w:r>
            <w:proofErr w:type="spellStart"/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Vicovan</w:t>
            </w:r>
            <w:proofErr w:type="spellEnd"/>
          </w:p>
        </w:tc>
        <w:tc>
          <w:tcPr>
            <w:tcW w:w="2141" w:type="dxa"/>
            <w:vAlign w:val="center"/>
          </w:tcPr>
          <w:p w14:paraId="24D693B1" w14:textId="3E8ABC58" w:rsidR="009E6EC4" w:rsidRPr="0073026E" w:rsidRDefault="009E6EC4" w:rsidP="00461EE5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27.05.2024</w:t>
            </w:r>
          </w:p>
        </w:tc>
      </w:tr>
      <w:tr w:rsidR="009E6EC4" w:rsidRPr="0073026E" w14:paraId="125FAF99" w14:textId="77777777" w:rsidTr="009E6EC4">
        <w:tc>
          <w:tcPr>
            <w:tcW w:w="988" w:type="dxa"/>
            <w:vAlign w:val="center"/>
          </w:tcPr>
          <w:p w14:paraId="667E344D" w14:textId="65B0AAA3" w:rsidR="009E6EC4" w:rsidRPr="0073026E" w:rsidRDefault="009E6EC4" w:rsidP="00461EE5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12A9657D" w14:textId="55EA2730" w:rsidR="009E6EC4" w:rsidRPr="0073026E" w:rsidRDefault="009E6EC4" w:rsidP="00461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6506" w:type="dxa"/>
            <w:vAlign w:val="center"/>
          </w:tcPr>
          <w:p w14:paraId="2FDE4BE4" w14:textId="177D1465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Sărbătoarea Întâmpinării Domnului – istoric și imnografie. Elemente de teologie și spiritualitate liturgică</w:t>
            </w:r>
          </w:p>
        </w:tc>
        <w:tc>
          <w:tcPr>
            <w:tcW w:w="3075" w:type="dxa"/>
            <w:vAlign w:val="center"/>
          </w:tcPr>
          <w:p w14:paraId="7E1232F4" w14:textId="390C909B" w:rsidR="009E6EC4" w:rsidRPr="0073026E" w:rsidRDefault="009E6EC4" w:rsidP="0046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141" w:type="dxa"/>
            <w:vAlign w:val="center"/>
          </w:tcPr>
          <w:p w14:paraId="1B39C5A3" w14:textId="462F702C" w:rsidR="009E6EC4" w:rsidRPr="0073026E" w:rsidRDefault="009E6EC4" w:rsidP="00461EE5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11.06.2024</w:t>
            </w:r>
          </w:p>
        </w:tc>
      </w:tr>
      <w:tr w:rsidR="009E6EC4" w:rsidRPr="0073026E" w14:paraId="11AC25E5" w14:textId="77777777" w:rsidTr="009E6EC4">
        <w:tc>
          <w:tcPr>
            <w:tcW w:w="988" w:type="dxa"/>
            <w:vAlign w:val="center"/>
          </w:tcPr>
          <w:p w14:paraId="66094D72" w14:textId="77777777" w:rsidR="009E6EC4" w:rsidRPr="0073026E" w:rsidRDefault="009E6EC4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0DECFD50" w14:textId="12EE3382" w:rsidR="009E6EC4" w:rsidRPr="0073026E" w:rsidRDefault="009E6EC4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6506" w:type="dxa"/>
            <w:vAlign w:val="center"/>
          </w:tcPr>
          <w:p w14:paraId="4518202F" w14:textId="62DCAEB5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Triodul bucuriei. Mistagogia Penticostarului. Perspectivă istorică și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teologico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-liturgică</w:t>
            </w:r>
          </w:p>
        </w:tc>
        <w:tc>
          <w:tcPr>
            <w:tcW w:w="3075" w:type="dxa"/>
            <w:vAlign w:val="center"/>
          </w:tcPr>
          <w:p w14:paraId="499795D9" w14:textId="7C3FF575" w:rsidR="009E6EC4" w:rsidRPr="0073026E" w:rsidRDefault="009E6EC4" w:rsidP="002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141" w:type="dxa"/>
            <w:vAlign w:val="center"/>
          </w:tcPr>
          <w:p w14:paraId="575C7973" w14:textId="40241BA3" w:rsidR="009E6EC4" w:rsidRPr="0073026E" w:rsidRDefault="009E6EC4" w:rsidP="00EA028B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</w:tr>
      <w:tr w:rsidR="009E6EC4" w:rsidRPr="0073026E" w14:paraId="07957D62" w14:textId="77777777" w:rsidTr="009E6EC4">
        <w:tc>
          <w:tcPr>
            <w:tcW w:w="988" w:type="dxa"/>
            <w:vAlign w:val="center"/>
          </w:tcPr>
          <w:p w14:paraId="29E41845" w14:textId="77777777" w:rsidR="009E6EC4" w:rsidRPr="0073026E" w:rsidRDefault="009E6EC4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2E83D068" w14:textId="51E78882" w:rsidR="009E6EC4" w:rsidRPr="0073026E" w:rsidRDefault="009E6EC4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Morală </w:t>
            </w:r>
            <w:proofErr w:type="spellStart"/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creştină</w:t>
            </w:r>
            <w:proofErr w:type="spellEnd"/>
          </w:p>
        </w:tc>
        <w:tc>
          <w:tcPr>
            <w:tcW w:w="6506" w:type="dxa"/>
            <w:vAlign w:val="center"/>
          </w:tcPr>
          <w:p w14:paraId="2F8070C9" w14:textId="1937F450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Transcendență și interioritate.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Søren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Kierkegaard și teologia ortodoxă</w:t>
            </w:r>
          </w:p>
        </w:tc>
        <w:tc>
          <w:tcPr>
            <w:tcW w:w="3075" w:type="dxa"/>
            <w:vAlign w:val="center"/>
          </w:tcPr>
          <w:p w14:paraId="6D7395D3" w14:textId="678C8DFB" w:rsidR="009E6EC4" w:rsidRPr="0073026E" w:rsidRDefault="009E6EC4" w:rsidP="002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Gheorghe Popa</w:t>
            </w:r>
          </w:p>
        </w:tc>
        <w:tc>
          <w:tcPr>
            <w:tcW w:w="2141" w:type="dxa"/>
            <w:vAlign w:val="center"/>
          </w:tcPr>
          <w:p w14:paraId="0647B272" w14:textId="44450F3C" w:rsidR="009E6EC4" w:rsidRPr="0073026E" w:rsidRDefault="009E6EC4" w:rsidP="00EA028B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19.09.2024</w:t>
            </w:r>
          </w:p>
        </w:tc>
      </w:tr>
      <w:tr w:rsidR="009E6EC4" w:rsidRPr="0073026E" w14:paraId="623163C6" w14:textId="77777777" w:rsidTr="009E6EC4">
        <w:tc>
          <w:tcPr>
            <w:tcW w:w="988" w:type="dxa"/>
            <w:vAlign w:val="center"/>
          </w:tcPr>
          <w:p w14:paraId="1FEF77EF" w14:textId="77777777" w:rsidR="009E6EC4" w:rsidRPr="0073026E" w:rsidRDefault="009E6EC4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40D8C61E" w14:textId="65B92B7C" w:rsidR="009E6EC4" w:rsidRPr="0073026E" w:rsidRDefault="009E6EC4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 Ortodoxă</w:t>
            </w:r>
          </w:p>
        </w:tc>
        <w:tc>
          <w:tcPr>
            <w:tcW w:w="6506" w:type="dxa"/>
            <w:vAlign w:val="center"/>
          </w:tcPr>
          <w:p w14:paraId="33B93D62" w14:textId="01040A6A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Apostolat educațional astăzi. Strategii de formare religioasă în societatea contemporană</w:t>
            </w:r>
          </w:p>
        </w:tc>
        <w:tc>
          <w:tcPr>
            <w:tcW w:w="3075" w:type="dxa"/>
            <w:vAlign w:val="center"/>
          </w:tcPr>
          <w:p w14:paraId="6474A28E" w14:textId="5E324E9A" w:rsidR="009E6EC4" w:rsidRPr="0073026E" w:rsidRDefault="009E6EC4" w:rsidP="00E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141" w:type="dxa"/>
            <w:vAlign w:val="center"/>
          </w:tcPr>
          <w:p w14:paraId="698D0623" w14:textId="28665487" w:rsidR="009E6EC4" w:rsidRPr="0073026E" w:rsidRDefault="009E6EC4" w:rsidP="00EA028B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27.09.2024</w:t>
            </w:r>
          </w:p>
        </w:tc>
      </w:tr>
      <w:tr w:rsidR="009E6EC4" w:rsidRPr="0073026E" w14:paraId="285D7FB8" w14:textId="77777777" w:rsidTr="009E6EC4">
        <w:tc>
          <w:tcPr>
            <w:tcW w:w="988" w:type="dxa"/>
            <w:vAlign w:val="center"/>
          </w:tcPr>
          <w:p w14:paraId="7BA23910" w14:textId="77777777" w:rsidR="009E6EC4" w:rsidRPr="0073026E" w:rsidRDefault="009E6EC4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197408E3" w14:textId="0BC60F04" w:rsidR="009E6EC4" w:rsidRPr="0073026E" w:rsidRDefault="009E6EC4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 Ortodoxă</w:t>
            </w:r>
          </w:p>
        </w:tc>
        <w:tc>
          <w:tcPr>
            <w:tcW w:w="6506" w:type="dxa"/>
            <w:vAlign w:val="center"/>
          </w:tcPr>
          <w:p w14:paraId="075E7D59" w14:textId="4246206D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Penticostalismul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. Istorie, doctrină, misiune. O evaluare teologică ortodoxă</w:t>
            </w:r>
          </w:p>
        </w:tc>
        <w:tc>
          <w:tcPr>
            <w:tcW w:w="3075" w:type="dxa"/>
            <w:vAlign w:val="center"/>
          </w:tcPr>
          <w:p w14:paraId="4EFB7B80" w14:textId="1BA2D7D8" w:rsidR="009E6EC4" w:rsidRPr="0073026E" w:rsidRDefault="009E6EC4" w:rsidP="00E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141" w:type="dxa"/>
            <w:vAlign w:val="center"/>
          </w:tcPr>
          <w:p w14:paraId="20BDB1DF" w14:textId="78C58FD0" w:rsidR="009E6EC4" w:rsidRPr="0073026E" w:rsidRDefault="009E6EC4" w:rsidP="00EA028B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3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27.09.2024</w:t>
            </w:r>
          </w:p>
        </w:tc>
      </w:tr>
      <w:tr w:rsidR="009E6EC4" w:rsidRPr="0073026E" w14:paraId="103FBB62" w14:textId="77777777" w:rsidTr="009E6EC4">
        <w:tc>
          <w:tcPr>
            <w:tcW w:w="988" w:type="dxa"/>
            <w:vAlign w:val="center"/>
          </w:tcPr>
          <w:p w14:paraId="490CE583" w14:textId="77777777" w:rsidR="009E6EC4" w:rsidRPr="0073026E" w:rsidRDefault="009E6EC4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0ECDBC04" w14:textId="2E2CD866" w:rsidR="009E6EC4" w:rsidRPr="0073026E" w:rsidRDefault="009E6EC4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Morală </w:t>
            </w:r>
            <w:proofErr w:type="spellStart"/>
            <w:r w:rsidRPr="0073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creştină</w:t>
            </w:r>
            <w:proofErr w:type="spellEnd"/>
          </w:p>
        </w:tc>
        <w:tc>
          <w:tcPr>
            <w:tcW w:w="6506" w:type="dxa"/>
            <w:vAlign w:val="center"/>
          </w:tcPr>
          <w:p w14:paraId="32E62E80" w14:textId="45EEBC4C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Despre sensul vieții. Un dialog actual cu filosofia, pornind de la reflecțiile teologice ale Părintelui Profesor Dumitru Stăniloae</w:t>
            </w:r>
          </w:p>
        </w:tc>
        <w:tc>
          <w:tcPr>
            <w:tcW w:w="3075" w:type="dxa"/>
            <w:vAlign w:val="center"/>
          </w:tcPr>
          <w:p w14:paraId="4392B3ED" w14:textId="0B995D88" w:rsidR="009E6EC4" w:rsidRPr="0073026E" w:rsidRDefault="009E6EC4" w:rsidP="002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Gheorghe Popa</w:t>
            </w:r>
          </w:p>
        </w:tc>
        <w:tc>
          <w:tcPr>
            <w:tcW w:w="2141" w:type="dxa"/>
            <w:vAlign w:val="center"/>
          </w:tcPr>
          <w:p w14:paraId="6E0D5340" w14:textId="02BE6E96" w:rsidR="009E6EC4" w:rsidRPr="0073026E" w:rsidRDefault="009E6EC4" w:rsidP="00EA028B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2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29.09.2025</w:t>
            </w:r>
          </w:p>
        </w:tc>
      </w:tr>
      <w:tr w:rsidR="009E6EC4" w:rsidRPr="0073026E" w14:paraId="3B23F6FF" w14:textId="77777777" w:rsidTr="009E6EC4">
        <w:tc>
          <w:tcPr>
            <w:tcW w:w="988" w:type="dxa"/>
            <w:vAlign w:val="center"/>
          </w:tcPr>
          <w:p w14:paraId="26D9161F" w14:textId="77777777" w:rsidR="009E6EC4" w:rsidRPr="0073026E" w:rsidRDefault="009E6EC4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71327D53" w14:textId="2C9BA0C6" w:rsidR="009E6EC4" w:rsidRPr="0073026E" w:rsidRDefault="009E6EC4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6506" w:type="dxa"/>
            <w:vAlign w:val="center"/>
          </w:tcPr>
          <w:p w14:paraId="200E3609" w14:textId="79E581F8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Sărbătoarea Bunei Vestiri în teologia ortodoxă. Elemente de istorie, rânduială și spiritualitate liturgică</w:t>
            </w:r>
          </w:p>
        </w:tc>
        <w:tc>
          <w:tcPr>
            <w:tcW w:w="3075" w:type="dxa"/>
            <w:vAlign w:val="center"/>
          </w:tcPr>
          <w:p w14:paraId="5C3BCD96" w14:textId="5480A9E5" w:rsidR="009E6EC4" w:rsidRPr="0073026E" w:rsidRDefault="009E6EC4" w:rsidP="00E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141" w:type="dxa"/>
            <w:vAlign w:val="center"/>
          </w:tcPr>
          <w:p w14:paraId="7D4AD6EB" w14:textId="5FD8A82D" w:rsidR="009E6EC4" w:rsidRPr="0073026E" w:rsidRDefault="009E6EC4" w:rsidP="00EA028B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2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30.09.2025</w:t>
            </w:r>
          </w:p>
        </w:tc>
      </w:tr>
      <w:tr w:rsidR="009E6EC4" w:rsidRPr="0073026E" w14:paraId="200058DE" w14:textId="77777777" w:rsidTr="009E6EC4">
        <w:tc>
          <w:tcPr>
            <w:tcW w:w="988" w:type="dxa"/>
            <w:vAlign w:val="center"/>
          </w:tcPr>
          <w:p w14:paraId="134D87D6" w14:textId="77777777" w:rsidR="009E6EC4" w:rsidRPr="0073026E" w:rsidRDefault="009E6EC4" w:rsidP="00791379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2060CC19" w14:textId="5195D7FA" w:rsidR="009E6EC4" w:rsidRPr="0073026E" w:rsidRDefault="009E6EC4" w:rsidP="00791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30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6506" w:type="dxa"/>
            <w:vAlign w:val="center"/>
          </w:tcPr>
          <w:p w14:paraId="7C38A0DA" w14:textId="47855A13" w:rsidR="009E6EC4" w:rsidRPr="0073026E" w:rsidRDefault="009E6EC4" w:rsidP="00123E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Anafora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siriacă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celor doisprezece apostoli, mărturie a ritului </w:t>
            </w:r>
            <w:proofErr w:type="spellStart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>antiohian</w:t>
            </w:r>
            <w:proofErr w:type="spellEnd"/>
            <w:r w:rsidRPr="007302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vechi. Cadru istoric – text – studiu comparativ – comentariu teologic</w:t>
            </w:r>
          </w:p>
        </w:tc>
        <w:tc>
          <w:tcPr>
            <w:tcW w:w="3075" w:type="dxa"/>
            <w:vAlign w:val="center"/>
          </w:tcPr>
          <w:p w14:paraId="237FD18B" w14:textId="6C6FC5A1" w:rsidR="009E6EC4" w:rsidRPr="0073026E" w:rsidRDefault="009E6EC4" w:rsidP="00791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6E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141" w:type="dxa"/>
            <w:vAlign w:val="center"/>
          </w:tcPr>
          <w:p w14:paraId="79968F32" w14:textId="193C32DC" w:rsidR="009E6EC4" w:rsidRPr="0073026E" w:rsidRDefault="009E6EC4" w:rsidP="00791379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2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30.09.2025</w:t>
            </w:r>
          </w:p>
        </w:tc>
      </w:tr>
    </w:tbl>
    <w:p w14:paraId="300AA3DD" w14:textId="77777777" w:rsidR="00A50496" w:rsidRPr="00A05E27" w:rsidRDefault="00A50496" w:rsidP="00682080">
      <w:pPr>
        <w:spacing w:after="0" w:line="360" w:lineRule="auto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0496" w:rsidRPr="00A05E27" w:rsidSect="00615AB1">
      <w:headerReference w:type="default" r:id="rId8"/>
      <w:footerReference w:type="default" r:id="rId9"/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872C7" w14:textId="77777777" w:rsidR="00DC2A24" w:rsidRDefault="00DC2A24" w:rsidP="005F61AC">
      <w:pPr>
        <w:spacing w:after="0" w:line="240" w:lineRule="auto"/>
      </w:pPr>
      <w:r>
        <w:separator/>
      </w:r>
    </w:p>
  </w:endnote>
  <w:endnote w:type="continuationSeparator" w:id="0">
    <w:p w14:paraId="4F672B93" w14:textId="77777777" w:rsidR="00DC2A24" w:rsidRDefault="00DC2A24" w:rsidP="005F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2262"/>
      <w:docPartObj>
        <w:docPartGallery w:val="Page Numbers (Bottom of Page)"/>
        <w:docPartUnique/>
      </w:docPartObj>
    </w:sdtPr>
    <w:sdtEndPr/>
    <w:sdtContent>
      <w:p w14:paraId="28A6E926" w14:textId="77777777" w:rsidR="00C8172B" w:rsidRDefault="00C8172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EC4">
          <w:rPr>
            <w:noProof/>
          </w:rPr>
          <w:t>2</w:t>
        </w:r>
        <w:r>
          <w:fldChar w:fldCharType="end"/>
        </w:r>
      </w:p>
    </w:sdtContent>
  </w:sdt>
  <w:p w14:paraId="264B1380" w14:textId="77777777" w:rsidR="00C8172B" w:rsidRDefault="00C81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BF6E0" w14:textId="77777777" w:rsidR="00DC2A24" w:rsidRDefault="00DC2A24" w:rsidP="005F61AC">
      <w:pPr>
        <w:spacing w:after="0" w:line="240" w:lineRule="auto"/>
      </w:pPr>
      <w:r>
        <w:separator/>
      </w:r>
    </w:p>
  </w:footnote>
  <w:footnote w:type="continuationSeparator" w:id="0">
    <w:p w14:paraId="6573E0EC" w14:textId="77777777" w:rsidR="00DC2A24" w:rsidRDefault="00DC2A24" w:rsidP="005F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FC9E4" w14:textId="7EF9122F" w:rsidR="000D3467" w:rsidRDefault="000D3467" w:rsidP="004B19BA">
    <w:pPr>
      <w:tabs>
        <w:tab w:val="left" w:pos="1215"/>
        <w:tab w:val="center" w:pos="7017"/>
      </w:tabs>
      <w:ind w:right="-30"/>
      <w:jc w:val="center"/>
      <w:rPr>
        <w:rFonts w:ascii="Times New Roman" w:hAnsi="Times New Roman" w:cs="Times New Roman"/>
        <w:b/>
        <w:color w:val="0070C0"/>
        <w:sz w:val="24"/>
        <w:szCs w:val="24"/>
      </w:rPr>
    </w:pPr>
    <w:r>
      <w:rPr>
        <w:rFonts w:ascii="Times New Roman" w:hAnsi="Times New Roman" w:cs="Times New Roman"/>
        <w:b/>
        <w:color w:val="0070C0"/>
        <w:sz w:val="24"/>
        <w:szCs w:val="24"/>
      </w:rPr>
      <w:t xml:space="preserve">LISTA TITLURILOR </w:t>
    </w:r>
    <w:r w:rsidR="00C8172B" w:rsidRPr="004B19BA">
      <w:rPr>
        <w:rFonts w:ascii="Times New Roman" w:hAnsi="Times New Roman" w:cs="Times New Roman"/>
        <w:b/>
        <w:color w:val="0070C0"/>
        <w:sz w:val="24"/>
        <w:szCs w:val="24"/>
      </w:rPr>
      <w:t>TEZELOR DE DOCTORAT SUSȚINUTE</w:t>
    </w:r>
    <w:r w:rsidR="003B7294">
      <w:rPr>
        <w:rFonts w:ascii="Times New Roman" w:hAnsi="Times New Roman" w:cs="Times New Roman"/>
        <w:b/>
        <w:color w:val="0070C0"/>
        <w:sz w:val="24"/>
        <w:szCs w:val="24"/>
      </w:rPr>
      <w:t xml:space="preserve"> PÂNĂ LA DATA DE 28 </w:t>
    </w:r>
    <w:r w:rsidR="006C5D4E">
      <w:rPr>
        <w:rFonts w:ascii="Times New Roman" w:hAnsi="Times New Roman" w:cs="Times New Roman"/>
        <w:b/>
        <w:color w:val="0070C0"/>
        <w:sz w:val="24"/>
        <w:szCs w:val="24"/>
      </w:rPr>
      <w:t>NOIEMBRIE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1456F"/>
    <w:multiLevelType w:val="hybridMultilevel"/>
    <w:tmpl w:val="C29A2F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D4E13"/>
    <w:multiLevelType w:val="hybridMultilevel"/>
    <w:tmpl w:val="CAD279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F7B9C"/>
    <w:multiLevelType w:val="hybridMultilevel"/>
    <w:tmpl w:val="C06EE122"/>
    <w:lvl w:ilvl="0" w:tplc="02D6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7957AA"/>
    <w:multiLevelType w:val="hybridMultilevel"/>
    <w:tmpl w:val="0384170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B1"/>
    <w:rsid w:val="00007887"/>
    <w:rsid w:val="0002275D"/>
    <w:rsid w:val="00026A10"/>
    <w:rsid w:val="00037DD2"/>
    <w:rsid w:val="00073608"/>
    <w:rsid w:val="00082911"/>
    <w:rsid w:val="000942FB"/>
    <w:rsid w:val="000D3467"/>
    <w:rsid w:val="000F0CEE"/>
    <w:rsid w:val="001200FD"/>
    <w:rsid w:val="00121E6F"/>
    <w:rsid w:val="00123EE1"/>
    <w:rsid w:val="0012662E"/>
    <w:rsid w:val="0016357F"/>
    <w:rsid w:val="001C1A74"/>
    <w:rsid w:val="0020036C"/>
    <w:rsid w:val="002620C2"/>
    <w:rsid w:val="00273052"/>
    <w:rsid w:val="00295224"/>
    <w:rsid w:val="002B4CC1"/>
    <w:rsid w:val="002B5793"/>
    <w:rsid w:val="002C3CDA"/>
    <w:rsid w:val="002C3F2D"/>
    <w:rsid w:val="002D175D"/>
    <w:rsid w:val="002D4B80"/>
    <w:rsid w:val="002D6F0A"/>
    <w:rsid w:val="002E7DD4"/>
    <w:rsid w:val="002F10A4"/>
    <w:rsid w:val="00321722"/>
    <w:rsid w:val="003312A8"/>
    <w:rsid w:val="00373DFB"/>
    <w:rsid w:val="00382EA6"/>
    <w:rsid w:val="003A7761"/>
    <w:rsid w:val="003B7294"/>
    <w:rsid w:val="00450E44"/>
    <w:rsid w:val="00461EE5"/>
    <w:rsid w:val="00463906"/>
    <w:rsid w:val="00471BB1"/>
    <w:rsid w:val="004A0CD3"/>
    <w:rsid w:val="004B19BA"/>
    <w:rsid w:val="004E12B1"/>
    <w:rsid w:val="004F1515"/>
    <w:rsid w:val="004F7B7D"/>
    <w:rsid w:val="005004F0"/>
    <w:rsid w:val="005308BF"/>
    <w:rsid w:val="005334FB"/>
    <w:rsid w:val="00554181"/>
    <w:rsid w:val="00555B7D"/>
    <w:rsid w:val="0055735E"/>
    <w:rsid w:val="00557BFC"/>
    <w:rsid w:val="00581793"/>
    <w:rsid w:val="0058718B"/>
    <w:rsid w:val="005914E1"/>
    <w:rsid w:val="005C140E"/>
    <w:rsid w:val="005C337A"/>
    <w:rsid w:val="005D0CA7"/>
    <w:rsid w:val="005E0129"/>
    <w:rsid w:val="005E2223"/>
    <w:rsid w:val="005F61AC"/>
    <w:rsid w:val="00604872"/>
    <w:rsid w:val="00615AB1"/>
    <w:rsid w:val="00647FC4"/>
    <w:rsid w:val="0065584A"/>
    <w:rsid w:val="00682080"/>
    <w:rsid w:val="00683BD4"/>
    <w:rsid w:val="006A32A1"/>
    <w:rsid w:val="006C24E0"/>
    <w:rsid w:val="006C5D4E"/>
    <w:rsid w:val="006D3274"/>
    <w:rsid w:val="006D5813"/>
    <w:rsid w:val="006E0814"/>
    <w:rsid w:val="006F70DC"/>
    <w:rsid w:val="00704A25"/>
    <w:rsid w:val="00723DDF"/>
    <w:rsid w:val="0073026E"/>
    <w:rsid w:val="0073787A"/>
    <w:rsid w:val="007536A8"/>
    <w:rsid w:val="00791379"/>
    <w:rsid w:val="007A2BF8"/>
    <w:rsid w:val="007E35A6"/>
    <w:rsid w:val="0080041D"/>
    <w:rsid w:val="00813C92"/>
    <w:rsid w:val="00813F02"/>
    <w:rsid w:val="00862B63"/>
    <w:rsid w:val="00884A78"/>
    <w:rsid w:val="0089575F"/>
    <w:rsid w:val="00896588"/>
    <w:rsid w:val="008C5D94"/>
    <w:rsid w:val="008E142E"/>
    <w:rsid w:val="008E71CA"/>
    <w:rsid w:val="009123A0"/>
    <w:rsid w:val="00933D60"/>
    <w:rsid w:val="00950F5B"/>
    <w:rsid w:val="0096742F"/>
    <w:rsid w:val="00971032"/>
    <w:rsid w:val="0098782C"/>
    <w:rsid w:val="009909D0"/>
    <w:rsid w:val="009D4D0B"/>
    <w:rsid w:val="009D73C5"/>
    <w:rsid w:val="009E6EC4"/>
    <w:rsid w:val="009F2817"/>
    <w:rsid w:val="00A05E27"/>
    <w:rsid w:val="00A50496"/>
    <w:rsid w:val="00A740A3"/>
    <w:rsid w:val="00A93F19"/>
    <w:rsid w:val="00A97AAC"/>
    <w:rsid w:val="00AA0CFD"/>
    <w:rsid w:val="00AC49E4"/>
    <w:rsid w:val="00B013D3"/>
    <w:rsid w:val="00B0505E"/>
    <w:rsid w:val="00B051FF"/>
    <w:rsid w:val="00B345DD"/>
    <w:rsid w:val="00B460F2"/>
    <w:rsid w:val="00BD57BC"/>
    <w:rsid w:val="00BD64CA"/>
    <w:rsid w:val="00BF4EE9"/>
    <w:rsid w:val="00C06FA4"/>
    <w:rsid w:val="00C476C5"/>
    <w:rsid w:val="00C6210B"/>
    <w:rsid w:val="00C62723"/>
    <w:rsid w:val="00C635CA"/>
    <w:rsid w:val="00C8172B"/>
    <w:rsid w:val="00C919B9"/>
    <w:rsid w:val="00CE7131"/>
    <w:rsid w:val="00D2016D"/>
    <w:rsid w:val="00D3690B"/>
    <w:rsid w:val="00D50E81"/>
    <w:rsid w:val="00D82D2F"/>
    <w:rsid w:val="00D8632B"/>
    <w:rsid w:val="00D96488"/>
    <w:rsid w:val="00DC2A24"/>
    <w:rsid w:val="00DF278C"/>
    <w:rsid w:val="00E75387"/>
    <w:rsid w:val="00E77319"/>
    <w:rsid w:val="00EA028B"/>
    <w:rsid w:val="00EA2903"/>
    <w:rsid w:val="00EB2111"/>
    <w:rsid w:val="00ED6880"/>
    <w:rsid w:val="00EE0FF6"/>
    <w:rsid w:val="00EF4A17"/>
    <w:rsid w:val="00F0186F"/>
    <w:rsid w:val="00F02453"/>
    <w:rsid w:val="00F55233"/>
    <w:rsid w:val="00F70141"/>
    <w:rsid w:val="00F830CF"/>
    <w:rsid w:val="00F96476"/>
    <w:rsid w:val="00FA0B5E"/>
    <w:rsid w:val="00FA3050"/>
    <w:rsid w:val="00FC113A"/>
    <w:rsid w:val="00F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225DD"/>
  <w15:docId w15:val="{51FE9A81-3656-4ECA-8F76-59A27CCC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AC"/>
  </w:style>
  <w:style w:type="paragraph" w:styleId="Footer">
    <w:name w:val="footer"/>
    <w:basedOn w:val="Normal"/>
    <w:link w:val="FooterChar"/>
    <w:uiPriority w:val="99"/>
    <w:unhideWhenUsed/>
    <w:rsid w:val="005F6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AC"/>
  </w:style>
  <w:style w:type="table" w:styleId="TableGrid">
    <w:name w:val="Table Grid"/>
    <w:basedOn w:val="TableNormal"/>
    <w:uiPriority w:val="59"/>
    <w:rsid w:val="0053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F836-A95D-47EA-8278-F31CFD69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invatamant</dc:creator>
  <cp:lastModifiedBy>user3</cp:lastModifiedBy>
  <cp:revision>3</cp:revision>
  <cp:lastPrinted>2016-03-11T07:58:00Z</cp:lastPrinted>
  <dcterms:created xsi:type="dcterms:W3CDTF">2026-03-17T08:57:00Z</dcterms:created>
  <dcterms:modified xsi:type="dcterms:W3CDTF">2026-03-17T08:57:00Z</dcterms:modified>
</cp:coreProperties>
</file>