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C9BF" w14:textId="77777777" w:rsidR="00F6427C" w:rsidRPr="00115982" w:rsidRDefault="00F6427C" w:rsidP="00F6427C">
      <w:pPr>
        <w:jc w:val="center"/>
        <w:rPr>
          <w:rFonts w:cs="Times New Roman"/>
          <w:smallCaps/>
          <w:sz w:val="28"/>
          <w:szCs w:val="28"/>
          <w:lang w:val="ro-RO"/>
        </w:rPr>
      </w:pPr>
      <w:r w:rsidRPr="00115982">
        <w:rPr>
          <w:rFonts w:cs="Times New Roman"/>
          <w:smallCaps/>
          <w:sz w:val="28"/>
          <w:szCs w:val="28"/>
          <w:lang w:val="ro-RO"/>
        </w:rPr>
        <w:t>Matricea de corelație - rezultate ale învățării – disciplinele din planul de învățământ ale programului de studii universitare de Master</w:t>
      </w:r>
    </w:p>
    <w:p w14:paraId="00DB7B21" w14:textId="1B87FB05" w:rsidR="00FC1479" w:rsidRPr="008808AE" w:rsidRDefault="00D100B1" w:rsidP="008237A2">
      <w:pPr>
        <w:spacing w:after="0" w:line="360" w:lineRule="auto"/>
        <w:jc w:val="center"/>
        <w:rPr>
          <w:b/>
          <w:bCs/>
          <w:sz w:val="28"/>
          <w:szCs w:val="28"/>
          <w:lang w:val="ro-RO"/>
        </w:rPr>
      </w:pPr>
      <w:r w:rsidRPr="008808AE">
        <w:rPr>
          <w:b/>
          <w:bCs/>
          <w:sz w:val="28"/>
          <w:szCs w:val="28"/>
          <w:lang w:val="ro-RO"/>
        </w:rPr>
        <w:t>MISIUNE ȘI SLUJIRE PASTORALĂ (MSP)</w:t>
      </w:r>
    </w:p>
    <w:p w14:paraId="744F1E8F" w14:textId="0C5053FB" w:rsidR="00D964AE" w:rsidRPr="00115982" w:rsidRDefault="00381568" w:rsidP="008237A2">
      <w:pPr>
        <w:spacing w:after="0" w:line="360" w:lineRule="auto"/>
        <w:jc w:val="both"/>
        <w:rPr>
          <w:b/>
          <w:bCs/>
          <w:smallCaps/>
          <w:sz w:val="24"/>
          <w:szCs w:val="24"/>
          <w:lang w:val="ro-RO"/>
        </w:rPr>
      </w:pPr>
      <w:r w:rsidRPr="00115982">
        <w:rPr>
          <w:b/>
          <w:bCs/>
          <w:smallCaps/>
          <w:sz w:val="24"/>
          <w:szCs w:val="24"/>
          <w:lang w:val="ro-RO"/>
        </w:rPr>
        <w:t>Semestrul I</w:t>
      </w:r>
    </w:p>
    <w:tbl>
      <w:tblPr>
        <w:tblW w:w="15606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5528"/>
        <w:gridCol w:w="709"/>
        <w:gridCol w:w="708"/>
        <w:gridCol w:w="709"/>
        <w:gridCol w:w="709"/>
        <w:gridCol w:w="709"/>
        <w:gridCol w:w="708"/>
        <w:gridCol w:w="709"/>
        <w:gridCol w:w="727"/>
      </w:tblGrid>
      <w:tr w:rsidR="00381568" w:rsidRPr="007A6635" w14:paraId="18132C20" w14:textId="77777777" w:rsidTr="008808AE">
        <w:trPr>
          <w:cantSplit/>
          <w:tblHeader/>
          <w:jc w:val="center"/>
        </w:trPr>
        <w:tc>
          <w:tcPr>
            <w:tcW w:w="562" w:type="dxa"/>
            <w:shd w:val="clear" w:color="auto" w:fill="BDD6EE" w:themeFill="accent5" w:themeFillTint="66"/>
            <w:vAlign w:val="center"/>
          </w:tcPr>
          <w:p w14:paraId="36E5D82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AA3605D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15982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993" w:type="dxa"/>
            <w:shd w:val="clear" w:color="auto" w:fill="BDD6EE" w:themeFill="accent5" w:themeFillTint="66"/>
            <w:vAlign w:val="center"/>
          </w:tcPr>
          <w:p w14:paraId="58B488BB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15982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5528" w:type="dxa"/>
            <w:shd w:val="clear" w:color="auto" w:fill="BDD6EE" w:themeFill="accent5" w:themeFillTint="66"/>
            <w:vAlign w:val="center"/>
          </w:tcPr>
          <w:p w14:paraId="0B091BDE" w14:textId="77777777" w:rsid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Descriere C-A-RA</w:t>
            </w:r>
          </w:p>
          <w:p w14:paraId="20EE4993" w14:textId="3EEFA7E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15982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7089457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MSP1001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5D3C02B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MSP1002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6240D76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MSP1003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6C94A21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MSP1004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1D1A7EF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MSP1005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1C853E9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MSP1006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3EBE180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MSP1007</w:t>
            </w:r>
          </w:p>
        </w:tc>
        <w:tc>
          <w:tcPr>
            <w:tcW w:w="727" w:type="dxa"/>
            <w:shd w:val="clear" w:color="auto" w:fill="BDD6EE" w:themeFill="accent5" w:themeFillTint="66"/>
            <w:vAlign w:val="center"/>
          </w:tcPr>
          <w:p w14:paraId="1DAD2FE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MSP1008</w:t>
            </w:r>
          </w:p>
        </w:tc>
      </w:tr>
      <w:tr w:rsidR="00381568" w:rsidRPr="007A6635" w14:paraId="738DEE6D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3290897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6DF74D49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435CD14C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5AD61A1D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cadrul teologic, social și normativ al problematicilor religioase.</w:t>
            </w:r>
          </w:p>
        </w:tc>
        <w:tc>
          <w:tcPr>
            <w:tcW w:w="709" w:type="dxa"/>
            <w:vAlign w:val="center"/>
          </w:tcPr>
          <w:p w14:paraId="62B4ABA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8299C0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F529BA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F29D52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2E2BBF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F50DBA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C084E7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35B81F1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1D1DE026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700BE7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6297A03D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6DEB2929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71970466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elaborează politici și strategii religioase argumentate.</w:t>
            </w:r>
          </w:p>
        </w:tc>
        <w:tc>
          <w:tcPr>
            <w:tcW w:w="709" w:type="dxa"/>
            <w:vAlign w:val="center"/>
          </w:tcPr>
          <w:p w14:paraId="4990BCA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0A25FC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040707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326662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29F4D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BA2719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1ED4C8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179DD5C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5C8AE81C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E2CCA8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376263C7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549A8EC0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48634433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formulează decizii autonome în contexte instituționale complexe.</w:t>
            </w:r>
          </w:p>
        </w:tc>
        <w:tc>
          <w:tcPr>
            <w:tcW w:w="709" w:type="dxa"/>
            <w:vAlign w:val="center"/>
          </w:tcPr>
          <w:p w14:paraId="233C3A5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895C4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491571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6C6DCE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6166C8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54F52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F0DE3C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2E8EAF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06704A18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57F766F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4936080B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38DF6091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6C887AF5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structura și funcționarea organizațiilor religioase.</w:t>
            </w:r>
          </w:p>
        </w:tc>
        <w:tc>
          <w:tcPr>
            <w:tcW w:w="709" w:type="dxa"/>
            <w:vAlign w:val="center"/>
          </w:tcPr>
          <w:p w14:paraId="4AE1F28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9210F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44D939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F24E43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5533D2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55E366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A5A8F9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7F449E0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6F53BC92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CD7277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0511517B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046F81FA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44DA0054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monitorizează și evaluează activitățile instituționale.</w:t>
            </w:r>
          </w:p>
        </w:tc>
        <w:tc>
          <w:tcPr>
            <w:tcW w:w="709" w:type="dxa"/>
            <w:vAlign w:val="center"/>
          </w:tcPr>
          <w:p w14:paraId="7A4B6C4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A86EBB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50D9D3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6559A6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D12381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EFDB04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56168C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14FE000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4DD21441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7A76176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1F6DFAD5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593C7A72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03242AE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deciziilor administrative și organizaționale.</w:t>
            </w:r>
          </w:p>
        </w:tc>
        <w:tc>
          <w:tcPr>
            <w:tcW w:w="709" w:type="dxa"/>
            <w:vAlign w:val="center"/>
          </w:tcPr>
          <w:p w14:paraId="2334C9D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B2FA1D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D604C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2549EF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3627C6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44BA17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47DF31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1EE4E28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39F17F84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F5FCD9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695EFABC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7BC5F92D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74F52F5A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explică mecanismele de cooperare instituțională.</w:t>
            </w:r>
          </w:p>
        </w:tc>
        <w:tc>
          <w:tcPr>
            <w:tcW w:w="709" w:type="dxa"/>
            <w:vAlign w:val="center"/>
          </w:tcPr>
          <w:p w14:paraId="7D26813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937D5A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E0C23D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2C79D1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EE3296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BB7C29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3B0C57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1F9533D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2C827496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0B5B35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55ADAF8D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03348EBE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1254B7CA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coordonează comunicarea și colaborarea între structuri organizaționale.</w:t>
            </w:r>
          </w:p>
        </w:tc>
        <w:tc>
          <w:tcPr>
            <w:tcW w:w="709" w:type="dxa"/>
            <w:vAlign w:val="center"/>
          </w:tcPr>
          <w:p w14:paraId="571B6CA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224B40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51AB36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C6147D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B0ED42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2ECF6F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7CA462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15F3294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185CBDF8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3BF6D6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01D47970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4F436493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67763FA8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gestionează autonom relațiile interinstituționale.</w:t>
            </w:r>
          </w:p>
        </w:tc>
        <w:tc>
          <w:tcPr>
            <w:tcW w:w="709" w:type="dxa"/>
            <w:vAlign w:val="center"/>
          </w:tcPr>
          <w:p w14:paraId="3E75023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9E317A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80F3E6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BDAD6D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57161A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9BD2D0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976013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7F19B5B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256199E9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38F0851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7E2DE34B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4175B9B2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5C61A878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principiile filantropiei creștine.</w:t>
            </w:r>
          </w:p>
        </w:tc>
        <w:tc>
          <w:tcPr>
            <w:tcW w:w="709" w:type="dxa"/>
            <w:vAlign w:val="center"/>
          </w:tcPr>
          <w:p w14:paraId="2988F66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660F1E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02E199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3999A4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6C0E53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125809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6C3CB8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206387E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36D87915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C5A563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20A94169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183F280C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49F0121A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planifică și coordonează activități caritative.</w:t>
            </w:r>
          </w:p>
        </w:tc>
        <w:tc>
          <w:tcPr>
            <w:tcW w:w="709" w:type="dxa"/>
            <w:vAlign w:val="center"/>
          </w:tcPr>
          <w:p w14:paraId="19F33CB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36C5CE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F357E9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2450FF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E822C4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2EA814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96F669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21BEFC0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125930C5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9A9E5D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75E3EA7B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43A76E6A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943AA8F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gestionării resurselor sociale.</w:t>
            </w:r>
          </w:p>
        </w:tc>
        <w:tc>
          <w:tcPr>
            <w:tcW w:w="709" w:type="dxa"/>
            <w:vAlign w:val="center"/>
          </w:tcPr>
          <w:p w14:paraId="03F2DF7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773452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C2FAA4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BA339F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FF43F2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826B2E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FA905B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424CAB6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7985E57B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2B0A39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4D80061C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4377337F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4EFF5904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rolul instituției religioase în societate.</w:t>
            </w:r>
          </w:p>
        </w:tc>
        <w:tc>
          <w:tcPr>
            <w:tcW w:w="709" w:type="dxa"/>
            <w:vAlign w:val="center"/>
          </w:tcPr>
          <w:p w14:paraId="3506CC0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0CE707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ABCDD4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A82673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7BE116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1AD87C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93E0F4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1CDD86B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5B009A9F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0C1991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3E1A04E8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073B090F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7ED73094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comunică și reprezintă instituția în contexte publice.</w:t>
            </w:r>
          </w:p>
        </w:tc>
        <w:tc>
          <w:tcPr>
            <w:tcW w:w="709" w:type="dxa"/>
            <w:vAlign w:val="center"/>
          </w:tcPr>
          <w:p w14:paraId="206F9D7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4F7E5A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532C75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816E02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0A2EA5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504530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1F254C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8AB9F0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7E02D082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41389FC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3455685C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4B916292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237F4A04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reprezentării instituționale.</w:t>
            </w:r>
          </w:p>
        </w:tc>
        <w:tc>
          <w:tcPr>
            <w:tcW w:w="709" w:type="dxa"/>
            <w:vAlign w:val="center"/>
          </w:tcPr>
          <w:p w14:paraId="6547402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975546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5333E9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9F524F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C97BFB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4A3B5B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77EF13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BF8AC9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7D1FEFE8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4D06046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35" w:type="dxa"/>
            <w:vAlign w:val="center"/>
          </w:tcPr>
          <w:p w14:paraId="7AE318DC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753DBA63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5C245B94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dinamica socială și comunitară.</w:t>
            </w:r>
          </w:p>
        </w:tc>
        <w:tc>
          <w:tcPr>
            <w:tcW w:w="709" w:type="dxa"/>
            <w:vAlign w:val="center"/>
          </w:tcPr>
          <w:p w14:paraId="79DA211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03477E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7E7A46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C9B60C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FDBBBA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BBBEDC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39EF1B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63ACF42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4BBE2D8A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4D4392C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lastRenderedPageBreak/>
              <w:t>6</w:t>
            </w:r>
          </w:p>
        </w:tc>
        <w:tc>
          <w:tcPr>
            <w:tcW w:w="2835" w:type="dxa"/>
            <w:vAlign w:val="center"/>
          </w:tcPr>
          <w:p w14:paraId="346229DE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34ECFA1F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02445440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dezvoltă relații durabile cu comunitățile locale.</w:t>
            </w:r>
          </w:p>
        </w:tc>
        <w:tc>
          <w:tcPr>
            <w:tcW w:w="709" w:type="dxa"/>
            <w:vAlign w:val="center"/>
          </w:tcPr>
          <w:p w14:paraId="1260DEB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94BCBB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BD260A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0D1C8B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B0E189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6D1C88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9067FB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95F654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0BC4A378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59E5D68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35" w:type="dxa"/>
            <w:vAlign w:val="center"/>
          </w:tcPr>
          <w:p w14:paraId="6164F41A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78F58693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7E389C47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acționează autonom în reprezentarea instituției în comunitate.</w:t>
            </w:r>
          </w:p>
        </w:tc>
        <w:tc>
          <w:tcPr>
            <w:tcW w:w="709" w:type="dxa"/>
            <w:vAlign w:val="center"/>
          </w:tcPr>
          <w:p w14:paraId="5CD038C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B1EA37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17244D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7C84E9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A7CBAB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E131A7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DEA9B2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C4FC85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64EDE617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1BFF67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35" w:type="dxa"/>
            <w:vAlign w:val="center"/>
          </w:tcPr>
          <w:p w14:paraId="0C5F95E4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4A061110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65C9665B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metodele cercetării științifice.</w:t>
            </w:r>
          </w:p>
        </w:tc>
        <w:tc>
          <w:tcPr>
            <w:tcW w:w="709" w:type="dxa"/>
            <w:vAlign w:val="center"/>
          </w:tcPr>
          <w:p w14:paraId="7A689F3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AB0682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C9981E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81968E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1DAA55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C0697C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3F9BA1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2E649D2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475D3274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5A0E30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35" w:type="dxa"/>
            <w:vAlign w:val="center"/>
          </w:tcPr>
          <w:p w14:paraId="5832B293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2BF9973B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212B8681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redactează lucrări academice riguroase.</w:t>
            </w:r>
          </w:p>
        </w:tc>
        <w:tc>
          <w:tcPr>
            <w:tcW w:w="709" w:type="dxa"/>
            <w:vAlign w:val="center"/>
          </w:tcPr>
          <w:p w14:paraId="1DD3D51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2A1844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95B895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7B1366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4821A0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E2CCF4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81825F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617457E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11F30045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5D65577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35" w:type="dxa"/>
            <w:vAlign w:val="center"/>
          </w:tcPr>
          <w:p w14:paraId="13D878F3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72A4AF28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32E08A2B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gestionează autonom activitatea de cercetare.</w:t>
            </w:r>
          </w:p>
        </w:tc>
        <w:tc>
          <w:tcPr>
            <w:tcW w:w="709" w:type="dxa"/>
            <w:vAlign w:val="center"/>
          </w:tcPr>
          <w:p w14:paraId="6B21582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940BE4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3D023B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2F7552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589ECE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751C41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6DD6BD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677F191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381568" w:rsidRPr="007A6635" w14:paraId="20AF7DAA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325E1A4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5F22ED02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59EB500C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336AD2E6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tipuri de surse și metode de validare a informației.</w:t>
            </w:r>
          </w:p>
        </w:tc>
        <w:tc>
          <w:tcPr>
            <w:tcW w:w="709" w:type="dxa"/>
            <w:vAlign w:val="center"/>
          </w:tcPr>
          <w:p w14:paraId="242982A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786AE0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4CFA04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C43C9A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F9C2F6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5D2BE6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0DE922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45992F1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18E7EA19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77498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1EFC2A3D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4AED2540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06BADFD8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evaluează critic informațiile și sursele acestora.</w:t>
            </w:r>
          </w:p>
        </w:tc>
        <w:tc>
          <w:tcPr>
            <w:tcW w:w="709" w:type="dxa"/>
            <w:vAlign w:val="center"/>
          </w:tcPr>
          <w:p w14:paraId="4A2A21E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D63A33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27937F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F64E76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D0E511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94A5EF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528E6C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0D29D54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59C72E81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40C8AB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40333D57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08C513CB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B94F66A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formulează judecăți autonome bazate pe analiză critică.</w:t>
            </w:r>
          </w:p>
        </w:tc>
        <w:tc>
          <w:tcPr>
            <w:tcW w:w="709" w:type="dxa"/>
            <w:vAlign w:val="center"/>
          </w:tcPr>
          <w:p w14:paraId="6CBE05A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0EC3DB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207C81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F938F1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AE6424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E8A33A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6EB6F0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010FE4B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08E9AB87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494FF0C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1AD475B5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63B466CF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1AD90D09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opțiuni și contexte decizionale.</w:t>
            </w:r>
          </w:p>
        </w:tc>
        <w:tc>
          <w:tcPr>
            <w:tcW w:w="709" w:type="dxa"/>
            <w:vAlign w:val="center"/>
          </w:tcPr>
          <w:p w14:paraId="13D5D31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D0FAB0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D21736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754146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FA0584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568D03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10A035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082EDD3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1B61350A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766090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707500BF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53AA89DC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0779B1B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selectează soluții adecvate în situații complexe.</w:t>
            </w:r>
          </w:p>
        </w:tc>
        <w:tc>
          <w:tcPr>
            <w:tcW w:w="709" w:type="dxa"/>
            <w:vAlign w:val="center"/>
          </w:tcPr>
          <w:p w14:paraId="1786410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478E0A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C4EB12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1EFA44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17EE42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C049A3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79C2FB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6DDEE76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3AA9E8FD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7B3C7E9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5AD195BD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356A4BB4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49E6FC46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deciziilor adoptate.</w:t>
            </w:r>
          </w:p>
        </w:tc>
        <w:tc>
          <w:tcPr>
            <w:tcW w:w="709" w:type="dxa"/>
            <w:vAlign w:val="center"/>
          </w:tcPr>
          <w:p w14:paraId="3D68F90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F253A3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237E35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5196ED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BBD75E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E613CA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360470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7F92B80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362E15D1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35BF7A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1A393915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204FABEE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2B838003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procesele de organizare și gestionare a resurselor.</w:t>
            </w:r>
          </w:p>
        </w:tc>
        <w:tc>
          <w:tcPr>
            <w:tcW w:w="709" w:type="dxa"/>
            <w:vAlign w:val="center"/>
          </w:tcPr>
          <w:p w14:paraId="6ED2AF8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3A5CAD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A6304C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BA1C8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5E46A2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6C8A26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A0BDDAD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34442AE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53BAA1AB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2107B41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3F95976C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68DEF0BC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4BC648B8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organizează eficient informații și resurse.</w:t>
            </w:r>
          </w:p>
        </w:tc>
        <w:tc>
          <w:tcPr>
            <w:tcW w:w="709" w:type="dxa"/>
            <w:vAlign w:val="center"/>
          </w:tcPr>
          <w:p w14:paraId="10E08E5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1C07A3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01E549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69F39C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578983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E73E7F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F96F03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7C89F64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78DA56ED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39D8F1D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52C395D5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3457F175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2CD6F09E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acționează autonom în gestionarea activităților.</w:t>
            </w:r>
          </w:p>
        </w:tc>
        <w:tc>
          <w:tcPr>
            <w:tcW w:w="709" w:type="dxa"/>
            <w:vAlign w:val="center"/>
          </w:tcPr>
          <w:p w14:paraId="4CD9B27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69F79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EF5FBC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DC86AD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CB69AE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460AA8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B7B533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6533373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73794C6C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6B45BE6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6DA65C71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223551F7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72962E65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principiile comunicării publice.</w:t>
            </w:r>
          </w:p>
        </w:tc>
        <w:tc>
          <w:tcPr>
            <w:tcW w:w="709" w:type="dxa"/>
            <w:vAlign w:val="center"/>
          </w:tcPr>
          <w:p w14:paraId="067EC55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8655CC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3A4B3F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0986EE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2E491D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5BB450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C544E01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194126C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20F8A929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F75CAE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34F63A44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65261293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00A3835F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comunică structurat și adaptat publicului țintă.</w:t>
            </w:r>
          </w:p>
        </w:tc>
        <w:tc>
          <w:tcPr>
            <w:tcW w:w="709" w:type="dxa"/>
            <w:vAlign w:val="center"/>
          </w:tcPr>
          <w:p w14:paraId="1BF3918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A23B75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73DB09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4ACEF3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962FB8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559753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3F297C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0CB543D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310B4D4D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7E7E4EC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4EA0192E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6EF2D63F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7512153C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mesajului transmis.</w:t>
            </w:r>
          </w:p>
        </w:tc>
        <w:tc>
          <w:tcPr>
            <w:tcW w:w="709" w:type="dxa"/>
            <w:vAlign w:val="center"/>
          </w:tcPr>
          <w:p w14:paraId="51C5A3C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6298C79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2FEBCC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19BCD7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126458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445B96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1E5DC1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27" w:type="dxa"/>
            <w:vAlign w:val="center"/>
          </w:tcPr>
          <w:p w14:paraId="4A3A138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67E58D4A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19A14C1B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5BF16613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56E5BE91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46CCAE72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factorii de stres în activitatea profesională.</w:t>
            </w:r>
          </w:p>
        </w:tc>
        <w:tc>
          <w:tcPr>
            <w:tcW w:w="709" w:type="dxa"/>
            <w:vAlign w:val="center"/>
          </w:tcPr>
          <w:p w14:paraId="354D293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C33596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8FAB61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52958C5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E3F360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A09DC0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749E44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28C6A64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6F39816F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6C6A431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439DE40A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1B421D24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264A8D2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aplică strategii de gestionare a stresului.</w:t>
            </w:r>
          </w:p>
        </w:tc>
        <w:tc>
          <w:tcPr>
            <w:tcW w:w="709" w:type="dxa"/>
            <w:vAlign w:val="center"/>
          </w:tcPr>
          <w:p w14:paraId="7AAD69B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9BD5AC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04FB73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D33B02A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2F9FB2C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B259E8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D3E745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5001C6EE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381568" w:rsidRPr="007A6635" w14:paraId="1E947717" w14:textId="77777777" w:rsidTr="007A6635">
        <w:trPr>
          <w:cantSplit/>
          <w:jc w:val="center"/>
        </w:trPr>
        <w:tc>
          <w:tcPr>
            <w:tcW w:w="562" w:type="dxa"/>
            <w:vAlign w:val="center"/>
          </w:tcPr>
          <w:p w14:paraId="0C276B86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5F54B23E" w14:textId="77777777" w:rsidR="00381568" w:rsidRPr="00115982" w:rsidRDefault="00381568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4F46E810" w14:textId="77777777" w:rsidR="00381568" w:rsidRPr="00115982" w:rsidRDefault="00381568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6E418B19" w14:textId="77777777" w:rsidR="00381568" w:rsidRPr="007A6635" w:rsidRDefault="00381568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manifestă reziliență și autonomie în situații dificile.</w:t>
            </w:r>
          </w:p>
        </w:tc>
        <w:tc>
          <w:tcPr>
            <w:tcW w:w="709" w:type="dxa"/>
            <w:vAlign w:val="center"/>
          </w:tcPr>
          <w:p w14:paraId="63821D64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1AE60F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9CAC330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2AEF203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C87344F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9EE7EA8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D7DE992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27" w:type="dxa"/>
            <w:vAlign w:val="center"/>
          </w:tcPr>
          <w:p w14:paraId="52764727" w14:textId="77777777" w:rsidR="00381568" w:rsidRPr="007A6635" w:rsidRDefault="00381568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7A6635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59EA5CF6" w14:textId="411E0338" w:rsidR="00381568" w:rsidRPr="007A6635" w:rsidRDefault="00381568" w:rsidP="008237A2">
      <w:pPr>
        <w:spacing w:before="120" w:after="0" w:line="240" w:lineRule="auto"/>
        <w:ind w:left="-709" w:right="-782"/>
        <w:jc w:val="both"/>
        <w:rPr>
          <w:sz w:val="24"/>
          <w:szCs w:val="24"/>
          <w:lang w:val="ro-RO"/>
        </w:rPr>
      </w:pPr>
      <w:r w:rsidRPr="007A6635">
        <w:rPr>
          <w:sz w:val="24"/>
          <w:szCs w:val="24"/>
          <w:lang w:val="ro-RO"/>
        </w:rPr>
        <w:lastRenderedPageBreak/>
        <w:t>MSP1001 – Coordonate biblice ale vocației misionare a preotului I; MSP1002 – Părinții Bisericii - modele de vocație misionară a preotului; MSP1003 – Repere în cunoașterea lui Dumnezeu. Reflecția conștiinței misionare a preotului în comunitatea eclesială I; MSP1004 – Misiune și pastorație în cadrul instituțiilor sociale; MSP1005 – Etică și integritate academică; MSP1006 – Preotul și provocările lumii contemporane; MSP1007 – Cunoașterea, păstrarea și valorificarea tezaurului creștin - datorie a slujirii pastorale; MSP1008 – Vocația misionară a preotului și conștiința eclesială a laicilor. Identitate specifică și responsabilitate comună în apărarea dreptei credințe.</w:t>
      </w:r>
    </w:p>
    <w:p w14:paraId="0E6E384D" w14:textId="475A7715" w:rsidR="007A6635" w:rsidRPr="007A6635" w:rsidRDefault="007A6635">
      <w:pPr>
        <w:spacing w:after="160" w:line="259" w:lineRule="auto"/>
        <w:rPr>
          <w:lang w:val="ro-RO"/>
        </w:rPr>
      </w:pPr>
      <w:r w:rsidRPr="007A6635">
        <w:rPr>
          <w:lang w:val="ro-RO"/>
        </w:rPr>
        <w:br w:type="page"/>
      </w:r>
    </w:p>
    <w:p w14:paraId="07F04D8C" w14:textId="3D4E0345" w:rsidR="00381568" w:rsidRPr="00115982" w:rsidRDefault="00381568" w:rsidP="00381568">
      <w:pPr>
        <w:jc w:val="both"/>
        <w:rPr>
          <w:b/>
          <w:bCs/>
          <w:smallCaps/>
          <w:sz w:val="24"/>
          <w:szCs w:val="24"/>
          <w:lang w:val="ro-RO"/>
        </w:rPr>
      </w:pPr>
      <w:r w:rsidRPr="00115982">
        <w:rPr>
          <w:b/>
          <w:bCs/>
          <w:smallCaps/>
          <w:sz w:val="24"/>
          <w:szCs w:val="24"/>
          <w:lang w:val="ro-RO"/>
        </w:rPr>
        <w:lastRenderedPageBreak/>
        <w:t>Semestrul al II-lea</w:t>
      </w:r>
    </w:p>
    <w:tbl>
      <w:tblPr>
        <w:tblW w:w="16063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993"/>
        <w:gridCol w:w="5528"/>
        <w:gridCol w:w="709"/>
        <w:gridCol w:w="708"/>
        <w:gridCol w:w="709"/>
        <w:gridCol w:w="709"/>
        <w:gridCol w:w="709"/>
        <w:gridCol w:w="708"/>
        <w:gridCol w:w="759"/>
      </w:tblGrid>
      <w:tr w:rsidR="007A6635" w:rsidRPr="007A6635" w14:paraId="47635D6A" w14:textId="77777777" w:rsidTr="008808AE">
        <w:trPr>
          <w:cantSplit/>
          <w:tblHeader/>
          <w:jc w:val="center"/>
        </w:trPr>
        <w:tc>
          <w:tcPr>
            <w:tcW w:w="562" w:type="dxa"/>
            <w:shd w:val="clear" w:color="auto" w:fill="BDD6EE" w:themeFill="accent5" w:themeFillTint="66"/>
            <w:vAlign w:val="center"/>
          </w:tcPr>
          <w:p w14:paraId="6DE01FE3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3969" w:type="dxa"/>
            <w:shd w:val="clear" w:color="auto" w:fill="BDD6EE" w:themeFill="accent5" w:themeFillTint="66"/>
            <w:vAlign w:val="center"/>
          </w:tcPr>
          <w:p w14:paraId="4A3440D9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15982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993" w:type="dxa"/>
            <w:shd w:val="clear" w:color="auto" w:fill="BDD6EE" w:themeFill="accent5" w:themeFillTint="66"/>
            <w:vAlign w:val="center"/>
          </w:tcPr>
          <w:p w14:paraId="51A8A890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15982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5528" w:type="dxa"/>
            <w:shd w:val="clear" w:color="auto" w:fill="BDD6EE" w:themeFill="accent5" w:themeFillTint="66"/>
            <w:vAlign w:val="center"/>
          </w:tcPr>
          <w:p w14:paraId="4E576D16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Descriere C-A-RA</w:t>
            </w:r>
            <w:r w:rsidRPr="007A6635">
              <w:rPr>
                <w:rFonts w:cs="Times New Roman"/>
                <w:b/>
                <w:szCs w:val="20"/>
                <w:lang w:val="ro-RO"/>
              </w:rPr>
              <w:br/>
              <w:t>Cunoștințe-aptitudini-responsabilitate și autonomie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0B00B77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MSP2001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358C0FBA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MSP2002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594419D3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MSP2003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249FA9E4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MSP2004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1C455B6F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MSP2005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2BD16F5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MSP2006</w:t>
            </w:r>
          </w:p>
        </w:tc>
        <w:tc>
          <w:tcPr>
            <w:tcW w:w="759" w:type="dxa"/>
            <w:shd w:val="clear" w:color="auto" w:fill="BDD6EE" w:themeFill="accent5" w:themeFillTint="66"/>
            <w:vAlign w:val="center"/>
          </w:tcPr>
          <w:p w14:paraId="1CAA2BE9" w14:textId="477AD03F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b/>
                <w:szCs w:val="20"/>
                <w:lang w:val="ro-RO"/>
              </w:rPr>
              <w:t>MSP</w:t>
            </w:r>
            <w:r>
              <w:rPr>
                <w:rFonts w:cs="Times New Roman"/>
                <w:b/>
                <w:szCs w:val="20"/>
                <w:lang w:val="ro-RO"/>
              </w:rPr>
              <w:t xml:space="preserve"> </w:t>
            </w:r>
            <w:r w:rsidRPr="007A6635">
              <w:rPr>
                <w:rFonts w:cs="Times New Roman"/>
                <w:b/>
                <w:szCs w:val="20"/>
                <w:lang w:val="ro-RO"/>
              </w:rPr>
              <w:t>2007</w:t>
            </w:r>
          </w:p>
        </w:tc>
      </w:tr>
      <w:tr w:rsidR="007A6635" w:rsidRPr="007A6635" w14:paraId="39F38DA4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A038832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969" w:type="dxa"/>
            <w:vAlign w:val="center"/>
          </w:tcPr>
          <w:p w14:paraId="048CB418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24E5AC9A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1A1B460C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cadrul teologic, social și normativ al problematicilor religioase.</w:t>
            </w:r>
          </w:p>
        </w:tc>
        <w:tc>
          <w:tcPr>
            <w:tcW w:w="709" w:type="dxa"/>
            <w:vAlign w:val="center"/>
          </w:tcPr>
          <w:p w14:paraId="235AF36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337B2D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AD4E3C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4343FD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82B59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87D0D1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06BFDC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4858003F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F8D97F5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969" w:type="dxa"/>
            <w:vAlign w:val="center"/>
          </w:tcPr>
          <w:p w14:paraId="060B6182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7DA860FC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3F9D9C8E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elaborează politici și strategii religioase argumentate.</w:t>
            </w:r>
          </w:p>
        </w:tc>
        <w:tc>
          <w:tcPr>
            <w:tcW w:w="709" w:type="dxa"/>
            <w:vAlign w:val="center"/>
          </w:tcPr>
          <w:p w14:paraId="1C8BDAE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C5A08F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517C4C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BE4CB3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3554E1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AA23A1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C9AC3D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4DECD32D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730E555D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969" w:type="dxa"/>
            <w:vAlign w:val="center"/>
          </w:tcPr>
          <w:p w14:paraId="07EDC0E2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993" w:type="dxa"/>
            <w:vAlign w:val="center"/>
          </w:tcPr>
          <w:p w14:paraId="470D4763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63787E06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formulează decizii autonome în contexte instituționale complexe.</w:t>
            </w:r>
          </w:p>
        </w:tc>
        <w:tc>
          <w:tcPr>
            <w:tcW w:w="709" w:type="dxa"/>
            <w:vAlign w:val="center"/>
          </w:tcPr>
          <w:p w14:paraId="20879CF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D9CD7E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5140A5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CDD9FB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D462AB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7E0AD1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15CBDD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2F37C896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116E43E9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969" w:type="dxa"/>
            <w:vAlign w:val="center"/>
          </w:tcPr>
          <w:p w14:paraId="4E2FFDF6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222EA8AD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7309B44F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structura și funcționarea organizațiilor religioase.</w:t>
            </w:r>
          </w:p>
        </w:tc>
        <w:tc>
          <w:tcPr>
            <w:tcW w:w="709" w:type="dxa"/>
            <w:vAlign w:val="center"/>
          </w:tcPr>
          <w:p w14:paraId="5657352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A9E2BB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0FF3D6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AE38E4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6D62F4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1E0AFC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3C532B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6C6A587B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0A16F31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969" w:type="dxa"/>
            <w:vAlign w:val="center"/>
          </w:tcPr>
          <w:p w14:paraId="2D798A76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2AC18C10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E270852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monitorizează și evaluează activitățile instituționale.</w:t>
            </w:r>
          </w:p>
        </w:tc>
        <w:tc>
          <w:tcPr>
            <w:tcW w:w="709" w:type="dxa"/>
            <w:vAlign w:val="center"/>
          </w:tcPr>
          <w:p w14:paraId="1A7708B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395D63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647698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CA905D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B51C4B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AF5C3B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1161B50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CBFBCE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6D15474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969" w:type="dxa"/>
            <w:vAlign w:val="center"/>
          </w:tcPr>
          <w:p w14:paraId="67A1C406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993" w:type="dxa"/>
            <w:vAlign w:val="center"/>
          </w:tcPr>
          <w:p w14:paraId="43EA0ADF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4AFEE0C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deciziilor administrative și organizaționale.</w:t>
            </w:r>
          </w:p>
        </w:tc>
        <w:tc>
          <w:tcPr>
            <w:tcW w:w="709" w:type="dxa"/>
            <w:vAlign w:val="center"/>
          </w:tcPr>
          <w:p w14:paraId="6C4BFE7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A6D758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443216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E651FF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88845B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EE812A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81FF32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2B1BDD2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72BF3B1D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969" w:type="dxa"/>
            <w:vAlign w:val="center"/>
          </w:tcPr>
          <w:p w14:paraId="2D4BCD22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50096618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139E9145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explică mecanismele de cooperare instituțională.</w:t>
            </w:r>
          </w:p>
        </w:tc>
        <w:tc>
          <w:tcPr>
            <w:tcW w:w="709" w:type="dxa"/>
            <w:vAlign w:val="center"/>
          </w:tcPr>
          <w:p w14:paraId="4537C2C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7384DC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60C539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1F067B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EC8458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42028B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70C75BD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7D48861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670070CB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969" w:type="dxa"/>
            <w:vAlign w:val="center"/>
          </w:tcPr>
          <w:p w14:paraId="16F4021A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2A015791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10893164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coordonează comunicarea și colaborarea între structuri organizaționale.</w:t>
            </w:r>
          </w:p>
        </w:tc>
        <w:tc>
          <w:tcPr>
            <w:tcW w:w="709" w:type="dxa"/>
            <w:vAlign w:val="center"/>
          </w:tcPr>
          <w:p w14:paraId="7A38896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5FBA6C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23A1E6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AACFD6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9833EA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B07676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6167D5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2E735170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6F80D1B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969" w:type="dxa"/>
            <w:vAlign w:val="center"/>
          </w:tcPr>
          <w:p w14:paraId="3BFB646E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993" w:type="dxa"/>
            <w:vAlign w:val="center"/>
          </w:tcPr>
          <w:p w14:paraId="364893EC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195F94E9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gestionează autonom relațiile interinstituționale.</w:t>
            </w:r>
          </w:p>
        </w:tc>
        <w:tc>
          <w:tcPr>
            <w:tcW w:w="709" w:type="dxa"/>
            <w:vAlign w:val="center"/>
          </w:tcPr>
          <w:p w14:paraId="02E06FC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72C396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6A2C25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D057A1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62A788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65EFCF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51C018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6E0037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190814C6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969" w:type="dxa"/>
            <w:vAlign w:val="center"/>
          </w:tcPr>
          <w:p w14:paraId="6611B6A9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50995D37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2699EF6F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principiile filantropiei creștine.</w:t>
            </w:r>
          </w:p>
        </w:tc>
        <w:tc>
          <w:tcPr>
            <w:tcW w:w="709" w:type="dxa"/>
            <w:vAlign w:val="center"/>
          </w:tcPr>
          <w:p w14:paraId="7A8330B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5F1C47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709C73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D2D651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18C465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D72BA9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156DF86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00F9EBA0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AF23AA8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969" w:type="dxa"/>
            <w:vAlign w:val="center"/>
          </w:tcPr>
          <w:p w14:paraId="49C128FB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124DF8E2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451A575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planifică și coordonează activități caritative.</w:t>
            </w:r>
          </w:p>
        </w:tc>
        <w:tc>
          <w:tcPr>
            <w:tcW w:w="709" w:type="dxa"/>
            <w:vAlign w:val="center"/>
          </w:tcPr>
          <w:p w14:paraId="5B454B8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C70361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7D7F05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22C073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E1E432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A038F3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5999BC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06D76D1F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0ED113CC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969" w:type="dxa"/>
            <w:vAlign w:val="center"/>
          </w:tcPr>
          <w:p w14:paraId="05F13535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993" w:type="dxa"/>
            <w:vAlign w:val="center"/>
          </w:tcPr>
          <w:p w14:paraId="1192E4CC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4B601A39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gestionării resurselor sociale.</w:t>
            </w:r>
          </w:p>
        </w:tc>
        <w:tc>
          <w:tcPr>
            <w:tcW w:w="709" w:type="dxa"/>
            <w:vAlign w:val="center"/>
          </w:tcPr>
          <w:p w14:paraId="40DAD01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56CE5C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DB7053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14EE7B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B1D2DA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96E34E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63EFF00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0CC9B14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1182036C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969" w:type="dxa"/>
            <w:vAlign w:val="center"/>
          </w:tcPr>
          <w:p w14:paraId="43CA12D0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3A408177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57B38C25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rolul instituției religioase în societate.</w:t>
            </w:r>
          </w:p>
        </w:tc>
        <w:tc>
          <w:tcPr>
            <w:tcW w:w="709" w:type="dxa"/>
            <w:vAlign w:val="center"/>
          </w:tcPr>
          <w:p w14:paraId="1E14401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9EB3AE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03F582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925BEC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8141C9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699162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9F3E5F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27B2A0EB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30A309B9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969" w:type="dxa"/>
            <w:vAlign w:val="center"/>
          </w:tcPr>
          <w:p w14:paraId="79B8CDA1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41B58802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6C2F8B91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comunică și reprezintă instituția în contexte publice.</w:t>
            </w:r>
          </w:p>
        </w:tc>
        <w:tc>
          <w:tcPr>
            <w:tcW w:w="709" w:type="dxa"/>
            <w:vAlign w:val="center"/>
          </w:tcPr>
          <w:p w14:paraId="770A278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B9AFE3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418842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B9216F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E88034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2F2BD2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54FF68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DBD3ED4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0AD43077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969" w:type="dxa"/>
            <w:vAlign w:val="center"/>
          </w:tcPr>
          <w:p w14:paraId="0953F796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vAlign w:val="center"/>
          </w:tcPr>
          <w:p w14:paraId="754DEB5D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494B3FA0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reprezentării instituționale.</w:t>
            </w:r>
          </w:p>
        </w:tc>
        <w:tc>
          <w:tcPr>
            <w:tcW w:w="709" w:type="dxa"/>
            <w:vAlign w:val="center"/>
          </w:tcPr>
          <w:p w14:paraId="66D4CC3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CAC4EA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95308C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183C00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669FC2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AFAF51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899C23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869FAE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20202C5A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969" w:type="dxa"/>
            <w:vAlign w:val="center"/>
          </w:tcPr>
          <w:p w14:paraId="0D522A4D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242D88E4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01E96029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dinamica socială și comunitară.</w:t>
            </w:r>
          </w:p>
        </w:tc>
        <w:tc>
          <w:tcPr>
            <w:tcW w:w="709" w:type="dxa"/>
            <w:vAlign w:val="center"/>
          </w:tcPr>
          <w:p w14:paraId="711AA36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5FB0A6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ACAB82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E07ACD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77EE44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A07B99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5682BE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C7CC0E5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24CBB85A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969" w:type="dxa"/>
            <w:vAlign w:val="center"/>
          </w:tcPr>
          <w:p w14:paraId="366C2A44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6E9E36CF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46A9A7AC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dezvoltă relații durabile cu comunitățile locale.</w:t>
            </w:r>
          </w:p>
        </w:tc>
        <w:tc>
          <w:tcPr>
            <w:tcW w:w="709" w:type="dxa"/>
            <w:vAlign w:val="center"/>
          </w:tcPr>
          <w:p w14:paraId="759250B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92F778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D08C05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3C6DA9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EBB98F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DE7D64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21360F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74C77E17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6900FC1D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969" w:type="dxa"/>
            <w:vAlign w:val="center"/>
          </w:tcPr>
          <w:p w14:paraId="65D4C617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993" w:type="dxa"/>
            <w:vAlign w:val="center"/>
          </w:tcPr>
          <w:p w14:paraId="2EC04D3A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225F80FD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acționează autonom în reprezentarea instituției în comunitate.</w:t>
            </w:r>
          </w:p>
        </w:tc>
        <w:tc>
          <w:tcPr>
            <w:tcW w:w="709" w:type="dxa"/>
            <w:vAlign w:val="center"/>
          </w:tcPr>
          <w:p w14:paraId="44E4385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253021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5839F3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580EF8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E72155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9AA6C4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A088AF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0BE6EE08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243D3530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3969" w:type="dxa"/>
            <w:vAlign w:val="center"/>
          </w:tcPr>
          <w:p w14:paraId="5B2E3D97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17FDAAD1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798EC90C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metodele cercetării științifice.</w:t>
            </w:r>
          </w:p>
        </w:tc>
        <w:tc>
          <w:tcPr>
            <w:tcW w:w="709" w:type="dxa"/>
            <w:vAlign w:val="center"/>
          </w:tcPr>
          <w:p w14:paraId="75C3C93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30C415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8337D2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A54ECD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70F3D1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EA66EC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1F555B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16FF1612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35466F7D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3969" w:type="dxa"/>
            <w:vAlign w:val="center"/>
          </w:tcPr>
          <w:p w14:paraId="6A2FEC4B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4B88E9F0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E837D38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redactează lucrări academice riguroase.</w:t>
            </w:r>
          </w:p>
        </w:tc>
        <w:tc>
          <w:tcPr>
            <w:tcW w:w="709" w:type="dxa"/>
            <w:vAlign w:val="center"/>
          </w:tcPr>
          <w:p w14:paraId="7567AFC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5D018E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B57154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6D81EB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C1EDE6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7469DF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B26B51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4BBB8A29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52FE5FD1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3969" w:type="dxa"/>
            <w:vAlign w:val="center"/>
          </w:tcPr>
          <w:p w14:paraId="03AEC65F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993" w:type="dxa"/>
            <w:vAlign w:val="center"/>
          </w:tcPr>
          <w:p w14:paraId="62FCDE23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19E2C453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gestionează autonom activitatea de cercetare.</w:t>
            </w:r>
          </w:p>
        </w:tc>
        <w:tc>
          <w:tcPr>
            <w:tcW w:w="709" w:type="dxa"/>
            <w:vAlign w:val="center"/>
          </w:tcPr>
          <w:p w14:paraId="2B92754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CAAD9F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17803F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43DCA0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17CC64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ACED00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B0EA42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7A6635" w:rsidRPr="007A6635" w14:paraId="3C1CBD08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74B0309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3969" w:type="dxa"/>
            <w:vAlign w:val="center"/>
          </w:tcPr>
          <w:p w14:paraId="2646028E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66DCBD74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3D5CEA00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tipuri de surse și metode de validare a informației.</w:t>
            </w:r>
          </w:p>
        </w:tc>
        <w:tc>
          <w:tcPr>
            <w:tcW w:w="709" w:type="dxa"/>
            <w:vAlign w:val="center"/>
          </w:tcPr>
          <w:p w14:paraId="3089DA3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3845BA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7BBCA1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A449A5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4E1C84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4CC5EE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F62607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0BE17CA8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358CAE07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3969" w:type="dxa"/>
            <w:vAlign w:val="center"/>
          </w:tcPr>
          <w:p w14:paraId="70FD1F60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39A9A81A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3CA2BB99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evaluează critic informațiile și sursele acestora.</w:t>
            </w:r>
          </w:p>
        </w:tc>
        <w:tc>
          <w:tcPr>
            <w:tcW w:w="709" w:type="dxa"/>
            <w:vAlign w:val="center"/>
          </w:tcPr>
          <w:p w14:paraId="4A03A15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852634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BB6486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B0422B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8B54A2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DEBB66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6C26D2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AE7D5E3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6478018F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3969" w:type="dxa"/>
            <w:vAlign w:val="center"/>
          </w:tcPr>
          <w:p w14:paraId="6AE0C48E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993" w:type="dxa"/>
            <w:vAlign w:val="center"/>
          </w:tcPr>
          <w:p w14:paraId="4BE17438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23347345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formulează judecăți autonome bazate pe analiză critică.</w:t>
            </w:r>
          </w:p>
        </w:tc>
        <w:tc>
          <w:tcPr>
            <w:tcW w:w="709" w:type="dxa"/>
            <w:vAlign w:val="center"/>
          </w:tcPr>
          <w:p w14:paraId="2E36D94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939A5D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39C4CC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E39303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2FAF53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09CF20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FFEBEB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D5EAB70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3B054A05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969" w:type="dxa"/>
            <w:vAlign w:val="center"/>
          </w:tcPr>
          <w:p w14:paraId="54F57283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6736FD7B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43A7351F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opțiuni și contexte decizionale.</w:t>
            </w:r>
          </w:p>
        </w:tc>
        <w:tc>
          <w:tcPr>
            <w:tcW w:w="709" w:type="dxa"/>
            <w:vAlign w:val="center"/>
          </w:tcPr>
          <w:p w14:paraId="00ADAD2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1D837D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EE2ECF3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2A9144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B7CFDD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52293C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A8BB9A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9F1E0FE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3E3CB1E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969" w:type="dxa"/>
            <w:vAlign w:val="center"/>
          </w:tcPr>
          <w:p w14:paraId="14F4192A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73761CDF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153E9532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selectează soluții adecvate în situații complexe.</w:t>
            </w:r>
          </w:p>
        </w:tc>
        <w:tc>
          <w:tcPr>
            <w:tcW w:w="709" w:type="dxa"/>
            <w:vAlign w:val="center"/>
          </w:tcPr>
          <w:p w14:paraId="1CEE4E2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D38B70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3D1B23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EAE2CB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AF6285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075A25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BE1A13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E7BD36F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5F51446B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969" w:type="dxa"/>
            <w:vAlign w:val="center"/>
          </w:tcPr>
          <w:p w14:paraId="4BBA9609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993" w:type="dxa"/>
            <w:vAlign w:val="center"/>
          </w:tcPr>
          <w:p w14:paraId="501AB6F4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2BE986C2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deciziilor adoptate.</w:t>
            </w:r>
          </w:p>
        </w:tc>
        <w:tc>
          <w:tcPr>
            <w:tcW w:w="709" w:type="dxa"/>
            <w:vAlign w:val="center"/>
          </w:tcPr>
          <w:p w14:paraId="38E38B5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C6500F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9E2C95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C52DEA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233A00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18F08B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74DCB4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65DD96E6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2F6B1A19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969" w:type="dxa"/>
            <w:vAlign w:val="center"/>
          </w:tcPr>
          <w:p w14:paraId="3AD50394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18F71E15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5B49D2E2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procesele de organizare și gestionare a resurselor.</w:t>
            </w:r>
          </w:p>
        </w:tc>
        <w:tc>
          <w:tcPr>
            <w:tcW w:w="709" w:type="dxa"/>
            <w:vAlign w:val="center"/>
          </w:tcPr>
          <w:p w14:paraId="3A2C1E5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994BB3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9DEC4A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22B4A2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1C8B44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BB9CAA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61A0836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60B125C3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00F2F443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969" w:type="dxa"/>
            <w:vAlign w:val="center"/>
          </w:tcPr>
          <w:p w14:paraId="039167BD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7C457661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0FDB5FD5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organizează eficient informații și resurse.</w:t>
            </w:r>
          </w:p>
        </w:tc>
        <w:tc>
          <w:tcPr>
            <w:tcW w:w="709" w:type="dxa"/>
            <w:vAlign w:val="center"/>
          </w:tcPr>
          <w:p w14:paraId="6DF83AE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6F7B50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7E8F84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F8AA09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4400CB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8356B8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469FA3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70CF28E1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07028781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969" w:type="dxa"/>
            <w:vAlign w:val="center"/>
          </w:tcPr>
          <w:p w14:paraId="0715154A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993" w:type="dxa"/>
            <w:vAlign w:val="center"/>
          </w:tcPr>
          <w:p w14:paraId="4EDE7EEA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48B7B857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acționează autonom în gestionarea activităților.</w:t>
            </w:r>
          </w:p>
        </w:tc>
        <w:tc>
          <w:tcPr>
            <w:tcW w:w="709" w:type="dxa"/>
            <w:vAlign w:val="center"/>
          </w:tcPr>
          <w:p w14:paraId="4B27B99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E06F95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C978C1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CE71FC2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9BA2C9F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64E8CC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6E7A9C6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26836351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56603D8B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969" w:type="dxa"/>
            <w:vAlign w:val="center"/>
          </w:tcPr>
          <w:p w14:paraId="4525D670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57A05177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3C6226B6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principiile comunicării publice.</w:t>
            </w:r>
          </w:p>
        </w:tc>
        <w:tc>
          <w:tcPr>
            <w:tcW w:w="709" w:type="dxa"/>
            <w:vAlign w:val="center"/>
          </w:tcPr>
          <w:p w14:paraId="1C73DDD9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4129D7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93054B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E2FEDC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FC2467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B15DBC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09E5DD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F28B656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1985DC37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969" w:type="dxa"/>
            <w:vAlign w:val="center"/>
          </w:tcPr>
          <w:p w14:paraId="3F5DEFE4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11C8C35D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DFB8FD7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comunică structurat și adaptat publicului țintă.</w:t>
            </w:r>
          </w:p>
        </w:tc>
        <w:tc>
          <w:tcPr>
            <w:tcW w:w="709" w:type="dxa"/>
            <w:vAlign w:val="center"/>
          </w:tcPr>
          <w:p w14:paraId="16CA08C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FBF22F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2AE314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FA65EAB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C8A9E1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CDF954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86E6BC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4F004CF7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17E7D863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969" w:type="dxa"/>
            <w:vAlign w:val="center"/>
          </w:tcPr>
          <w:p w14:paraId="34650AF5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993" w:type="dxa"/>
            <w:vAlign w:val="center"/>
          </w:tcPr>
          <w:p w14:paraId="23622D4D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870A3B7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își asumă responsabilitatea mesajului transmis.</w:t>
            </w:r>
          </w:p>
        </w:tc>
        <w:tc>
          <w:tcPr>
            <w:tcW w:w="709" w:type="dxa"/>
            <w:vAlign w:val="center"/>
          </w:tcPr>
          <w:p w14:paraId="6445548E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2C9CAD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27677BD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5DC4FE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FF1F3E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02704D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3F0913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79E1E745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599572F9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969" w:type="dxa"/>
            <w:vAlign w:val="center"/>
          </w:tcPr>
          <w:p w14:paraId="5568B317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2CAB6421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528" w:type="dxa"/>
            <w:vAlign w:val="center"/>
          </w:tcPr>
          <w:p w14:paraId="462D199C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analizează factorii de stres în activitatea profesională.</w:t>
            </w:r>
          </w:p>
        </w:tc>
        <w:tc>
          <w:tcPr>
            <w:tcW w:w="709" w:type="dxa"/>
            <w:vAlign w:val="center"/>
          </w:tcPr>
          <w:p w14:paraId="4B3C446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219B96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FEA79EA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153C32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5726B0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181172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061255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56884B8A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6A724783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969" w:type="dxa"/>
            <w:vAlign w:val="center"/>
          </w:tcPr>
          <w:p w14:paraId="3D2E59C3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36365A45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528" w:type="dxa"/>
            <w:vAlign w:val="center"/>
          </w:tcPr>
          <w:p w14:paraId="5E31C708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aplică strategii de gestionare a stresului.</w:t>
            </w:r>
          </w:p>
        </w:tc>
        <w:tc>
          <w:tcPr>
            <w:tcW w:w="709" w:type="dxa"/>
            <w:vAlign w:val="center"/>
          </w:tcPr>
          <w:p w14:paraId="36AD601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44B1DB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0BF5EB4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8A0F0D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1442C9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F6F7771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2461B0C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7A6635" w:rsidRPr="007A6635" w14:paraId="3AAE7BEB" w14:textId="77777777" w:rsidTr="008237A2">
        <w:trPr>
          <w:cantSplit/>
          <w:jc w:val="center"/>
        </w:trPr>
        <w:tc>
          <w:tcPr>
            <w:tcW w:w="562" w:type="dxa"/>
            <w:vAlign w:val="center"/>
          </w:tcPr>
          <w:p w14:paraId="45C6BF1B" w14:textId="77777777" w:rsidR="007A6635" w:rsidRPr="007A6635" w:rsidRDefault="007A6635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969" w:type="dxa"/>
            <w:vAlign w:val="center"/>
          </w:tcPr>
          <w:p w14:paraId="749E54B5" w14:textId="77777777" w:rsidR="007A6635" w:rsidRPr="00115982" w:rsidRDefault="007A6635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993" w:type="dxa"/>
            <w:vAlign w:val="center"/>
          </w:tcPr>
          <w:p w14:paraId="7924A527" w14:textId="77777777" w:rsidR="007A6635" w:rsidRPr="00115982" w:rsidRDefault="007A6635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15982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528" w:type="dxa"/>
            <w:vAlign w:val="center"/>
          </w:tcPr>
          <w:p w14:paraId="0DE0BDAF" w14:textId="77777777" w:rsidR="007A6635" w:rsidRPr="007A6635" w:rsidRDefault="007A6635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7A6635">
              <w:rPr>
                <w:rFonts w:cs="Times New Roman"/>
                <w:szCs w:val="20"/>
                <w:lang w:val="ro-RO"/>
              </w:rPr>
              <w:t>Studentul/Absolventul manifestă reziliență și autonomie în situații dificile.</w:t>
            </w:r>
          </w:p>
        </w:tc>
        <w:tc>
          <w:tcPr>
            <w:tcW w:w="709" w:type="dxa"/>
            <w:vAlign w:val="center"/>
          </w:tcPr>
          <w:p w14:paraId="01D9A770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5F92465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1F5ECB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28717E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3ACB037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2F109C6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4109198" w14:textId="77777777" w:rsidR="007A6635" w:rsidRPr="00A66507" w:rsidRDefault="007A6635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5D726FE9" w14:textId="77777777" w:rsidR="007A6635" w:rsidRPr="007A6635" w:rsidRDefault="007A6635" w:rsidP="007A6635">
      <w:pPr>
        <w:spacing w:before="60" w:after="0" w:line="240" w:lineRule="auto"/>
        <w:ind w:left="-993" w:right="-904"/>
        <w:jc w:val="both"/>
        <w:rPr>
          <w:sz w:val="24"/>
          <w:szCs w:val="24"/>
          <w:lang w:val="ro-RO"/>
        </w:rPr>
      </w:pPr>
      <w:r w:rsidRPr="007A6635">
        <w:rPr>
          <w:sz w:val="24"/>
          <w:szCs w:val="24"/>
          <w:lang w:val="ro-RO"/>
        </w:rPr>
        <w:t>MSP2001 – Secularismul în parohia ortodoxă și valențele pastorale ale preotului; MSP2002 – Fenomenul neoreligios contemporan - o provocare în activitatea misionară a preotului; MSP2003 – Repere în cunoașterea lui Dumnezeu. Reflecția conștiinței misionare a preotului în comunitatea eclesială II; MSP2004 – Elemente de pastorație a familiei; MSP2005 – Cunoașterea, păstrarea și valorificarea tezaurului creștin - datorie a slujirii pastorale II; MSP2006 – Dileme bioetice actuale - o provocare în activitatea misionară a preotului; MSP2007 – Vocația misionară a preotului și conștiința eclesială a laicilor. Identitate specifică și responsabilitate comună în apărarea dreptei credințe II.</w:t>
      </w:r>
    </w:p>
    <w:p w14:paraId="5A9B07CE" w14:textId="77777777" w:rsidR="00381568" w:rsidRPr="007A6635" w:rsidRDefault="00381568" w:rsidP="00381568">
      <w:pPr>
        <w:jc w:val="both"/>
        <w:rPr>
          <w:smallCaps/>
          <w:lang w:val="ro-RO"/>
        </w:rPr>
      </w:pPr>
    </w:p>
    <w:p w14:paraId="4C2A2841" w14:textId="633BA5D7" w:rsidR="008237A2" w:rsidRDefault="008237A2">
      <w:pPr>
        <w:spacing w:after="160" w:line="259" w:lineRule="auto"/>
        <w:rPr>
          <w:smallCaps/>
          <w:lang w:val="ro-RO"/>
        </w:rPr>
      </w:pPr>
      <w:r>
        <w:rPr>
          <w:smallCaps/>
          <w:lang w:val="ro-RO"/>
        </w:rPr>
        <w:br w:type="page"/>
      </w:r>
    </w:p>
    <w:p w14:paraId="02560D37" w14:textId="613F0AF9" w:rsidR="00381568" w:rsidRPr="00AF7F64" w:rsidRDefault="008237A2" w:rsidP="00381568">
      <w:pPr>
        <w:jc w:val="both"/>
        <w:rPr>
          <w:b/>
          <w:bCs/>
          <w:smallCaps/>
          <w:sz w:val="24"/>
          <w:szCs w:val="24"/>
          <w:lang w:val="ro-RO"/>
        </w:rPr>
      </w:pPr>
      <w:r w:rsidRPr="00AF7F64">
        <w:rPr>
          <w:b/>
          <w:bCs/>
          <w:smallCaps/>
          <w:sz w:val="24"/>
          <w:szCs w:val="24"/>
          <w:lang w:val="ro-RO"/>
        </w:rPr>
        <w:lastRenderedPageBreak/>
        <w:t>Semestrul al III-lea</w:t>
      </w:r>
    </w:p>
    <w:tbl>
      <w:tblPr>
        <w:tblW w:w="16063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134"/>
        <w:gridCol w:w="6521"/>
        <w:gridCol w:w="709"/>
        <w:gridCol w:w="708"/>
        <w:gridCol w:w="709"/>
        <w:gridCol w:w="709"/>
        <w:gridCol w:w="709"/>
        <w:gridCol w:w="708"/>
        <w:gridCol w:w="759"/>
      </w:tblGrid>
      <w:tr w:rsidR="008237A2" w:rsidRPr="008808AE" w14:paraId="771A7D11" w14:textId="77777777" w:rsidTr="008808AE">
        <w:trPr>
          <w:cantSplit/>
          <w:tblHeader/>
          <w:jc w:val="center"/>
        </w:trPr>
        <w:tc>
          <w:tcPr>
            <w:tcW w:w="562" w:type="dxa"/>
            <w:shd w:val="clear" w:color="auto" w:fill="BDD6EE" w:themeFill="accent5" w:themeFillTint="66"/>
            <w:vAlign w:val="center"/>
          </w:tcPr>
          <w:p w14:paraId="2833C2F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64CBBE5F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35691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77531C4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135691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6521" w:type="dxa"/>
            <w:shd w:val="clear" w:color="auto" w:fill="BDD6EE" w:themeFill="accent5" w:themeFillTint="66"/>
            <w:vAlign w:val="center"/>
          </w:tcPr>
          <w:p w14:paraId="21DB155E" w14:textId="77777777" w:rsidR="008808AE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Descriere C-A-RA</w:t>
            </w:r>
          </w:p>
          <w:p w14:paraId="4A709A7F" w14:textId="2806A455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5CE3D7B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MSP3001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2BD7A90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MSP3002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0B7C3CB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MSP3003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3831599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MSP3004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5848043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MSP3005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5DD7DCC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MSP3006</w:t>
            </w:r>
          </w:p>
        </w:tc>
        <w:tc>
          <w:tcPr>
            <w:tcW w:w="759" w:type="dxa"/>
            <w:shd w:val="clear" w:color="auto" w:fill="BDD6EE" w:themeFill="accent5" w:themeFillTint="66"/>
            <w:vAlign w:val="center"/>
          </w:tcPr>
          <w:p w14:paraId="69B5ECEF" w14:textId="77777777" w:rsid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</w:t>
            </w:r>
          </w:p>
          <w:p w14:paraId="3D3D6362" w14:textId="6C1E83DF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3007</w:t>
            </w:r>
          </w:p>
        </w:tc>
      </w:tr>
      <w:tr w:rsidR="008237A2" w:rsidRPr="008808AE" w14:paraId="58E65A8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E3CE68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11653598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72C5CC8D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2945303D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cadrul teologic, social și normativ al problematicilor religioase.</w:t>
            </w:r>
          </w:p>
        </w:tc>
        <w:tc>
          <w:tcPr>
            <w:tcW w:w="709" w:type="dxa"/>
            <w:vAlign w:val="center"/>
          </w:tcPr>
          <w:p w14:paraId="5E58671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078539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32ADCE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E6A8EF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8FAC24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6FAFBC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59AA63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6FF91C3F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82CA84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044018C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2A02C570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475D0FEF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elaborează politici și strategii religioase argumentate.</w:t>
            </w:r>
          </w:p>
        </w:tc>
        <w:tc>
          <w:tcPr>
            <w:tcW w:w="709" w:type="dxa"/>
            <w:vAlign w:val="center"/>
          </w:tcPr>
          <w:p w14:paraId="5839312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51F32C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8ECE4E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31714A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77FA86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76D372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3E915E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007BEB1C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2BD8FF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35" w:type="dxa"/>
            <w:vAlign w:val="center"/>
          </w:tcPr>
          <w:p w14:paraId="7D4943A8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7EB57C10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136571B8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formulează decizii autonome în contexte instituționale complexe.</w:t>
            </w:r>
          </w:p>
        </w:tc>
        <w:tc>
          <w:tcPr>
            <w:tcW w:w="709" w:type="dxa"/>
            <w:vAlign w:val="center"/>
          </w:tcPr>
          <w:p w14:paraId="35C855B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18D3E5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29CBEC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24EF2B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9C13E7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585C3E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7BA487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58A171D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CF742C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24C98936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62A1B571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70BAA9EB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structura și funcționarea organizațiilor religioase.</w:t>
            </w:r>
          </w:p>
        </w:tc>
        <w:tc>
          <w:tcPr>
            <w:tcW w:w="709" w:type="dxa"/>
            <w:vAlign w:val="center"/>
          </w:tcPr>
          <w:p w14:paraId="44159A4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BCB691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58B30A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7D76C3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E5E334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EE1C2F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76027DC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738E68AF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499713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4D992D96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0876AED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4C1DE4F7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monitorizează și evaluează activitățile instituționale.</w:t>
            </w:r>
          </w:p>
        </w:tc>
        <w:tc>
          <w:tcPr>
            <w:tcW w:w="709" w:type="dxa"/>
            <w:vAlign w:val="center"/>
          </w:tcPr>
          <w:p w14:paraId="31E5AB6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2EE4A5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AA5D77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74812D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30708A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FE322D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7BC72D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01BB414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95305D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35" w:type="dxa"/>
            <w:vAlign w:val="center"/>
          </w:tcPr>
          <w:p w14:paraId="41133A0E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19A71317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39941154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deciziilor administrative și organizaționale.</w:t>
            </w:r>
          </w:p>
        </w:tc>
        <w:tc>
          <w:tcPr>
            <w:tcW w:w="709" w:type="dxa"/>
            <w:vAlign w:val="center"/>
          </w:tcPr>
          <w:p w14:paraId="0069914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CF7B28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589AFE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E2F041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CBDD7D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A0DAD3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49BA0E1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5CFA83D5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7C5029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2C01FA22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62E5C48E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23B260DB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explică mecanismele de cooperare instituțională.</w:t>
            </w:r>
          </w:p>
        </w:tc>
        <w:tc>
          <w:tcPr>
            <w:tcW w:w="709" w:type="dxa"/>
            <w:vAlign w:val="center"/>
          </w:tcPr>
          <w:p w14:paraId="0D3A648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42EBCD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00FA0B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2950B5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AE1867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8F045F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4B9F50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2A76520F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1A05E3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504C3E86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180777E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718F3E2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coordonează comunicarea și colaborarea între structuri organizaționale.</w:t>
            </w:r>
          </w:p>
        </w:tc>
        <w:tc>
          <w:tcPr>
            <w:tcW w:w="709" w:type="dxa"/>
            <w:vAlign w:val="center"/>
          </w:tcPr>
          <w:p w14:paraId="1F50D76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B63837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B78DA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3C116D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196A05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A91AF6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201CF3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6A6B0BD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836D95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35" w:type="dxa"/>
            <w:vAlign w:val="center"/>
          </w:tcPr>
          <w:p w14:paraId="0B3C10C2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1A5BA08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4829D114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gestionează autonom relațiile interinstituționale.</w:t>
            </w:r>
          </w:p>
        </w:tc>
        <w:tc>
          <w:tcPr>
            <w:tcW w:w="709" w:type="dxa"/>
            <w:vAlign w:val="center"/>
          </w:tcPr>
          <w:p w14:paraId="0746C00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041F5F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D8585E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66FD1B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ACCC2D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C5C049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6128845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6EECA213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7B26DC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032A655B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0C7F036B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7FB2CB8E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principiile filantropiei creștine.</w:t>
            </w:r>
          </w:p>
        </w:tc>
        <w:tc>
          <w:tcPr>
            <w:tcW w:w="709" w:type="dxa"/>
            <w:vAlign w:val="center"/>
          </w:tcPr>
          <w:p w14:paraId="0937F37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2834A7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1CD4A5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BAAD16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32FA99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68AE68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9BB3BA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2BEF717A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712B16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732BC77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718F989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2CDD9E9D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planifică și coordonează activități caritative.</w:t>
            </w:r>
          </w:p>
        </w:tc>
        <w:tc>
          <w:tcPr>
            <w:tcW w:w="709" w:type="dxa"/>
            <w:vAlign w:val="center"/>
          </w:tcPr>
          <w:p w14:paraId="4D1ACB1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7ED49C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5353CA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663A95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863E83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BD1352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3F07CC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6D8A8DCB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BE11BF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35" w:type="dxa"/>
            <w:vAlign w:val="center"/>
          </w:tcPr>
          <w:p w14:paraId="25FB2AAD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2FA0F50F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4CE5FB7E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gestionării resurselor sociale.</w:t>
            </w:r>
          </w:p>
        </w:tc>
        <w:tc>
          <w:tcPr>
            <w:tcW w:w="709" w:type="dxa"/>
            <w:vAlign w:val="center"/>
          </w:tcPr>
          <w:p w14:paraId="2DEDEFB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C11D1E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2AECBB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6C9C67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5CF38F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9C939F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27C28C3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64024501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776EA73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6B110C2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080BBF5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45B7FC44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rolul instituției religioase în societate.</w:t>
            </w:r>
          </w:p>
        </w:tc>
        <w:tc>
          <w:tcPr>
            <w:tcW w:w="709" w:type="dxa"/>
            <w:vAlign w:val="center"/>
          </w:tcPr>
          <w:p w14:paraId="3E55951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446869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0A7831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55CD09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4BBE6E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796444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AC5094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0336939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61E317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0F5DB1D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187BB99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5D8B3902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comunică și reprezintă instituția în contexte publice.</w:t>
            </w:r>
          </w:p>
        </w:tc>
        <w:tc>
          <w:tcPr>
            <w:tcW w:w="709" w:type="dxa"/>
            <w:vAlign w:val="center"/>
          </w:tcPr>
          <w:p w14:paraId="4116DE3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556B6D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AB078E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F1AC48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0F258F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C4CDBF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B9F8ED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68973E4F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FC99D8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35" w:type="dxa"/>
            <w:vAlign w:val="center"/>
          </w:tcPr>
          <w:p w14:paraId="54AD971E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228B3E87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52EA98B5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reprezentării instituționale.</w:t>
            </w:r>
          </w:p>
        </w:tc>
        <w:tc>
          <w:tcPr>
            <w:tcW w:w="709" w:type="dxa"/>
            <w:vAlign w:val="center"/>
          </w:tcPr>
          <w:p w14:paraId="0CF1458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F05037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E63BC2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335498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E51BBF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0A403E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F36E90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1CCAA884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D3E56F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35" w:type="dxa"/>
            <w:vAlign w:val="center"/>
          </w:tcPr>
          <w:p w14:paraId="2B9A55D6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5ADBB700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3A08670C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dinamica socială și comunitară.</w:t>
            </w:r>
          </w:p>
        </w:tc>
        <w:tc>
          <w:tcPr>
            <w:tcW w:w="709" w:type="dxa"/>
            <w:vAlign w:val="center"/>
          </w:tcPr>
          <w:p w14:paraId="6F660E5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941681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D43FD1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45081E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F93E65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7F766C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92EA05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5ED53C4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5AF812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35" w:type="dxa"/>
            <w:vAlign w:val="center"/>
          </w:tcPr>
          <w:p w14:paraId="58FBA883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497C8B8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4A0156A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dezvoltă relații durabile cu comunitățile locale.</w:t>
            </w:r>
          </w:p>
        </w:tc>
        <w:tc>
          <w:tcPr>
            <w:tcW w:w="709" w:type="dxa"/>
            <w:vAlign w:val="center"/>
          </w:tcPr>
          <w:p w14:paraId="3066A06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C2592A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877B95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40EA3D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0AF2E9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B9C24E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03FE8D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7C7C04A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57743E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35" w:type="dxa"/>
            <w:vAlign w:val="center"/>
          </w:tcPr>
          <w:p w14:paraId="3B746D93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7C9C81E1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1B2FA102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acționează autonom în reprezentarea instituției în comunitate.</w:t>
            </w:r>
          </w:p>
        </w:tc>
        <w:tc>
          <w:tcPr>
            <w:tcW w:w="709" w:type="dxa"/>
            <w:vAlign w:val="center"/>
          </w:tcPr>
          <w:p w14:paraId="0D407E6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E3E037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C18DCF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0E150E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EEAC7E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004A68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D75D51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361B604C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CCC6BB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35" w:type="dxa"/>
            <w:vAlign w:val="center"/>
          </w:tcPr>
          <w:p w14:paraId="094C2F1C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4AB7F56D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0E4F2F8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metodele cercetării științifice.</w:t>
            </w:r>
          </w:p>
        </w:tc>
        <w:tc>
          <w:tcPr>
            <w:tcW w:w="709" w:type="dxa"/>
            <w:vAlign w:val="center"/>
          </w:tcPr>
          <w:p w14:paraId="0EDF8BE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1074E2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04CEB5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1EDD1B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B92E9D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E20CFB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BCD82B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14C2B597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34A0C9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35" w:type="dxa"/>
            <w:vAlign w:val="center"/>
          </w:tcPr>
          <w:p w14:paraId="5AD1D38C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3EAD81C5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2158293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redactează lucrări academice riguroase.</w:t>
            </w:r>
          </w:p>
        </w:tc>
        <w:tc>
          <w:tcPr>
            <w:tcW w:w="709" w:type="dxa"/>
            <w:vAlign w:val="center"/>
          </w:tcPr>
          <w:p w14:paraId="4E32548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BE2DE8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97F75B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9D4192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8D5593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BCD46D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D244DA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04159818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CBD19C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2835" w:type="dxa"/>
            <w:vAlign w:val="center"/>
          </w:tcPr>
          <w:p w14:paraId="4D91C7EC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6CAF7529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222E8A3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gestionează autonom activitatea de cercetare.</w:t>
            </w:r>
          </w:p>
        </w:tc>
        <w:tc>
          <w:tcPr>
            <w:tcW w:w="709" w:type="dxa"/>
            <w:vAlign w:val="center"/>
          </w:tcPr>
          <w:p w14:paraId="6E798EE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86D6C0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8D6E0B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67712C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118881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52A3A8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014ABF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10D3BA82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B788C2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6AA4F620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55831A8A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219E1612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tipuri de surse și metode de validare a informației.</w:t>
            </w:r>
          </w:p>
        </w:tc>
        <w:tc>
          <w:tcPr>
            <w:tcW w:w="709" w:type="dxa"/>
            <w:vAlign w:val="center"/>
          </w:tcPr>
          <w:p w14:paraId="48C186A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356C36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292218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B1C0D5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E393E9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522FB4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A0F87A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1549C56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5A6C07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0932EB7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017F8089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1372AE83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evaluează critic informațiile și sursele acestora.</w:t>
            </w:r>
          </w:p>
        </w:tc>
        <w:tc>
          <w:tcPr>
            <w:tcW w:w="709" w:type="dxa"/>
            <w:vAlign w:val="center"/>
          </w:tcPr>
          <w:p w14:paraId="319D878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365CE6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3AD158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21EFF9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A413B7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3935A1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6F3E29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32F0D7BB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A27D45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35" w:type="dxa"/>
            <w:vAlign w:val="center"/>
          </w:tcPr>
          <w:p w14:paraId="750AF7F5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40D75BBA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20E6D3CD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formulează judecăți autonome bazate pe analiză critică.</w:t>
            </w:r>
          </w:p>
        </w:tc>
        <w:tc>
          <w:tcPr>
            <w:tcW w:w="709" w:type="dxa"/>
            <w:vAlign w:val="center"/>
          </w:tcPr>
          <w:p w14:paraId="5258222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A234BB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71BCC7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0800B8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B4653F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41101F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B85B15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0B8F2E05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C90F03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3F5C01D6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47BF4DC0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1116A4E1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opțiuni și contexte decizionale.</w:t>
            </w:r>
          </w:p>
        </w:tc>
        <w:tc>
          <w:tcPr>
            <w:tcW w:w="709" w:type="dxa"/>
            <w:vAlign w:val="center"/>
          </w:tcPr>
          <w:p w14:paraId="2CC0155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FFEAC8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82C8FC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0959B7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67AF97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6C0B87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A71D1E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3E19018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EE51CC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068DE985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0D44440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0EF25035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selectează soluții adecvate în situații complexe.</w:t>
            </w:r>
          </w:p>
        </w:tc>
        <w:tc>
          <w:tcPr>
            <w:tcW w:w="709" w:type="dxa"/>
            <w:vAlign w:val="center"/>
          </w:tcPr>
          <w:p w14:paraId="00FBB34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31A9E1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F2EA6C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BC0F2D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431E89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9B3EC3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67B2A7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6C29F9F5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605D74C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35" w:type="dxa"/>
            <w:vAlign w:val="center"/>
          </w:tcPr>
          <w:p w14:paraId="7C551DF3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686AED8F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69287192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deciziilor adoptate.</w:t>
            </w:r>
          </w:p>
        </w:tc>
        <w:tc>
          <w:tcPr>
            <w:tcW w:w="709" w:type="dxa"/>
            <w:vAlign w:val="center"/>
          </w:tcPr>
          <w:p w14:paraId="4F99DA1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C5054F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0D91CF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4390C4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B98730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282BEB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CDB827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10B08BA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167123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0A324BCE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4692DB6D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0AF8CA47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procesele de organizare și gestionare a resurselor.</w:t>
            </w:r>
          </w:p>
        </w:tc>
        <w:tc>
          <w:tcPr>
            <w:tcW w:w="709" w:type="dxa"/>
            <w:vAlign w:val="center"/>
          </w:tcPr>
          <w:p w14:paraId="0574CBE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CC01D8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139F3D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74BC49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0C18DA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C640D5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561B6D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3834B461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FEA8A4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43C8260E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7068B383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7BBB8CEA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organizează eficient informații și resurse.</w:t>
            </w:r>
          </w:p>
        </w:tc>
        <w:tc>
          <w:tcPr>
            <w:tcW w:w="709" w:type="dxa"/>
            <w:vAlign w:val="center"/>
          </w:tcPr>
          <w:p w14:paraId="6519F59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FEFF3E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36BDDE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C2C8E4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45A3B5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4A254E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29F66B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4E207C26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8F8B9A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35" w:type="dxa"/>
            <w:vAlign w:val="center"/>
          </w:tcPr>
          <w:p w14:paraId="58F7AA17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30450D72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6421A721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acționează autonom în gestionarea activităților.</w:t>
            </w:r>
          </w:p>
        </w:tc>
        <w:tc>
          <w:tcPr>
            <w:tcW w:w="709" w:type="dxa"/>
            <w:vAlign w:val="center"/>
          </w:tcPr>
          <w:p w14:paraId="7A15793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4D8708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E6299F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7B9F3F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3D15D5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1F7A4A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247596A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237A2" w:rsidRPr="008808AE" w14:paraId="38658D2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F47999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08DC2341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00412F9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5FCB3F18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principiile comunicării publice.</w:t>
            </w:r>
          </w:p>
        </w:tc>
        <w:tc>
          <w:tcPr>
            <w:tcW w:w="709" w:type="dxa"/>
            <w:vAlign w:val="center"/>
          </w:tcPr>
          <w:p w14:paraId="13405F0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7895EB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C03528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68283F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80CD8D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FE8A37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AD354B6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0AAE1ED2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AE5E6F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50DB6A7A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0C9099BF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2266FC8B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comunică structurat și adaptat publicului țintă.</w:t>
            </w:r>
          </w:p>
        </w:tc>
        <w:tc>
          <w:tcPr>
            <w:tcW w:w="709" w:type="dxa"/>
            <w:vAlign w:val="center"/>
          </w:tcPr>
          <w:p w14:paraId="63F3374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49BEC38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CC1E2E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529B6F7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C5D0AD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876475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C9B3E3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769548D1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4E10E2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35" w:type="dxa"/>
            <w:vAlign w:val="center"/>
          </w:tcPr>
          <w:p w14:paraId="58E96415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0CB15904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0AB0AAB3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mesajului transmis.</w:t>
            </w:r>
          </w:p>
        </w:tc>
        <w:tc>
          <w:tcPr>
            <w:tcW w:w="709" w:type="dxa"/>
            <w:vAlign w:val="center"/>
          </w:tcPr>
          <w:p w14:paraId="36914A01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ED0CBF2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B2CFCF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7F1B23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E501A4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20C747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2DC402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2FDCFC10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8176C6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15A70D54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44B71BCB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521" w:type="dxa"/>
            <w:vAlign w:val="center"/>
          </w:tcPr>
          <w:p w14:paraId="3FB21124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factorii de stres în activitatea profesională.</w:t>
            </w:r>
          </w:p>
        </w:tc>
        <w:tc>
          <w:tcPr>
            <w:tcW w:w="709" w:type="dxa"/>
            <w:vAlign w:val="center"/>
          </w:tcPr>
          <w:p w14:paraId="2D48561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B1C6DA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CA8693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3D8C430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DEB262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12463C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5C15153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34D0B474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BBEB40C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6E0E2013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2EF17270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521" w:type="dxa"/>
            <w:vAlign w:val="center"/>
          </w:tcPr>
          <w:p w14:paraId="7FBFFE23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aplică strategii de gestionare a stresului.</w:t>
            </w:r>
          </w:p>
        </w:tc>
        <w:tc>
          <w:tcPr>
            <w:tcW w:w="709" w:type="dxa"/>
            <w:vAlign w:val="center"/>
          </w:tcPr>
          <w:p w14:paraId="0385818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3C7A303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CC58B0D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17426D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003245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396828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4019B20F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237A2" w:rsidRPr="008808AE" w14:paraId="43583BC2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5A7992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35" w:type="dxa"/>
            <w:vAlign w:val="center"/>
          </w:tcPr>
          <w:p w14:paraId="49AB9DA0" w14:textId="77777777" w:rsidR="008237A2" w:rsidRPr="00135691" w:rsidRDefault="008237A2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57CAD3E6" w14:textId="77777777" w:rsidR="008237A2" w:rsidRPr="00135691" w:rsidRDefault="008237A2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135691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521" w:type="dxa"/>
            <w:vAlign w:val="center"/>
          </w:tcPr>
          <w:p w14:paraId="1B2FF10E" w14:textId="77777777" w:rsidR="008237A2" w:rsidRPr="008808AE" w:rsidRDefault="008237A2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manifestă reziliență și autonomie în situații dificile.</w:t>
            </w:r>
          </w:p>
        </w:tc>
        <w:tc>
          <w:tcPr>
            <w:tcW w:w="709" w:type="dxa"/>
            <w:vAlign w:val="center"/>
          </w:tcPr>
          <w:p w14:paraId="193F590A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E479BE4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C3449B5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CFC49F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5AF79AE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7DBCAF9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606863B" w14:textId="77777777" w:rsidR="008237A2" w:rsidRPr="008808AE" w:rsidRDefault="008237A2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8808AE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3E274F1C" w14:textId="77777777" w:rsidR="008808AE" w:rsidRPr="008808AE" w:rsidRDefault="008808AE" w:rsidP="008808AE">
      <w:pPr>
        <w:spacing w:before="60" w:after="0" w:line="240" w:lineRule="auto"/>
        <w:ind w:left="-993" w:right="-1046"/>
        <w:rPr>
          <w:sz w:val="24"/>
          <w:szCs w:val="24"/>
          <w:lang w:val="ro-RO"/>
        </w:rPr>
      </w:pPr>
      <w:r w:rsidRPr="008808AE">
        <w:rPr>
          <w:sz w:val="24"/>
          <w:szCs w:val="24"/>
          <w:lang w:val="ro-RO"/>
        </w:rPr>
        <w:t>MSP3001 – Pregătirea preotului pentru slujirea Sfintei Liturghii, a Sfintelor Taine și a ierurgiilor I; MSP3002 – Metode filocalice de îmbunătățire a vieții spirituale a preotului și a familiei sale; MSP3003 – Duhovnici contemporani - repere pentru preotul duhovnic I; MSP3004 – Misiune și pastorație în cadrul instituțiilor medicale; MSP3005 – Disciplina canonică a Bisericii și importanța ei în slujirea pastorală; MSP3006 – Pregătirea teologică și culturală a preotului și importanța ei pentru slujirea pastorală; MSP3007 – Valoarea Sfintei Taine a Spovedaniei în pregătirea și slujirea preoțească.</w:t>
      </w:r>
    </w:p>
    <w:p w14:paraId="4C48706F" w14:textId="77777777" w:rsidR="008237A2" w:rsidRDefault="008237A2" w:rsidP="00381568">
      <w:pPr>
        <w:jc w:val="both"/>
        <w:rPr>
          <w:smallCaps/>
          <w:lang w:val="ro-RO"/>
        </w:rPr>
      </w:pPr>
    </w:p>
    <w:p w14:paraId="4D0CE31B" w14:textId="33D80832" w:rsidR="008808AE" w:rsidRDefault="008808AE">
      <w:pPr>
        <w:spacing w:after="160" w:line="259" w:lineRule="auto"/>
        <w:rPr>
          <w:smallCaps/>
          <w:lang w:val="ro-RO"/>
        </w:rPr>
      </w:pPr>
      <w:r>
        <w:rPr>
          <w:smallCaps/>
          <w:lang w:val="ro-RO"/>
        </w:rPr>
        <w:br w:type="page"/>
      </w:r>
    </w:p>
    <w:p w14:paraId="01BF41BC" w14:textId="2658DACE" w:rsidR="008237A2" w:rsidRPr="000478D9" w:rsidRDefault="008808AE" w:rsidP="00381568">
      <w:pPr>
        <w:jc w:val="both"/>
        <w:rPr>
          <w:b/>
          <w:bCs/>
          <w:smallCaps/>
          <w:sz w:val="24"/>
          <w:szCs w:val="24"/>
          <w:lang w:val="ro-RO"/>
        </w:rPr>
      </w:pPr>
      <w:r w:rsidRPr="000478D9">
        <w:rPr>
          <w:b/>
          <w:bCs/>
          <w:smallCaps/>
          <w:sz w:val="24"/>
          <w:szCs w:val="24"/>
          <w:lang w:val="ro-RO"/>
        </w:rPr>
        <w:lastRenderedPageBreak/>
        <w:t>Semestrul al IV-lea</w:t>
      </w:r>
    </w:p>
    <w:tbl>
      <w:tblPr>
        <w:tblW w:w="16063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134"/>
        <w:gridCol w:w="5670"/>
        <w:gridCol w:w="709"/>
        <w:gridCol w:w="708"/>
        <w:gridCol w:w="709"/>
        <w:gridCol w:w="709"/>
        <w:gridCol w:w="709"/>
        <w:gridCol w:w="708"/>
        <w:gridCol w:w="759"/>
      </w:tblGrid>
      <w:tr w:rsidR="008808AE" w:rsidRPr="008808AE" w14:paraId="3D602209" w14:textId="77777777" w:rsidTr="008808AE">
        <w:trPr>
          <w:cantSplit/>
          <w:tblHeader/>
          <w:jc w:val="center"/>
        </w:trPr>
        <w:tc>
          <w:tcPr>
            <w:tcW w:w="562" w:type="dxa"/>
            <w:shd w:val="clear" w:color="auto" w:fill="BDD6EE" w:themeFill="accent5" w:themeFillTint="66"/>
            <w:vAlign w:val="center"/>
          </w:tcPr>
          <w:p w14:paraId="060E87E0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3686" w:type="dxa"/>
            <w:shd w:val="clear" w:color="auto" w:fill="BDD6EE" w:themeFill="accent5" w:themeFillTint="66"/>
            <w:vAlign w:val="center"/>
          </w:tcPr>
          <w:p w14:paraId="767F410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478D9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14:paraId="0AEE097A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478D9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5670" w:type="dxa"/>
            <w:shd w:val="clear" w:color="auto" w:fill="BDD6EE" w:themeFill="accent5" w:themeFillTint="66"/>
            <w:vAlign w:val="center"/>
          </w:tcPr>
          <w:p w14:paraId="62DC679F" w14:textId="77777777" w:rsidR="008808AE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Descriere C-A-RA</w:t>
            </w:r>
            <w:r>
              <w:rPr>
                <w:rFonts w:cs="Times New Roman"/>
                <w:b/>
                <w:szCs w:val="20"/>
                <w:lang w:val="ro-RO"/>
              </w:rPr>
              <w:t xml:space="preserve"> </w:t>
            </w:r>
          </w:p>
          <w:p w14:paraId="68EE4AAF" w14:textId="1DCD2A4C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18B412B7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MSP4001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4F3EA29D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MSP4002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30F13A5A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MSP4003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315855F4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MSP4004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24E64184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MSP4005</w:t>
            </w:r>
          </w:p>
        </w:tc>
        <w:tc>
          <w:tcPr>
            <w:tcW w:w="708" w:type="dxa"/>
            <w:shd w:val="clear" w:color="auto" w:fill="BDD6EE" w:themeFill="accent5" w:themeFillTint="66"/>
            <w:vAlign w:val="center"/>
          </w:tcPr>
          <w:p w14:paraId="306C308F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MSP4006</w:t>
            </w:r>
          </w:p>
        </w:tc>
        <w:tc>
          <w:tcPr>
            <w:tcW w:w="759" w:type="dxa"/>
            <w:shd w:val="clear" w:color="auto" w:fill="BDD6EE" w:themeFill="accent5" w:themeFillTint="66"/>
            <w:vAlign w:val="center"/>
          </w:tcPr>
          <w:p w14:paraId="12C3B3B5" w14:textId="77777777" w:rsidR="008808AE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MSP</w:t>
            </w:r>
          </w:p>
          <w:p w14:paraId="418F9BFD" w14:textId="516109D9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b/>
                <w:szCs w:val="20"/>
                <w:lang w:val="ro-RO"/>
              </w:rPr>
              <w:t>4007</w:t>
            </w:r>
          </w:p>
        </w:tc>
      </w:tr>
      <w:tr w:rsidR="008808AE" w:rsidRPr="008808AE" w14:paraId="1BD7D49C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C06870A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686" w:type="dxa"/>
            <w:vAlign w:val="center"/>
          </w:tcPr>
          <w:p w14:paraId="11776753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2CC382B7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637A7CB9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cadrul teologic, social și normativ al problematicilor religioase.</w:t>
            </w:r>
          </w:p>
        </w:tc>
        <w:tc>
          <w:tcPr>
            <w:tcW w:w="709" w:type="dxa"/>
            <w:vAlign w:val="center"/>
          </w:tcPr>
          <w:p w14:paraId="6D0FA1A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BB9FC8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918C38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6128DC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0D6D74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D0E790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F466D3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4AD147DA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204160D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686" w:type="dxa"/>
            <w:vAlign w:val="center"/>
          </w:tcPr>
          <w:p w14:paraId="31CEBF19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6385FBC5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26189EAB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elaborează politici și strategii religioase argumentate.</w:t>
            </w:r>
          </w:p>
        </w:tc>
        <w:tc>
          <w:tcPr>
            <w:tcW w:w="709" w:type="dxa"/>
            <w:vAlign w:val="center"/>
          </w:tcPr>
          <w:p w14:paraId="198BC16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186E6C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F513FA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B02F8A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C0AE1F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88C51F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A32682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58C2E3C6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9BE40D3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3686" w:type="dxa"/>
            <w:vAlign w:val="center"/>
          </w:tcPr>
          <w:p w14:paraId="72C9B531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Elaborează politici cu privire la chestiuni religioase</w:t>
            </w:r>
          </w:p>
        </w:tc>
        <w:tc>
          <w:tcPr>
            <w:tcW w:w="1134" w:type="dxa"/>
            <w:vAlign w:val="center"/>
          </w:tcPr>
          <w:p w14:paraId="3F39112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0B533AC5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formulează decizii autonome în contexte instituționale complexe.</w:t>
            </w:r>
          </w:p>
        </w:tc>
        <w:tc>
          <w:tcPr>
            <w:tcW w:w="709" w:type="dxa"/>
            <w:vAlign w:val="center"/>
          </w:tcPr>
          <w:p w14:paraId="13023CE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7E66F1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E416A2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E93147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B85FEF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E921D0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6702ED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7B22F31A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7A8F6B3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686" w:type="dxa"/>
            <w:vAlign w:val="center"/>
          </w:tcPr>
          <w:p w14:paraId="380D0DB7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67D3F367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492DB306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structura și funcționarea organizațiilor religioase.</w:t>
            </w:r>
          </w:p>
        </w:tc>
        <w:tc>
          <w:tcPr>
            <w:tcW w:w="709" w:type="dxa"/>
            <w:vAlign w:val="center"/>
          </w:tcPr>
          <w:p w14:paraId="7939C9A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8F977F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57BFB0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05ADDA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8F6A89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9AE568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03BA48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3F7E1EF7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6D53186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686" w:type="dxa"/>
            <w:vAlign w:val="center"/>
          </w:tcPr>
          <w:p w14:paraId="3BD98592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22E60C1B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6E6B2805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monitorizează și evaluează activitățile instituționale.</w:t>
            </w:r>
          </w:p>
        </w:tc>
        <w:tc>
          <w:tcPr>
            <w:tcW w:w="709" w:type="dxa"/>
            <w:vAlign w:val="center"/>
          </w:tcPr>
          <w:p w14:paraId="1FEB3B3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E4B2F9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56E0E7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A2EF90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71441A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F289CA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40DC65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7C4F1ABA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6476C823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3686" w:type="dxa"/>
            <w:vAlign w:val="center"/>
          </w:tcPr>
          <w:p w14:paraId="3BE8E1D3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Supraveghează organizații religioase</w:t>
            </w:r>
          </w:p>
        </w:tc>
        <w:tc>
          <w:tcPr>
            <w:tcW w:w="1134" w:type="dxa"/>
            <w:vAlign w:val="center"/>
          </w:tcPr>
          <w:p w14:paraId="702C1FD6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67CE39D1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deciziilor administrative și organizaționale.</w:t>
            </w:r>
          </w:p>
        </w:tc>
        <w:tc>
          <w:tcPr>
            <w:tcW w:w="709" w:type="dxa"/>
            <w:vAlign w:val="center"/>
          </w:tcPr>
          <w:p w14:paraId="6D8D087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68B0C5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F64F4D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F10CAE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2448C4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AC67ED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BFE0D4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4BF43ABC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1C1408B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686" w:type="dxa"/>
            <w:vAlign w:val="center"/>
          </w:tcPr>
          <w:p w14:paraId="6DD5C86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3D76AC5B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0CBEF6CE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explică mecanismele de cooperare instituțională.</w:t>
            </w:r>
          </w:p>
        </w:tc>
        <w:tc>
          <w:tcPr>
            <w:tcW w:w="709" w:type="dxa"/>
            <w:vAlign w:val="center"/>
          </w:tcPr>
          <w:p w14:paraId="150EE4D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76E328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995026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48A7E2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015F88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5ED326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7B2A86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0B61610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737E0FAB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686" w:type="dxa"/>
            <w:vAlign w:val="center"/>
          </w:tcPr>
          <w:p w14:paraId="462BF700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1FAF99C9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2EAB853E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coordonează comunicarea și colaborarea între structuri organizaționale.</w:t>
            </w:r>
          </w:p>
        </w:tc>
        <w:tc>
          <w:tcPr>
            <w:tcW w:w="709" w:type="dxa"/>
            <w:vAlign w:val="center"/>
          </w:tcPr>
          <w:p w14:paraId="0523717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BC4C92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766D99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FB5E3E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FF3CB6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6D050F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0BF064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2ACD048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1D45E6D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3686" w:type="dxa"/>
            <w:vAlign w:val="center"/>
          </w:tcPr>
          <w:p w14:paraId="3B37525E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Asigură cooperarea între departamente</w:t>
            </w:r>
          </w:p>
        </w:tc>
        <w:tc>
          <w:tcPr>
            <w:tcW w:w="1134" w:type="dxa"/>
            <w:vAlign w:val="center"/>
          </w:tcPr>
          <w:p w14:paraId="545FA0A9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73A35C4B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gestionează autonom relațiile interinstituționale.</w:t>
            </w:r>
          </w:p>
        </w:tc>
        <w:tc>
          <w:tcPr>
            <w:tcW w:w="709" w:type="dxa"/>
            <w:vAlign w:val="center"/>
          </w:tcPr>
          <w:p w14:paraId="5D188E7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121EA11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C16766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4C903B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EA15DF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F9E098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CE00FD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465F85B1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6344D59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686" w:type="dxa"/>
            <w:vAlign w:val="center"/>
          </w:tcPr>
          <w:p w14:paraId="6F8804AE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50286DA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3A02EBBE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principiile filantropiei creștine.</w:t>
            </w:r>
          </w:p>
        </w:tc>
        <w:tc>
          <w:tcPr>
            <w:tcW w:w="709" w:type="dxa"/>
            <w:vAlign w:val="center"/>
          </w:tcPr>
          <w:p w14:paraId="1D1AB69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4DB54D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D516B8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79619B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4646F5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3C1161B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1DE409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4868744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998A5AD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686" w:type="dxa"/>
            <w:vAlign w:val="center"/>
          </w:tcPr>
          <w:p w14:paraId="5018CE8A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62B8652A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570DDEB6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planifică și coordonează activități caritative.</w:t>
            </w:r>
          </w:p>
        </w:tc>
        <w:tc>
          <w:tcPr>
            <w:tcW w:w="709" w:type="dxa"/>
            <w:vAlign w:val="center"/>
          </w:tcPr>
          <w:p w14:paraId="4A25DFE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2A0AACE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698F96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5A4E78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253948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B76523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53BF66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0EE9EE44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6A42B896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3686" w:type="dxa"/>
            <w:vAlign w:val="center"/>
          </w:tcPr>
          <w:p w14:paraId="1CB0540C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Coordonează activități de caritate</w:t>
            </w:r>
          </w:p>
        </w:tc>
        <w:tc>
          <w:tcPr>
            <w:tcW w:w="1134" w:type="dxa"/>
            <w:vAlign w:val="center"/>
          </w:tcPr>
          <w:p w14:paraId="33950602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771456A9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gestionării resurselor sociale.</w:t>
            </w:r>
          </w:p>
        </w:tc>
        <w:tc>
          <w:tcPr>
            <w:tcW w:w="709" w:type="dxa"/>
            <w:vAlign w:val="center"/>
          </w:tcPr>
          <w:p w14:paraId="624D8CB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41C94C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785AFD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EB8123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69EAD0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060CD7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CB74BF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37A80A8A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F666EA2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686" w:type="dxa"/>
            <w:vAlign w:val="center"/>
          </w:tcPr>
          <w:p w14:paraId="57AF2513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752E3D24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09EC75DC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rolul instituției religioase în societate.</w:t>
            </w:r>
          </w:p>
        </w:tc>
        <w:tc>
          <w:tcPr>
            <w:tcW w:w="709" w:type="dxa"/>
            <w:vAlign w:val="center"/>
          </w:tcPr>
          <w:p w14:paraId="4F721C1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7AB72E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7648AC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72D7D6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730318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EE8FDD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B5E9C8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1E4D3BD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4A910A5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686" w:type="dxa"/>
            <w:vAlign w:val="center"/>
          </w:tcPr>
          <w:p w14:paraId="24F072D8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37728756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3FBEB0EE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comunică și reprezintă instituția în contexte publice.</w:t>
            </w:r>
          </w:p>
        </w:tc>
        <w:tc>
          <w:tcPr>
            <w:tcW w:w="709" w:type="dxa"/>
            <w:vAlign w:val="center"/>
          </w:tcPr>
          <w:p w14:paraId="1196674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204562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B69BD5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29225D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BC1DA5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6E2B2A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41EC38D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50688FD2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3FE6A20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3686" w:type="dxa"/>
            <w:vAlign w:val="center"/>
          </w:tcPr>
          <w:p w14:paraId="223A0320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1134" w:type="dxa"/>
            <w:vAlign w:val="center"/>
          </w:tcPr>
          <w:p w14:paraId="2696B0A1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7E02C755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reprezentării instituționale.</w:t>
            </w:r>
          </w:p>
        </w:tc>
        <w:tc>
          <w:tcPr>
            <w:tcW w:w="709" w:type="dxa"/>
            <w:vAlign w:val="center"/>
          </w:tcPr>
          <w:p w14:paraId="4BA6069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B5761F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256006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85AF1D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FCD7A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5EA79B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0F4B221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549EA448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6624A99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686" w:type="dxa"/>
            <w:vAlign w:val="center"/>
          </w:tcPr>
          <w:p w14:paraId="13D4AB39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60B962CD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43103C0C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dinamica socială și comunitară.</w:t>
            </w:r>
          </w:p>
        </w:tc>
        <w:tc>
          <w:tcPr>
            <w:tcW w:w="709" w:type="dxa"/>
            <w:vAlign w:val="center"/>
          </w:tcPr>
          <w:p w14:paraId="60DC6F9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3B144B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2A663B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44D578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6229D6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8FDFC7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2CC59D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2E22B7B1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65113393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686" w:type="dxa"/>
            <w:vAlign w:val="center"/>
          </w:tcPr>
          <w:p w14:paraId="5FF46AF0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3EB75F8A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1BD90F9F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dezvoltă relații durabile cu comunitățile locale.</w:t>
            </w:r>
          </w:p>
        </w:tc>
        <w:tc>
          <w:tcPr>
            <w:tcW w:w="709" w:type="dxa"/>
            <w:vAlign w:val="center"/>
          </w:tcPr>
          <w:p w14:paraId="7138FC1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22CA49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5B3671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E877BB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EA297C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EA5042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0B9D571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6D257FF4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4EDCCD5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3686" w:type="dxa"/>
            <w:vAlign w:val="center"/>
          </w:tcPr>
          <w:p w14:paraId="31D7BE74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1134" w:type="dxa"/>
            <w:vAlign w:val="center"/>
          </w:tcPr>
          <w:p w14:paraId="3CB22F06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1AC2CC94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acționează autonom în reprezentarea instituției în comunitate.</w:t>
            </w:r>
          </w:p>
        </w:tc>
        <w:tc>
          <w:tcPr>
            <w:tcW w:w="709" w:type="dxa"/>
            <w:vAlign w:val="center"/>
          </w:tcPr>
          <w:p w14:paraId="3E2F039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CAA5A3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E53514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D613F0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6BC82A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8EE267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345F06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0266744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2AAA53B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3686" w:type="dxa"/>
            <w:vAlign w:val="center"/>
          </w:tcPr>
          <w:p w14:paraId="7791B05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2B2790CA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27EA676E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metodele cercetării științifice.</w:t>
            </w:r>
          </w:p>
        </w:tc>
        <w:tc>
          <w:tcPr>
            <w:tcW w:w="709" w:type="dxa"/>
            <w:vAlign w:val="center"/>
          </w:tcPr>
          <w:p w14:paraId="668EBCD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CEEF10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5A05AA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C18CD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3459A8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04524C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79FA41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4A0A96C7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F886A11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3686" w:type="dxa"/>
            <w:vAlign w:val="center"/>
          </w:tcPr>
          <w:p w14:paraId="1F59DB95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55499F98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047C7A77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redactează lucrări academice riguroase.</w:t>
            </w:r>
          </w:p>
        </w:tc>
        <w:tc>
          <w:tcPr>
            <w:tcW w:w="709" w:type="dxa"/>
            <w:vAlign w:val="center"/>
          </w:tcPr>
          <w:p w14:paraId="3672DE7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FCCDCF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145948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055F935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EA49FC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C92D5C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38204BD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1BA773A4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3472D0F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3686" w:type="dxa"/>
            <w:vAlign w:val="center"/>
          </w:tcPr>
          <w:p w14:paraId="2C9846F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Redactează lucrări științifice, academice și documentație tehnică</w:t>
            </w:r>
          </w:p>
        </w:tc>
        <w:tc>
          <w:tcPr>
            <w:tcW w:w="1134" w:type="dxa"/>
            <w:vAlign w:val="center"/>
          </w:tcPr>
          <w:p w14:paraId="68E7DD4E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2221D62D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gestionează autonom activitatea de cercetare.</w:t>
            </w:r>
          </w:p>
        </w:tc>
        <w:tc>
          <w:tcPr>
            <w:tcW w:w="709" w:type="dxa"/>
            <w:vAlign w:val="center"/>
          </w:tcPr>
          <w:p w14:paraId="072231D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45DF1FD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BD50B9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72A783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351F5E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A543DD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59" w:type="dxa"/>
            <w:vAlign w:val="center"/>
          </w:tcPr>
          <w:p w14:paraId="1CD4680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3D4C4A2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20C1CAB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lastRenderedPageBreak/>
              <w:t>8</w:t>
            </w:r>
          </w:p>
        </w:tc>
        <w:tc>
          <w:tcPr>
            <w:tcW w:w="3686" w:type="dxa"/>
            <w:vAlign w:val="center"/>
          </w:tcPr>
          <w:p w14:paraId="25B4878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19C0948D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0C0FA06B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tipuri de surse și metode de validare a informației.</w:t>
            </w:r>
          </w:p>
        </w:tc>
        <w:tc>
          <w:tcPr>
            <w:tcW w:w="709" w:type="dxa"/>
            <w:vAlign w:val="center"/>
          </w:tcPr>
          <w:p w14:paraId="4E89EF6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1CB1332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50453F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216A4D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9BEB21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3C2B1A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F25842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01310AD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32C6710C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3686" w:type="dxa"/>
            <w:vAlign w:val="center"/>
          </w:tcPr>
          <w:p w14:paraId="01EBA4E4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482175E6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46B4E5CD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evaluează critic informațiile și sursele acestora.</w:t>
            </w:r>
          </w:p>
        </w:tc>
        <w:tc>
          <w:tcPr>
            <w:tcW w:w="709" w:type="dxa"/>
            <w:vAlign w:val="center"/>
          </w:tcPr>
          <w:p w14:paraId="24E0D3D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02CE92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5F9608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AF8C8F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542DF8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2187486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DF0FD4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69D81D8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179E4F2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3686" w:type="dxa"/>
            <w:vAlign w:val="center"/>
          </w:tcPr>
          <w:p w14:paraId="4C510802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Evaluează în mod critic informațiile și sursele acestora</w:t>
            </w:r>
          </w:p>
        </w:tc>
        <w:tc>
          <w:tcPr>
            <w:tcW w:w="1134" w:type="dxa"/>
            <w:vAlign w:val="center"/>
          </w:tcPr>
          <w:p w14:paraId="5BAD0FD7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19458027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formulează judecăți autonome bazate pe analiză critică.</w:t>
            </w:r>
          </w:p>
        </w:tc>
        <w:tc>
          <w:tcPr>
            <w:tcW w:w="709" w:type="dxa"/>
            <w:vAlign w:val="center"/>
          </w:tcPr>
          <w:p w14:paraId="1A5211D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9841FE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CC7D75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99D5EA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545070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42B99F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7BF882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19B25BB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2F2D06A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686" w:type="dxa"/>
            <w:vAlign w:val="center"/>
          </w:tcPr>
          <w:p w14:paraId="583247B3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1BF58C06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36098E88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opțiuni și contexte decizionale.</w:t>
            </w:r>
          </w:p>
        </w:tc>
        <w:tc>
          <w:tcPr>
            <w:tcW w:w="709" w:type="dxa"/>
            <w:vAlign w:val="center"/>
          </w:tcPr>
          <w:p w14:paraId="27ADD4C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2C8497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8B7CB3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DFB435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B54067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189391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85FAE6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7A2F90C0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6A7655F2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686" w:type="dxa"/>
            <w:vAlign w:val="center"/>
          </w:tcPr>
          <w:p w14:paraId="58CC2185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2A2EC7C8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5FB2FCAD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selectează soluții adecvate în situații complexe.</w:t>
            </w:r>
          </w:p>
        </w:tc>
        <w:tc>
          <w:tcPr>
            <w:tcW w:w="709" w:type="dxa"/>
            <w:vAlign w:val="center"/>
          </w:tcPr>
          <w:p w14:paraId="70945B7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6854C7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2D3CE5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29FE0A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A79787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10EA63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A0AC4E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60153272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DD1171E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3686" w:type="dxa"/>
            <w:vAlign w:val="center"/>
          </w:tcPr>
          <w:p w14:paraId="2970916C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Ia decizii</w:t>
            </w:r>
          </w:p>
        </w:tc>
        <w:tc>
          <w:tcPr>
            <w:tcW w:w="1134" w:type="dxa"/>
            <w:vAlign w:val="center"/>
          </w:tcPr>
          <w:p w14:paraId="5E87A690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150DC359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deciziilor adoptate.</w:t>
            </w:r>
          </w:p>
        </w:tc>
        <w:tc>
          <w:tcPr>
            <w:tcW w:w="709" w:type="dxa"/>
            <w:vAlign w:val="center"/>
          </w:tcPr>
          <w:p w14:paraId="4C0BE96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006C80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F3373D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3EF5EF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611AEDC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61204F5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F90C65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31FEB5E7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283D2684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686" w:type="dxa"/>
            <w:vAlign w:val="center"/>
          </w:tcPr>
          <w:p w14:paraId="4CFB6D65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64A0948E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7F6FF5C1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procesele de organizare și gestionare a resurselor.</w:t>
            </w:r>
          </w:p>
        </w:tc>
        <w:tc>
          <w:tcPr>
            <w:tcW w:w="709" w:type="dxa"/>
            <w:vAlign w:val="center"/>
          </w:tcPr>
          <w:p w14:paraId="0533FC1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65A549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426D2AE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114DE2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89A608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575A18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CC3E39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1E3A61C8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395329E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686" w:type="dxa"/>
            <w:vAlign w:val="center"/>
          </w:tcPr>
          <w:p w14:paraId="5DC386C0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31156C29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1DE336C4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organizează eficient informații și resurse.</w:t>
            </w:r>
          </w:p>
        </w:tc>
        <w:tc>
          <w:tcPr>
            <w:tcW w:w="709" w:type="dxa"/>
            <w:vAlign w:val="center"/>
          </w:tcPr>
          <w:p w14:paraId="30B8B6D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94A8A4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7BA7A68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9AC4FA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2778B2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F227C2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390209A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3D8FF738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0C5FC04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3686" w:type="dxa"/>
            <w:vAlign w:val="center"/>
          </w:tcPr>
          <w:p w14:paraId="0661EE70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Organizează informații, obiecte și resurse</w:t>
            </w:r>
          </w:p>
        </w:tc>
        <w:tc>
          <w:tcPr>
            <w:tcW w:w="1134" w:type="dxa"/>
            <w:vAlign w:val="center"/>
          </w:tcPr>
          <w:p w14:paraId="7604EF0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36524C5D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acționează autonom în gestionarea activităților.</w:t>
            </w:r>
          </w:p>
        </w:tc>
        <w:tc>
          <w:tcPr>
            <w:tcW w:w="709" w:type="dxa"/>
            <w:vAlign w:val="center"/>
          </w:tcPr>
          <w:p w14:paraId="0E48527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78F9DE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BA9937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238C03D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D7B47D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0D80A216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1AD6CD5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8808AE" w:rsidRPr="008808AE" w14:paraId="65479C08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570BE1CE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686" w:type="dxa"/>
            <w:vAlign w:val="center"/>
          </w:tcPr>
          <w:p w14:paraId="7DE27A18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7472D7E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74D11254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principiile comunicării publice.</w:t>
            </w:r>
          </w:p>
        </w:tc>
        <w:tc>
          <w:tcPr>
            <w:tcW w:w="709" w:type="dxa"/>
            <w:vAlign w:val="center"/>
          </w:tcPr>
          <w:p w14:paraId="13B90BE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3D09E88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02AF79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B69F0B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A447C8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06A8EB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42F2522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50D9BD2D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0739B946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686" w:type="dxa"/>
            <w:vAlign w:val="center"/>
          </w:tcPr>
          <w:p w14:paraId="4C856827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34F98313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632640C0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comunică structurat și adaptat publicului țintă.</w:t>
            </w:r>
          </w:p>
        </w:tc>
        <w:tc>
          <w:tcPr>
            <w:tcW w:w="709" w:type="dxa"/>
            <w:vAlign w:val="center"/>
          </w:tcPr>
          <w:p w14:paraId="4D8EDF3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D16162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535D83F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59D008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332A652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C76894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6A7CCD3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26CF29C9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C3B4D66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3686" w:type="dxa"/>
            <w:vAlign w:val="center"/>
          </w:tcPr>
          <w:p w14:paraId="1A152B08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Se adresează unui public</w:t>
            </w:r>
          </w:p>
        </w:tc>
        <w:tc>
          <w:tcPr>
            <w:tcW w:w="1134" w:type="dxa"/>
            <w:vAlign w:val="center"/>
          </w:tcPr>
          <w:p w14:paraId="392097BD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326A1297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își asumă responsabilitatea mesajului transmis.</w:t>
            </w:r>
          </w:p>
        </w:tc>
        <w:tc>
          <w:tcPr>
            <w:tcW w:w="709" w:type="dxa"/>
            <w:vAlign w:val="center"/>
          </w:tcPr>
          <w:p w14:paraId="2A57F80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0BD3283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EB9BF1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76E570C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5B2594A8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4BC4DAC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A09034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5407D1D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7482D4F0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686" w:type="dxa"/>
            <w:vAlign w:val="center"/>
          </w:tcPr>
          <w:p w14:paraId="5A3001F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7EC8F1B1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5670" w:type="dxa"/>
            <w:vAlign w:val="center"/>
          </w:tcPr>
          <w:p w14:paraId="7DED08A3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analizează factorii de stres în activitatea profesională.</w:t>
            </w:r>
          </w:p>
        </w:tc>
        <w:tc>
          <w:tcPr>
            <w:tcW w:w="709" w:type="dxa"/>
            <w:vAlign w:val="center"/>
          </w:tcPr>
          <w:p w14:paraId="0971407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58C1DFD4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20B4AB5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4E1F2FCE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1D79D8F1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68446A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7B96675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1E220F8E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4B0B1A53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686" w:type="dxa"/>
            <w:vAlign w:val="center"/>
          </w:tcPr>
          <w:p w14:paraId="03FDB27B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36B4C15F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5670" w:type="dxa"/>
            <w:vAlign w:val="center"/>
          </w:tcPr>
          <w:p w14:paraId="4F6B2530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aplică strategii de gestionare a stresului.</w:t>
            </w:r>
          </w:p>
        </w:tc>
        <w:tc>
          <w:tcPr>
            <w:tcW w:w="709" w:type="dxa"/>
            <w:vAlign w:val="center"/>
          </w:tcPr>
          <w:p w14:paraId="5C7E8DCF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E13233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F3A5609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3C03708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B0011E0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7CBAB8BB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224DCF9A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8808AE" w:rsidRPr="008808AE" w14:paraId="764C693C" w14:textId="77777777" w:rsidTr="008808AE">
        <w:trPr>
          <w:cantSplit/>
          <w:jc w:val="center"/>
        </w:trPr>
        <w:tc>
          <w:tcPr>
            <w:tcW w:w="562" w:type="dxa"/>
            <w:vAlign w:val="center"/>
          </w:tcPr>
          <w:p w14:paraId="1BBB6E70" w14:textId="77777777" w:rsidR="008808AE" w:rsidRPr="008808AE" w:rsidRDefault="008808AE" w:rsidP="002D5D93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3686" w:type="dxa"/>
            <w:vAlign w:val="center"/>
          </w:tcPr>
          <w:p w14:paraId="00888CD8" w14:textId="77777777" w:rsidR="008808AE" w:rsidRPr="000478D9" w:rsidRDefault="008808AE" w:rsidP="002D5D93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Face față stresului</w:t>
            </w:r>
          </w:p>
        </w:tc>
        <w:tc>
          <w:tcPr>
            <w:tcW w:w="1134" w:type="dxa"/>
            <w:vAlign w:val="center"/>
          </w:tcPr>
          <w:p w14:paraId="118FD8E5" w14:textId="77777777" w:rsidR="008808AE" w:rsidRPr="000478D9" w:rsidRDefault="008808AE" w:rsidP="002D5D93">
            <w:pPr>
              <w:spacing w:after="0" w:line="240" w:lineRule="auto"/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478D9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5670" w:type="dxa"/>
            <w:vAlign w:val="center"/>
          </w:tcPr>
          <w:p w14:paraId="568072ED" w14:textId="77777777" w:rsidR="008808AE" w:rsidRPr="008808AE" w:rsidRDefault="008808AE" w:rsidP="002D5D93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808AE">
              <w:rPr>
                <w:rFonts w:cs="Times New Roman"/>
                <w:szCs w:val="20"/>
                <w:lang w:val="ro-RO"/>
              </w:rPr>
              <w:t>Studentul/Absolventul manifestă reziliență și autonomie în situații dificile.</w:t>
            </w:r>
          </w:p>
        </w:tc>
        <w:tc>
          <w:tcPr>
            <w:tcW w:w="709" w:type="dxa"/>
            <w:vAlign w:val="center"/>
          </w:tcPr>
          <w:p w14:paraId="18C5DA1C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8" w:type="dxa"/>
            <w:vAlign w:val="center"/>
          </w:tcPr>
          <w:p w14:paraId="794D247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1F7C96DD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09" w:type="dxa"/>
            <w:vAlign w:val="center"/>
          </w:tcPr>
          <w:p w14:paraId="09B46797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9" w:type="dxa"/>
            <w:vAlign w:val="center"/>
          </w:tcPr>
          <w:p w14:paraId="68F6D462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03EAD35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759" w:type="dxa"/>
            <w:vAlign w:val="center"/>
          </w:tcPr>
          <w:p w14:paraId="5F87C2E3" w14:textId="77777777" w:rsidR="008808AE" w:rsidRPr="00A66507" w:rsidRDefault="008808AE" w:rsidP="002D5D93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6650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642A87ED" w14:textId="77777777" w:rsidR="008808AE" w:rsidRPr="008808AE" w:rsidRDefault="008808AE" w:rsidP="008808AE">
      <w:pPr>
        <w:spacing w:before="120" w:after="0" w:line="240" w:lineRule="auto"/>
        <w:ind w:left="-992" w:right="-902"/>
        <w:jc w:val="both"/>
        <w:rPr>
          <w:sz w:val="24"/>
          <w:szCs w:val="24"/>
          <w:lang w:val="ro-RO"/>
        </w:rPr>
      </w:pPr>
      <w:r w:rsidRPr="008808AE">
        <w:rPr>
          <w:sz w:val="24"/>
          <w:szCs w:val="24"/>
          <w:lang w:val="ro-RO"/>
        </w:rPr>
        <w:t>MSP4001 – Pregătirea preotului pentru slujirea Sfintei Liturghii, a Sfintelor Taine și a ierurgiilor II; MSP4002 – Predicarea Evangheliei în diferite contexte ale slujirii pastorale; MSP4003 – Duhovnici contemporani - repere pentru preotul duhovnic II; MSP4004 – Elaborarea lucrării de disertație; MSP4005 – Formare catehumenală continuă, exigență în slujirea preotului; MSP4006 – Filantropia și slujirea pastorală. Dimensiunea socială a slujirii preotului; MSP4007 – Consilierea pastorală a persoanelor distante și indiferente față de Biserică. Studiu de caz și strategii.</w:t>
      </w:r>
    </w:p>
    <w:p w14:paraId="4DBDF22E" w14:textId="77777777" w:rsidR="008808AE" w:rsidRPr="007A6635" w:rsidRDefault="008808AE" w:rsidP="00381568">
      <w:pPr>
        <w:jc w:val="both"/>
        <w:rPr>
          <w:smallCaps/>
          <w:lang w:val="ro-RO"/>
        </w:rPr>
      </w:pPr>
    </w:p>
    <w:sectPr w:rsidR="008808AE" w:rsidRPr="007A6635" w:rsidSect="008237A2">
      <w:pgSz w:w="16838" w:h="11906" w:orient="landscape"/>
      <w:pgMar w:top="709" w:right="144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41"/>
    <w:rsid w:val="000478D9"/>
    <w:rsid w:val="000E0B41"/>
    <w:rsid w:val="00115982"/>
    <w:rsid w:val="00135691"/>
    <w:rsid w:val="002859C6"/>
    <w:rsid w:val="00381568"/>
    <w:rsid w:val="00393250"/>
    <w:rsid w:val="007A6635"/>
    <w:rsid w:val="00815816"/>
    <w:rsid w:val="008237A2"/>
    <w:rsid w:val="008808AE"/>
    <w:rsid w:val="00A66507"/>
    <w:rsid w:val="00AF7F64"/>
    <w:rsid w:val="00B512C1"/>
    <w:rsid w:val="00BB32F8"/>
    <w:rsid w:val="00D100B1"/>
    <w:rsid w:val="00D964AE"/>
    <w:rsid w:val="00F6427C"/>
    <w:rsid w:val="00F66B50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5B2D"/>
  <w15:chartTrackingRefBased/>
  <w15:docId w15:val="{FFCCEFCF-0FCE-4E91-BA83-150B1E8B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7C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B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B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B4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B4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B4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B4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B4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B4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B4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B4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B4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B4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B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B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B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B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0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B4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0B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B41"/>
    <w:pPr>
      <w:spacing w:before="160" w:after="160" w:line="259" w:lineRule="auto"/>
      <w:jc w:val="center"/>
    </w:pPr>
    <w:rPr>
      <w:rFonts w:ascii="ti" w:eastAsiaTheme="minorHAnsi" w:hAnsi="ti"/>
      <w:i/>
      <w:iCs/>
      <w:color w:val="404040" w:themeColor="text1" w:themeTint="BF"/>
      <w:kern w:val="2"/>
      <w:sz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0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B41"/>
    <w:pPr>
      <w:spacing w:after="160" w:line="259" w:lineRule="auto"/>
      <w:ind w:left="720"/>
      <w:contextualSpacing/>
    </w:pPr>
    <w:rPr>
      <w:rFonts w:ascii="ti" w:eastAsiaTheme="minorHAnsi" w:hAnsi="ti"/>
      <w:kern w:val="2"/>
      <w:sz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0B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" w:eastAsiaTheme="minorHAnsi" w:hAnsi="t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B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B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38F6-4FAC-477C-9C45-5B8448AC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3299</Words>
  <Characters>19138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24</cp:revision>
  <dcterms:created xsi:type="dcterms:W3CDTF">2026-07-09T11:10:00Z</dcterms:created>
  <dcterms:modified xsi:type="dcterms:W3CDTF">2026-07-30T10:36:00Z</dcterms:modified>
</cp:coreProperties>
</file>